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EF007" w14:textId="77777777" w:rsidR="00EF6DD3" w:rsidRDefault="00EF6DD3" w:rsidP="00256C56">
      <w:pPr>
        <w:pStyle w:val="011"/>
        <w:ind w:left="180" w:firstLine="320"/>
      </w:pPr>
      <w:r>
        <w:rPr>
          <w:rFonts w:hint="eastAsia"/>
        </w:rPr>
        <w:t>劣化特性を考慮した定置用蓄電池の</w:t>
      </w:r>
    </w:p>
    <w:p w14:paraId="6E7EB22C" w14:textId="58396FAD" w:rsidR="0069239D" w:rsidRPr="0043282A" w:rsidRDefault="00EF6DD3" w:rsidP="00256C56">
      <w:pPr>
        <w:pStyle w:val="011"/>
        <w:ind w:left="180" w:firstLine="320"/>
        <w:rPr>
          <w:szCs w:val="32"/>
        </w:rPr>
      </w:pPr>
      <w:r>
        <w:rPr>
          <w:rFonts w:hint="eastAsia"/>
        </w:rPr>
        <w:t>複数市場への容量最適配分について</w:t>
      </w:r>
    </w:p>
    <w:p w14:paraId="0D86323B" w14:textId="77777777" w:rsidR="00EE4D51" w:rsidRDefault="00EE4D51" w:rsidP="00256C56">
      <w:pPr>
        <w:pStyle w:val="000"/>
        <w:ind w:left="180" w:firstLine="180"/>
      </w:pPr>
    </w:p>
    <w:p w14:paraId="7041B8CE" w14:textId="017C2ACF" w:rsidR="00EE4D51" w:rsidRDefault="008338D6" w:rsidP="00256C56">
      <w:pPr>
        <w:pStyle w:val="0121"/>
        <w:ind w:left="180" w:firstLine="240"/>
        <w:rPr>
          <w:vertAlign w:val="superscript"/>
        </w:rPr>
      </w:pPr>
      <w:r>
        <w:rPr>
          <w:rFonts w:hint="eastAsia"/>
        </w:rPr>
        <w:t>北野　岳澄</w:t>
      </w:r>
      <w:r w:rsidR="00EE4D51">
        <w:rPr>
          <w:rFonts w:hint="eastAsia"/>
          <w:vertAlign w:val="superscript"/>
        </w:rPr>
        <w:t>＊</w:t>
      </w:r>
      <w:r w:rsidR="00EE4D51">
        <w:rPr>
          <w:rFonts w:hint="eastAsia"/>
        </w:rPr>
        <w:t xml:space="preserve">　　</w:t>
      </w:r>
      <w:r>
        <w:rPr>
          <w:rFonts w:hint="eastAsia"/>
        </w:rPr>
        <w:t>田村　滋</w:t>
      </w:r>
      <w:r w:rsidR="00EE4D51">
        <w:rPr>
          <w:rFonts w:hint="eastAsia"/>
        </w:rPr>
        <w:t>（</w:t>
      </w:r>
      <w:r>
        <w:rPr>
          <w:rFonts w:hint="eastAsia"/>
        </w:rPr>
        <w:t>明治</w:t>
      </w:r>
      <w:r w:rsidR="00EE4D51">
        <w:rPr>
          <w:rFonts w:hint="eastAsia"/>
        </w:rPr>
        <w:t>大学）</w:t>
      </w:r>
    </w:p>
    <w:p w14:paraId="245B9998" w14:textId="77777777" w:rsidR="00EE4D51" w:rsidRDefault="00EE4D51" w:rsidP="00256C56">
      <w:pPr>
        <w:pStyle w:val="000"/>
        <w:ind w:left="180" w:firstLine="180"/>
      </w:pPr>
    </w:p>
    <w:p w14:paraId="05D25EF0" w14:textId="77777777" w:rsidR="008338D6" w:rsidRDefault="008338D6" w:rsidP="00256C56">
      <w:pPr>
        <w:pStyle w:val="0141"/>
        <w:ind w:left="180" w:firstLine="200"/>
        <w:rPr>
          <w:rFonts w:ascii="Times New Roman" w:hAnsi="Times New Roman"/>
          <w:sz w:val="20"/>
        </w:rPr>
      </w:pPr>
      <w:r w:rsidRPr="008338D6">
        <w:rPr>
          <w:rFonts w:ascii="Times New Roman" w:hAnsi="Times New Roman"/>
          <w:sz w:val="20"/>
        </w:rPr>
        <w:t>Optimal Capacity Allocation of Stationary Battery Energy Storage System for Multiple Electricity Markets Considering Battery Degradation</w:t>
      </w:r>
    </w:p>
    <w:p w14:paraId="58D4CDD8" w14:textId="4AD98458" w:rsidR="005844E0" w:rsidRDefault="008338D6" w:rsidP="00256C56">
      <w:pPr>
        <w:pStyle w:val="0141"/>
        <w:ind w:left="180" w:firstLine="180"/>
        <w:rPr>
          <w:rFonts w:ascii="Times New Roman" w:hAnsi="Times New Roman"/>
        </w:rPr>
      </w:pPr>
      <w:r w:rsidRPr="008338D6">
        <w:rPr>
          <w:rFonts w:ascii="Times New Roman" w:hAnsi="Times New Roman"/>
        </w:rPr>
        <w:t>Gakuto Kitano</w:t>
      </w:r>
      <w:r w:rsidR="003F210B">
        <w:rPr>
          <w:rFonts w:ascii="Times New Roman" w:hAnsi="Times New Roman" w:hint="eastAsia"/>
          <w:vertAlign w:val="superscript"/>
        </w:rPr>
        <w:t>*</w:t>
      </w:r>
      <w:r w:rsidR="00EE4D51" w:rsidRPr="005844E0">
        <w:rPr>
          <w:rFonts w:ascii="Times New Roman" w:hAnsi="Times New Roman"/>
        </w:rPr>
        <w:t xml:space="preserve">, </w:t>
      </w:r>
      <w:r>
        <w:rPr>
          <w:rFonts w:ascii="Times New Roman" w:hAnsi="Times New Roman" w:hint="eastAsia"/>
        </w:rPr>
        <w:t>Shigeru Tamura</w:t>
      </w:r>
      <w:r w:rsidR="00EE4D51" w:rsidRPr="005844E0">
        <w:rPr>
          <w:rFonts w:ascii="Times New Roman" w:hAnsi="Times New Roman"/>
        </w:rPr>
        <w:t>, (</w:t>
      </w:r>
      <w:r w:rsidRPr="008338D6">
        <w:rPr>
          <w:rFonts w:ascii="Times New Roman" w:hAnsi="Times New Roman"/>
        </w:rPr>
        <w:t>Meiji University</w:t>
      </w:r>
      <w:r w:rsidR="00EE4D51" w:rsidRPr="005844E0">
        <w:rPr>
          <w:rFonts w:ascii="Times New Roman" w:hAnsi="Times New Roman"/>
        </w:rPr>
        <w:t xml:space="preserve">) </w:t>
      </w:r>
    </w:p>
    <w:p w14:paraId="549B52E3" w14:textId="77777777" w:rsidR="00EE4D51" w:rsidRDefault="00EE4D51" w:rsidP="00256C56">
      <w:pPr>
        <w:pStyle w:val="000"/>
        <w:ind w:left="180" w:firstLine="180"/>
      </w:pPr>
    </w:p>
    <w:p w14:paraId="67AF6864" w14:textId="77777777" w:rsidR="008338D6" w:rsidRDefault="008338D6" w:rsidP="00256C56">
      <w:pPr>
        <w:ind w:left="180" w:firstLine="180"/>
      </w:pPr>
      <w:r w:rsidRPr="001763AB">
        <w:t xml:space="preserve">This study optimizes the </w:t>
      </w:r>
      <w:r>
        <w:rPr>
          <w:rFonts w:hint="eastAsia"/>
        </w:rPr>
        <w:t>c</w:t>
      </w:r>
      <w:r w:rsidRPr="00C36DBA">
        <w:t xml:space="preserve">apacity </w:t>
      </w:r>
      <w:r>
        <w:rPr>
          <w:rFonts w:hint="eastAsia"/>
        </w:rPr>
        <w:t>a</w:t>
      </w:r>
      <w:r w:rsidRPr="00C36DBA">
        <w:t xml:space="preserve">llocation of </w:t>
      </w:r>
      <w:r>
        <w:rPr>
          <w:rFonts w:hint="eastAsia"/>
        </w:rPr>
        <w:t>s</w:t>
      </w:r>
      <w:r w:rsidRPr="00C36DBA">
        <w:t xml:space="preserve">tationary </w:t>
      </w:r>
      <w:r>
        <w:rPr>
          <w:rFonts w:hint="eastAsia"/>
        </w:rPr>
        <w:t>b</w:t>
      </w:r>
      <w:r w:rsidRPr="00C36DBA">
        <w:t xml:space="preserve">attery </w:t>
      </w:r>
      <w:r>
        <w:rPr>
          <w:rFonts w:hint="eastAsia"/>
        </w:rPr>
        <w:t>e</w:t>
      </w:r>
      <w:r w:rsidRPr="00C36DBA">
        <w:t xml:space="preserve">nergy </w:t>
      </w:r>
      <w:r>
        <w:rPr>
          <w:rFonts w:hint="eastAsia"/>
        </w:rPr>
        <w:t>s</w:t>
      </w:r>
      <w:r w:rsidRPr="00C36DBA">
        <w:t xml:space="preserve">torage </w:t>
      </w:r>
      <w:r>
        <w:rPr>
          <w:rFonts w:hint="eastAsia"/>
        </w:rPr>
        <w:t>s</w:t>
      </w:r>
      <w:r w:rsidRPr="00C36DBA">
        <w:t xml:space="preserve">ystem </w:t>
      </w:r>
      <w:r>
        <w:rPr>
          <w:rFonts w:hint="eastAsia"/>
        </w:rPr>
        <w:t>for</w:t>
      </w:r>
      <w:r w:rsidRPr="00C36DBA">
        <w:t xml:space="preserve"> </w:t>
      </w:r>
      <w:r>
        <w:rPr>
          <w:rFonts w:hint="eastAsia"/>
        </w:rPr>
        <w:t>m</w:t>
      </w:r>
      <w:r w:rsidRPr="00C36DBA">
        <w:t xml:space="preserve">ultiple </w:t>
      </w:r>
      <w:r>
        <w:rPr>
          <w:rFonts w:hint="eastAsia"/>
        </w:rPr>
        <w:t>e</w:t>
      </w:r>
      <w:r w:rsidRPr="00C36DBA">
        <w:t xml:space="preserve">lectricity </w:t>
      </w:r>
      <w:r>
        <w:rPr>
          <w:rFonts w:hint="eastAsia"/>
        </w:rPr>
        <w:t>m</w:t>
      </w:r>
      <w:r w:rsidRPr="00C36DBA">
        <w:t>arkets</w:t>
      </w:r>
      <w:r>
        <w:rPr>
          <w:rFonts w:hint="eastAsia"/>
        </w:rPr>
        <w:t xml:space="preserve"> considering battery degradation</w:t>
      </w:r>
      <w:r w:rsidRPr="001763AB">
        <w:t xml:space="preserve"> (e.g., spot, balancing, and reserve), explicitly accounting for degradation characteristics. Degradation is modeled as a cost dependent on cycling and depth of discharge, and nonlinear terms are reformulated via piecewise linearization and solved as a mixed-integer program. Using case studies based on real data, we compare </w:t>
      </w:r>
      <w:r>
        <w:rPr>
          <w:rFonts w:hint="eastAsia"/>
        </w:rPr>
        <w:t xml:space="preserve">them </w:t>
      </w:r>
      <w:r w:rsidRPr="001763AB">
        <w:t xml:space="preserve">against a </w:t>
      </w:r>
      <w:r>
        <w:rPr>
          <w:rFonts w:hint="eastAsia"/>
        </w:rPr>
        <w:t>non-</w:t>
      </w:r>
      <w:r w:rsidRPr="001763AB">
        <w:t xml:space="preserve">degradation model and conduct sensitivity analyses. The results provide practical </w:t>
      </w:r>
      <w:r>
        <w:rPr>
          <w:rFonts w:hint="eastAsia"/>
        </w:rPr>
        <w:t>operation</w:t>
      </w:r>
      <w:r w:rsidRPr="001763AB">
        <w:t>s for jointly achieving revenue maximization and lifetime preservation.</w:t>
      </w:r>
    </w:p>
    <w:p w14:paraId="3BC0B9C5" w14:textId="77777777" w:rsidR="00EE4D51" w:rsidRPr="008338D6" w:rsidRDefault="00EE4D51" w:rsidP="00256C56">
      <w:pPr>
        <w:pStyle w:val="000"/>
        <w:ind w:left="180" w:firstLine="180"/>
      </w:pPr>
    </w:p>
    <w:p w14:paraId="6BA39155" w14:textId="3DA18990" w:rsidR="00EE4D51" w:rsidRPr="0043282A" w:rsidRDefault="00EE4D51" w:rsidP="00256C56">
      <w:pPr>
        <w:pStyle w:val="0161"/>
        <w:ind w:left="180" w:firstLine="180"/>
        <w:rPr>
          <w:rFonts w:ascii="Times New Roman" w:eastAsia="ＭＳ Ｐ明朝" w:hAnsi="Times New Roman"/>
          <w:sz w:val="18"/>
          <w:szCs w:val="18"/>
        </w:rPr>
      </w:pPr>
      <w:r w:rsidRPr="0043282A">
        <w:rPr>
          <w:rStyle w:val="0162"/>
          <w:rFonts w:hint="eastAsia"/>
          <w:sz w:val="18"/>
          <w:szCs w:val="18"/>
        </w:rPr>
        <w:t>キーワード</w:t>
      </w:r>
      <w:r w:rsidRPr="0043282A">
        <w:rPr>
          <w:rFonts w:hint="eastAsia"/>
          <w:sz w:val="18"/>
          <w:szCs w:val="18"/>
        </w:rPr>
        <w:t>：</w:t>
      </w:r>
      <w:r w:rsidR="008338D6" w:rsidRPr="008338D6">
        <w:rPr>
          <w:rFonts w:hint="eastAsia"/>
          <w:sz w:val="18"/>
          <w:szCs w:val="18"/>
        </w:rPr>
        <w:t>定置用蓄電池</w:t>
      </w:r>
      <w:r w:rsidRPr="0043282A">
        <w:rPr>
          <w:rFonts w:hint="eastAsia"/>
          <w:sz w:val="18"/>
          <w:szCs w:val="18"/>
        </w:rPr>
        <w:t>，</w:t>
      </w:r>
      <w:r w:rsidR="008338D6" w:rsidRPr="008338D6">
        <w:rPr>
          <w:rFonts w:hint="eastAsia"/>
          <w:sz w:val="18"/>
          <w:szCs w:val="18"/>
        </w:rPr>
        <w:t>劣化モデル</w:t>
      </w:r>
      <w:r w:rsidRPr="0043282A">
        <w:rPr>
          <w:rFonts w:hint="eastAsia"/>
          <w:sz w:val="18"/>
          <w:szCs w:val="18"/>
        </w:rPr>
        <w:t>，</w:t>
      </w:r>
      <w:r w:rsidR="008338D6" w:rsidRPr="008338D6">
        <w:rPr>
          <w:rFonts w:hint="eastAsia"/>
          <w:sz w:val="18"/>
          <w:szCs w:val="18"/>
        </w:rPr>
        <w:t>容量配分最適化</w:t>
      </w:r>
      <w:r w:rsidRPr="0043282A">
        <w:rPr>
          <w:rFonts w:hint="eastAsia"/>
          <w:sz w:val="18"/>
          <w:szCs w:val="18"/>
        </w:rPr>
        <w:t>，</w:t>
      </w:r>
      <w:r w:rsidR="008338D6" w:rsidRPr="008338D6">
        <w:rPr>
          <w:rFonts w:hint="eastAsia"/>
          <w:sz w:val="18"/>
          <w:szCs w:val="18"/>
        </w:rPr>
        <w:t>混合整数計画（</w:t>
      </w:r>
      <w:r w:rsidR="008338D6" w:rsidRPr="008338D6">
        <w:rPr>
          <w:rFonts w:hint="eastAsia"/>
          <w:sz w:val="18"/>
          <w:szCs w:val="18"/>
        </w:rPr>
        <w:t>MIP</w:t>
      </w:r>
      <w:r w:rsidR="008338D6" w:rsidRPr="008338D6">
        <w:rPr>
          <w:rFonts w:hint="eastAsia"/>
          <w:sz w:val="18"/>
          <w:szCs w:val="18"/>
        </w:rPr>
        <w:t>）</w:t>
      </w:r>
      <w:r w:rsidRPr="0043282A">
        <w:rPr>
          <w:rFonts w:hint="eastAsia"/>
          <w:sz w:val="18"/>
          <w:szCs w:val="18"/>
        </w:rPr>
        <w:t>，</w:t>
      </w:r>
      <w:r w:rsidR="008338D6" w:rsidRPr="008338D6">
        <w:rPr>
          <w:rFonts w:hint="eastAsia"/>
          <w:sz w:val="18"/>
          <w:szCs w:val="18"/>
        </w:rPr>
        <w:t>ピースワイズ線形化</w:t>
      </w:r>
      <w:r w:rsidRPr="0043282A">
        <w:rPr>
          <w:rFonts w:hint="eastAsia"/>
          <w:sz w:val="18"/>
          <w:szCs w:val="18"/>
        </w:rPr>
        <w:t>，</w:t>
      </w:r>
    </w:p>
    <w:p w14:paraId="7D0B50C1" w14:textId="3E97A9D4" w:rsidR="00EE4D51" w:rsidRPr="005844E0" w:rsidRDefault="00EE4D51" w:rsidP="00256C56">
      <w:pPr>
        <w:pStyle w:val="0171"/>
        <w:ind w:left="180" w:firstLine="180"/>
        <w:rPr>
          <w:rFonts w:ascii="Times New Roman" w:hAnsi="Times New Roman"/>
          <w:sz w:val="18"/>
          <w:szCs w:val="18"/>
        </w:rPr>
      </w:pPr>
      <w:r w:rsidRPr="005844E0">
        <w:rPr>
          <w:rFonts w:ascii="Times New Roman" w:hAnsi="Times New Roman"/>
          <w:sz w:val="18"/>
          <w:szCs w:val="18"/>
        </w:rPr>
        <w:t>(</w:t>
      </w:r>
      <w:r w:rsidR="008338D6" w:rsidRPr="008338D6">
        <w:rPr>
          <w:rFonts w:ascii="Times New Roman" w:hAnsi="Times New Roman"/>
          <w:sz w:val="18"/>
          <w:szCs w:val="18"/>
        </w:rPr>
        <w:t>Stationary battery energy storage system (BESS)</w:t>
      </w:r>
      <w:r w:rsidRPr="005844E0">
        <w:rPr>
          <w:rFonts w:ascii="Times New Roman" w:hAnsi="Times New Roman"/>
          <w:sz w:val="18"/>
          <w:szCs w:val="18"/>
        </w:rPr>
        <w:t xml:space="preserve">, </w:t>
      </w:r>
      <w:r w:rsidR="008338D6" w:rsidRPr="008338D6">
        <w:rPr>
          <w:rFonts w:ascii="Times New Roman" w:hAnsi="Times New Roman"/>
          <w:sz w:val="18"/>
          <w:szCs w:val="18"/>
        </w:rPr>
        <w:t>Degradation modeling</w:t>
      </w:r>
      <w:r w:rsidRPr="005844E0">
        <w:rPr>
          <w:rFonts w:ascii="Times New Roman" w:hAnsi="Times New Roman"/>
          <w:sz w:val="18"/>
          <w:szCs w:val="18"/>
        </w:rPr>
        <w:t xml:space="preserve">, </w:t>
      </w:r>
      <w:r w:rsidR="008338D6" w:rsidRPr="008338D6">
        <w:rPr>
          <w:rFonts w:ascii="Times New Roman" w:hAnsi="Times New Roman"/>
          <w:sz w:val="18"/>
          <w:szCs w:val="18"/>
        </w:rPr>
        <w:t>Multi-market participation</w:t>
      </w:r>
      <w:r w:rsidRPr="005844E0">
        <w:rPr>
          <w:rFonts w:ascii="Times New Roman" w:hAnsi="Times New Roman"/>
          <w:sz w:val="18"/>
          <w:szCs w:val="18"/>
        </w:rPr>
        <w:t xml:space="preserve">, </w:t>
      </w:r>
      <w:r w:rsidR="008338D6" w:rsidRPr="008338D6">
        <w:rPr>
          <w:rFonts w:ascii="Times New Roman" w:hAnsi="Times New Roman"/>
          <w:sz w:val="18"/>
          <w:szCs w:val="18"/>
        </w:rPr>
        <w:t>Optimal capacity allocation</w:t>
      </w:r>
      <w:r w:rsidRPr="005844E0">
        <w:rPr>
          <w:rFonts w:ascii="Times New Roman" w:hAnsi="Times New Roman"/>
          <w:sz w:val="18"/>
          <w:szCs w:val="18"/>
        </w:rPr>
        <w:t xml:space="preserve">, </w:t>
      </w:r>
      <w:r w:rsidR="008338D6" w:rsidRPr="008338D6">
        <w:rPr>
          <w:rFonts w:ascii="Times New Roman" w:hAnsi="Times New Roman"/>
          <w:sz w:val="18"/>
          <w:szCs w:val="18"/>
        </w:rPr>
        <w:t>Mixed-integer programming (MIP)</w:t>
      </w:r>
      <w:r w:rsidRPr="005844E0">
        <w:rPr>
          <w:rFonts w:ascii="Times New Roman" w:hAnsi="Times New Roman"/>
          <w:sz w:val="18"/>
          <w:szCs w:val="18"/>
        </w:rPr>
        <w:t xml:space="preserve">, </w:t>
      </w:r>
      <w:r w:rsidR="008338D6" w:rsidRPr="008338D6">
        <w:rPr>
          <w:rFonts w:ascii="Times New Roman" w:hAnsi="Times New Roman"/>
          <w:sz w:val="18"/>
          <w:szCs w:val="18"/>
        </w:rPr>
        <w:t>Piecewise linearization</w:t>
      </w:r>
      <w:r w:rsidRPr="005844E0">
        <w:rPr>
          <w:rFonts w:ascii="Times New Roman" w:hAnsi="Times New Roman"/>
          <w:sz w:val="18"/>
          <w:szCs w:val="18"/>
        </w:rPr>
        <w:t>)</w:t>
      </w:r>
    </w:p>
    <w:p w14:paraId="3625E517" w14:textId="77777777" w:rsidR="00EE4D51" w:rsidRPr="003F210B" w:rsidRDefault="00EE4D51" w:rsidP="00256C56">
      <w:pPr>
        <w:pStyle w:val="000"/>
        <w:ind w:left="180" w:firstLine="180"/>
        <w:rPr>
          <w:rFonts w:ascii="Times New Roman" w:hAnsi="Times New Roman"/>
        </w:rPr>
      </w:pPr>
    </w:p>
    <w:p w14:paraId="66D26943" w14:textId="77777777" w:rsidR="00EE4D51" w:rsidRPr="003F210B" w:rsidRDefault="00EE4D51" w:rsidP="00256C56">
      <w:pPr>
        <w:ind w:left="180" w:firstLine="180"/>
        <w:rPr>
          <w:rFonts w:ascii="ＭＳ 明朝" w:hAnsi="ＭＳ 明朝"/>
        </w:rPr>
        <w:sectPr w:rsidR="00EE4D51" w:rsidRPr="003F210B" w:rsidSect="0069239D">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2268" w:right="907" w:bottom="1418" w:left="907" w:header="907" w:footer="907" w:gutter="0"/>
          <w:cols w:space="420"/>
          <w:titlePg/>
          <w:docGrid w:type="lines" w:linePitch="280" w:charSpace="86169"/>
        </w:sectPr>
      </w:pPr>
    </w:p>
    <w:p w14:paraId="311D1B3D" w14:textId="123CBAB0" w:rsidR="00EE4D51" w:rsidRDefault="00EE4D51" w:rsidP="00256C56">
      <w:pPr>
        <w:pStyle w:val="0210"/>
        <w:ind w:left="180" w:firstLine="200"/>
        <w:rPr>
          <w:rFonts w:ascii="Times New Roman" w:hAnsi="Times New Roman"/>
        </w:rPr>
      </w:pPr>
      <w:r>
        <w:rPr>
          <w:rFonts w:hint="eastAsia"/>
        </w:rPr>
        <w:t>1.</w:t>
      </w:r>
      <w:r>
        <w:rPr>
          <w:rFonts w:hint="eastAsia"/>
        </w:rPr>
        <w:t xml:space="preserve">　</w:t>
      </w:r>
      <w:r w:rsidR="008338D6">
        <w:rPr>
          <w:rFonts w:hint="eastAsia"/>
        </w:rPr>
        <w:t>まえがき</w:t>
      </w:r>
    </w:p>
    <w:p w14:paraId="4338A6BC" w14:textId="77777777" w:rsidR="008338D6" w:rsidRPr="008338D6" w:rsidRDefault="008338D6" w:rsidP="00256C56">
      <w:pPr>
        <w:pStyle w:val="0210"/>
        <w:ind w:left="180" w:firstLine="180"/>
        <w:rPr>
          <w:rFonts w:ascii="Century" w:eastAsia="ＭＳ 明朝" w:hAnsi="Century"/>
          <w:sz w:val="18"/>
        </w:rPr>
      </w:pPr>
      <w:r w:rsidRPr="008338D6">
        <w:rPr>
          <w:rFonts w:ascii="Century" w:eastAsia="ＭＳ 明朝" w:hAnsi="Century" w:hint="eastAsia"/>
          <w:sz w:val="18"/>
        </w:rPr>
        <w:t>近年，太陽光発電や風力発電に代表される変動型再生可能エネルギーの導入が加速している。</w:t>
      </w:r>
      <w:r w:rsidRPr="008338D6">
        <w:rPr>
          <w:rFonts w:ascii="Century" w:eastAsia="ＭＳ 明朝" w:hAnsi="Century" w:hint="eastAsia"/>
          <w:sz w:val="18"/>
        </w:rPr>
        <w:t xml:space="preserve"> </w:t>
      </w:r>
      <w:r w:rsidRPr="008338D6">
        <w:rPr>
          <w:rFonts w:ascii="Century" w:eastAsia="ＭＳ 明朝" w:hAnsi="Century" w:hint="eastAsia"/>
          <w:sz w:val="18"/>
        </w:rPr>
        <w:t>その一方で，発電出力が天候に左右されることから，需給バランス維持の難易度が上昇し，電力市場価格の時間変動が拡大する傾向にある。</w:t>
      </w:r>
      <w:r w:rsidRPr="008338D6">
        <w:rPr>
          <w:rFonts w:ascii="Century" w:eastAsia="ＭＳ 明朝" w:hAnsi="Century" w:hint="eastAsia"/>
          <w:sz w:val="18"/>
        </w:rPr>
        <w:t xml:space="preserve"> </w:t>
      </w:r>
      <w:r w:rsidRPr="008338D6">
        <w:rPr>
          <w:rFonts w:ascii="Century" w:eastAsia="ＭＳ 明朝" w:hAnsi="Century" w:hint="eastAsia"/>
          <w:sz w:val="18"/>
        </w:rPr>
        <w:t>このような環境では，需給変動への追従を担う柔軟性資源の重要性が増している。定置用蓄電池は，短時間で充放電を切り替えられる特性を持ち，周波数調整や予備力といった調整力提供，需要家側でのピークカットなど，多様な用途で価値を創出できる資源として期</w:t>
      </w:r>
      <w:r w:rsidRPr="008338D6">
        <w:rPr>
          <w:rFonts w:ascii="Century" w:eastAsia="ＭＳ 明朝" w:hAnsi="Century" w:hint="eastAsia"/>
          <w:sz w:val="18"/>
        </w:rPr>
        <w:t>待されている。</w:t>
      </w:r>
      <w:r w:rsidRPr="008338D6">
        <w:rPr>
          <w:rFonts w:ascii="Century" w:eastAsia="ＭＳ 明朝" w:hAnsi="Century" w:hint="eastAsia"/>
          <w:sz w:val="18"/>
        </w:rPr>
        <w:t xml:space="preserve"> </w:t>
      </w:r>
      <w:r w:rsidRPr="008338D6">
        <w:rPr>
          <w:rFonts w:ascii="Century" w:eastAsia="ＭＳ 明朝" w:hAnsi="Century" w:hint="eastAsia"/>
          <w:sz w:val="18"/>
        </w:rPr>
        <w:t>特に電力市場では，定置用蓄電池は，価格が高い時間帯に放電し，価格が低い時間帯に充電することで収益機会を得られる一方，調整市場では即応性を活かして系統運用に貢献する。</w:t>
      </w:r>
    </w:p>
    <w:p w14:paraId="6F615F26" w14:textId="77777777" w:rsidR="008338D6" w:rsidRPr="008338D6" w:rsidRDefault="008338D6" w:rsidP="00256C56">
      <w:pPr>
        <w:pStyle w:val="0210"/>
        <w:ind w:left="180" w:firstLine="180"/>
        <w:rPr>
          <w:rFonts w:ascii="Century" w:eastAsia="ＭＳ 明朝" w:hAnsi="Century"/>
          <w:sz w:val="18"/>
        </w:rPr>
      </w:pPr>
      <w:r w:rsidRPr="008338D6">
        <w:rPr>
          <w:rFonts w:ascii="Century" w:eastAsia="ＭＳ 明朝" w:hAnsi="Century" w:hint="eastAsia"/>
          <w:sz w:val="18"/>
        </w:rPr>
        <w:t>しかし，これらの価値は設備そのものの性能だけで自動的に得られるわけではなく，どの市場にどれだけの容量を割り当て，どの時間帯にどの程度充放電し，</w:t>
      </w:r>
      <w:r w:rsidRPr="008338D6">
        <w:rPr>
          <w:rFonts w:ascii="Century" w:eastAsia="ＭＳ 明朝" w:hAnsi="Century" w:hint="eastAsia"/>
          <w:sz w:val="18"/>
        </w:rPr>
        <w:t>SOC</w:t>
      </w:r>
      <w:r w:rsidRPr="008338D6">
        <w:rPr>
          <w:rFonts w:ascii="Century" w:eastAsia="ＭＳ 明朝" w:hAnsi="Century" w:hint="eastAsia"/>
          <w:sz w:val="18"/>
        </w:rPr>
        <w:t>をどの範囲で維持するかという「運用」の意思決定に強く依存する。</w:t>
      </w:r>
      <w:r w:rsidRPr="008338D6">
        <w:rPr>
          <w:rFonts w:ascii="Century" w:eastAsia="ＭＳ 明朝" w:hAnsi="Century" w:hint="eastAsia"/>
          <w:sz w:val="18"/>
        </w:rPr>
        <w:t xml:space="preserve"> </w:t>
      </w:r>
      <w:r w:rsidRPr="008338D6">
        <w:rPr>
          <w:rFonts w:ascii="Century" w:eastAsia="ＭＳ 明朝" w:hAnsi="Century" w:hint="eastAsia"/>
          <w:sz w:val="18"/>
        </w:rPr>
        <w:t>運用方針が不適切であれば，収益機会を逃すだけでなく，調整力提供の可用性が低下し，結果として設備</w:t>
      </w:r>
      <w:r w:rsidRPr="008338D6">
        <w:rPr>
          <w:rFonts w:ascii="Century" w:eastAsia="ＭＳ 明朝" w:hAnsi="Century" w:hint="eastAsia"/>
          <w:sz w:val="18"/>
        </w:rPr>
        <w:lastRenderedPageBreak/>
        <w:t>価値を十分に発揮できなくなる。さらに，蓄電池は運用パターンに応じて劣化が進行し，寿命や性能が変化するという特徴を持つ。</w:t>
      </w:r>
      <w:r w:rsidRPr="008338D6">
        <w:rPr>
          <w:rFonts w:ascii="Century" w:eastAsia="ＭＳ 明朝" w:hAnsi="Century" w:hint="eastAsia"/>
          <w:sz w:val="18"/>
        </w:rPr>
        <w:t xml:space="preserve"> </w:t>
      </w:r>
      <w:r w:rsidRPr="008338D6">
        <w:rPr>
          <w:rFonts w:ascii="Century" w:eastAsia="ＭＳ 明朝" w:hAnsi="Century" w:hint="eastAsia"/>
          <w:sz w:val="18"/>
        </w:rPr>
        <w:t>一般に，充放電サイクル回数，充放電深さ（</w:t>
      </w:r>
      <w:r w:rsidRPr="008338D6">
        <w:rPr>
          <w:rFonts w:ascii="Century" w:eastAsia="ＭＳ 明朝" w:hAnsi="Century" w:hint="eastAsia"/>
          <w:sz w:val="18"/>
        </w:rPr>
        <w:t>DoD</w:t>
      </w:r>
      <w:r w:rsidRPr="008338D6">
        <w:rPr>
          <w:rFonts w:ascii="Century" w:eastAsia="ＭＳ 明朝" w:hAnsi="Century" w:hint="eastAsia"/>
          <w:sz w:val="18"/>
        </w:rPr>
        <w:t>），充電量（</w:t>
      </w:r>
      <w:r w:rsidRPr="008338D6">
        <w:rPr>
          <w:rFonts w:ascii="Century" w:eastAsia="ＭＳ 明朝" w:hAnsi="Century" w:hint="eastAsia"/>
          <w:sz w:val="18"/>
        </w:rPr>
        <w:t>SOC</w:t>
      </w:r>
      <w:r w:rsidRPr="008338D6">
        <w:rPr>
          <w:rFonts w:ascii="Century" w:eastAsia="ＭＳ 明朝" w:hAnsi="Century" w:hint="eastAsia"/>
          <w:sz w:val="18"/>
        </w:rPr>
        <w:t>）レンジなどが劣化速度に影響し，これらは運用計画によって直接左右される。</w:t>
      </w:r>
      <w:r w:rsidRPr="008338D6">
        <w:rPr>
          <w:rFonts w:ascii="Century" w:eastAsia="ＭＳ 明朝" w:hAnsi="Century" w:hint="eastAsia"/>
          <w:sz w:val="18"/>
        </w:rPr>
        <w:t xml:space="preserve"> </w:t>
      </w:r>
    </w:p>
    <w:p w14:paraId="78670579" w14:textId="77777777" w:rsidR="008338D6" w:rsidRDefault="008338D6" w:rsidP="00256C56">
      <w:pPr>
        <w:pStyle w:val="0210"/>
        <w:ind w:left="180" w:firstLine="180"/>
        <w:rPr>
          <w:rFonts w:ascii="Century" w:eastAsia="ＭＳ 明朝" w:hAnsi="Century"/>
          <w:sz w:val="18"/>
        </w:rPr>
      </w:pPr>
      <w:r w:rsidRPr="008338D6">
        <w:rPr>
          <w:rFonts w:ascii="Century" w:eastAsia="ＭＳ 明朝" w:hAnsi="Century" w:hint="eastAsia"/>
          <w:sz w:val="18"/>
        </w:rPr>
        <w:t>したがって，短期的な収益を最大化する運用が，必ずしも長期的な経済性を最大化するとは限らない。</w:t>
      </w:r>
      <w:r w:rsidRPr="008338D6">
        <w:rPr>
          <w:rFonts w:ascii="Century" w:eastAsia="ＭＳ 明朝" w:hAnsi="Century" w:hint="eastAsia"/>
          <w:sz w:val="18"/>
        </w:rPr>
        <w:t xml:space="preserve"> </w:t>
      </w:r>
      <w:r w:rsidRPr="008338D6">
        <w:rPr>
          <w:rFonts w:ascii="Century" w:eastAsia="ＭＳ 明朝" w:hAnsi="Century" w:hint="eastAsia"/>
          <w:sz w:val="18"/>
        </w:rPr>
        <w:t>例えば，価格差が生じるたびに頻繁な充放電を繰り返す運用は短期収益を押し上げ得る一方で，劣化を加速させ，交換や更新に伴う費用を通じてライフサイクル全体の経済性を悪化させ得る。</w:t>
      </w:r>
      <w:r w:rsidRPr="008338D6">
        <w:rPr>
          <w:rFonts w:ascii="Century" w:eastAsia="ＭＳ 明朝" w:hAnsi="Century" w:hint="eastAsia"/>
          <w:sz w:val="18"/>
        </w:rPr>
        <w:t xml:space="preserve"> </w:t>
      </w:r>
      <w:r w:rsidRPr="008338D6">
        <w:rPr>
          <w:rFonts w:ascii="Century" w:eastAsia="ＭＳ 明朝" w:hAnsi="Century" w:hint="eastAsia"/>
          <w:sz w:val="18"/>
        </w:rPr>
        <w:t>このように，定置用蓄電池の価値最大化には，市場収益の追求と劣化抑制の両立を図る運用戦略が不可欠である。また，複数用途での活用を想定する場合，問題はさらに複雑化する。</w:t>
      </w:r>
      <w:r w:rsidRPr="008338D6">
        <w:rPr>
          <w:rFonts w:ascii="Century" w:eastAsia="ＭＳ 明朝" w:hAnsi="Century" w:hint="eastAsia"/>
          <w:sz w:val="18"/>
        </w:rPr>
        <w:t xml:space="preserve"> </w:t>
      </w:r>
      <w:r w:rsidRPr="008338D6">
        <w:rPr>
          <w:rFonts w:ascii="Century" w:eastAsia="ＭＳ 明朝" w:hAnsi="Century" w:hint="eastAsia"/>
          <w:sz w:val="18"/>
        </w:rPr>
        <w:t>スポット取引はエネルギーの出し入れを直接伴うのに対し，調整力提供は容量確保と応動能力の維持が重要となり，両者は</w:t>
      </w:r>
      <w:r w:rsidRPr="008338D6">
        <w:rPr>
          <w:rFonts w:ascii="Century" w:eastAsia="ＭＳ 明朝" w:hAnsi="Century" w:hint="eastAsia"/>
          <w:sz w:val="18"/>
        </w:rPr>
        <w:t>SOC</w:t>
      </w:r>
      <w:r w:rsidRPr="008338D6">
        <w:rPr>
          <w:rFonts w:ascii="Century" w:eastAsia="ＭＳ 明朝" w:hAnsi="Century" w:hint="eastAsia"/>
          <w:sz w:val="18"/>
        </w:rPr>
        <w:t>制約や出力制約を通じて互いに干渉する。</w:t>
      </w:r>
      <w:r w:rsidRPr="008338D6">
        <w:rPr>
          <w:rFonts w:ascii="Century" w:eastAsia="ＭＳ 明朝" w:hAnsi="Century" w:hint="eastAsia"/>
          <w:sz w:val="18"/>
        </w:rPr>
        <w:t xml:space="preserve"> </w:t>
      </w:r>
      <w:r w:rsidRPr="008338D6">
        <w:rPr>
          <w:rFonts w:ascii="Century" w:eastAsia="ＭＳ 明朝" w:hAnsi="Century" w:hint="eastAsia"/>
          <w:sz w:val="18"/>
        </w:rPr>
        <w:t>このため，市場ごとに運用目的が異なる状況で，限られた電池容量と出力余力をどのように配分し，時系列の充放電計画をどのように構成するかが，収益性を左右する主要因となる。</w:t>
      </w:r>
      <w:r w:rsidRPr="008338D6">
        <w:rPr>
          <w:rFonts w:ascii="Century" w:eastAsia="ＭＳ 明朝" w:hAnsi="Century" w:hint="eastAsia"/>
          <w:sz w:val="18"/>
        </w:rPr>
        <w:t xml:space="preserve"> </w:t>
      </w:r>
      <w:r w:rsidRPr="008338D6">
        <w:rPr>
          <w:rFonts w:ascii="Century" w:eastAsia="ＭＳ 明朝" w:hAnsi="Century" w:hint="eastAsia"/>
          <w:sz w:val="18"/>
        </w:rPr>
        <w:t>以上より，変動電源の導入が進む電力システムにおいて，定置用蓄電池の運用最適化は，単なる短期利益の最大化ではなく，劣化を含む総合的な観点から設備価値を最大化するための重要課題である。</w:t>
      </w:r>
    </w:p>
    <w:p w14:paraId="650367A4" w14:textId="777FE592" w:rsidR="00EE4D51" w:rsidRDefault="00EE4D51" w:rsidP="00256C56">
      <w:pPr>
        <w:pStyle w:val="0210"/>
        <w:ind w:left="180" w:firstLine="200"/>
        <w:rPr>
          <w:rFonts w:ascii="Times New Roman" w:hAnsi="Times New Roman"/>
        </w:rPr>
      </w:pPr>
      <w:r>
        <w:rPr>
          <w:rFonts w:hint="eastAsia"/>
        </w:rPr>
        <w:t>2.</w:t>
      </w:r>
      <w:r>
        <w:rPr>
          <w:rFonts w:hint="eastAsia"/>
        </w:rPr>
        <w:t xml:space="preserve">　</w:t>
      </w:r>
      <w:r w:rsidR="000E1608">
        <w:rPr>
          <w:rFonts w:hint="eastAsia"/>
        </w:rPr>
        <w:t>ピースワイズ線形化</w:t>
      </w:r>
    </w:p>
    <w:p w14:paraId="68D464BC" w14:textId="62B07295" w:rsidR="006E507F" w:rsidRPr="006E507F" w:rsidRDefault="00EE4D51" w:rsidP="00256C56">
      <w:pPr>
        <w:pStyle w:val="0221"/>
        <w:ind w:left="180" w:firstLine="180"/>
      </w:pPr>
      <w:r>
        <w:rPr>
          <w:rStyle w:val="0222"/>
          <w:rFonts w:hint="eastAsia"/>
        </w:rPr>
        <w:t>〈</w:t>
      </w:r>
      <w:r>
        <w:rPr>
          <w:rStyle w:val="0222"/>
        </w:rPr>
        <w:t>2</w:t>
      </w:r>
      <w:r>
        <w:rPr>
          <w:rStyle w:val="0222"/>
          <w:rFonts w:hint="eastAsia"/>
        </w:rPr>
        <w:t>･</w:t>
      </w:r>
      <w:r>
        <w:rPr>
          <w:rStyle w:val="0222"/>
        </w:rPr>
        <w:t>1</w:t>
      </w:r>
      <w:r>
        <w:rPr>
          <w:rStyle w:val="0222"/>
          <w:rFonts w:hint="eastAsia"/>
        </w:rPr>
        <w:t>〉</w:t>
      </w:r>
      <w:r w:rsidR="006E507F">
        <w:rPr>
          <w:rStyle w:val="0222"/>
          <w:rFonts w:hint="eastAsia"/>
        </w:rPr>
        <w:t xml:space="preserve">　</w:t>
      </w:r>
      <w:r w:rsidR="0047165A" w:rsidRPr="0070767C">
        <w:rPr>
          <w:rFonts w:hint="eastAsia"/>
        </w:rPr>
        <w:t>本章の位置づけ</w:t>
      </w:r>
      <w:r>
        <w:rPr>
          <w:rFonts w:hint="eastAsia"/>
          <w:b/>
        </w:rPr>
        <w:t xml:space="preserve">　　</w:t>
      </w:r>
    </w:p>
    <w:p w14:paraId="3B84390B" w14:textId="5B75AA66" w:rsidR="00EE4D51" w:rsidRDefault="00C93BC1" w:rsidP="00256C56">
      <w:pPr>
        <w:pStyle w:val="0230"/>
        <w:ind w:left="180" w:firstLine="180"/>
      </w:pPr>
      <w:r w:rsidRPr="00C93BC1">
        <w:rPr>
          <w:rFonts w:hint="eastAsia"/>
        </w:rPr>
        <w:t>本章では，定置用蓄電池の劣化コストを混合整数線形計画（</w:t>
      </w:r>
      <w:r w:rsidRPr="00C93BC1">
        <w:rPr>
          <w:rFonts w:hint="eastAsia"/>
        </w:rPr>
        <w:t>MILP</w:t>
      </w:r>
      <w:r w:rsidRPr="00C93BC1">
        <w:rPr>
          <w:rFonts w:hint="eastAsia"/>
        </w:rPr>
        <w:t>）へ導入するためのピースワイズ線形化手法を整理する。まず，非線形な劣化関数を区分線形関数として近似する必要性を述べる。</w:t>
      </w:r>
    </w:p>
    <w:p w14:paraId="00B73CDF" w14:textId="77777777" w:rsidR="001066C0" w:rsidRDefault="00EE4D51" w:rsidP="00256C56">
      <w:pPr>
        <w:pStyle w:val="0221"/>
        <w:ind w:left="180" w:firstLine="180"/>
        <w:rPr>
          <w:b/>
        </w:rPr>
      </w:pPr>
      <w:r>
        <w:rPr>
          <w:rStyle w:val="0222"/>
          <w:rFonts w:hint="eastAsia"/>
        </w:rPr>
        <w:t>〈</w:t>
      </w:r>
      <w:r>
        <w:rPr>
          <w:rStyle w:val="0222"/>
        </w:rPr>
        <w:t>2</w:t>
      </w:r>
      <w:r>
        <w:rPr>
          <w:rStyle w:val="0222"/>
          <w:rFonts w:hint="eastAsia"/>
        </w:rPr>
        <w:t>･</w:t>
      </w:r>
      <w:r>
        <w:rPr>
          <w:rStyle w:val="0222"/>
          <w:rFonts w:hint="eastAsia"/>
        </w:rPr>
        <w:t>2</w:t>
      </w:r>
      <w:r>
        <w:rPr>
          <w:rStyle w:val="0222"/>
          <w:rFonts w:hint="eastAsia"/>
        </w:rPr>
        <w:t>〉</w:t>
      </w:r>
      <w:r w:rsidR="00172152" w:rsidRPr="0070767C">
        <w:rPr>
          <w:rFonts w:hint="eastAsia"/>
        </w:rPr>
        <w:t>非線形関数の線形化とピースワイズの必要性</w:t>
      </w:r>
    </w:p>
    <w:p w14:paraId="75E8EAA5" w14:textId="2ED01B62" w:rsidR="00EE4D51" w:rsidRPr="001066C0" w:rsidRDefault="001066C0" w:rsidP="00256C56">
      <w:pPr>
        <w:pStyle w:val="0221"/>
        <w:ind w:left="180" w:firstLine="180"/>
      </w:pPr>
      <w:r w:rsidRPr="001066C0">
        <w:rPr>
          <w:rFonts w:hint="eastAsia"/>
        </w:rPr>
        <w:t>劣化コストは運用に対して非線形に増加することが多く，そのまま導入した場合，非線形最適化となり計算負荷の増大が起こりうる。そこで本研究では，劣化コストをピースワイズ（区分線形）近似により線形化し，線形制約の集合として</w:t>
      </w:r>
      <w:r w:rsidRPr="001066C0">
        <w:rPr>
          <w:rFonts w:hint="eastAsia"/>
        </w:rPr>
        <w:t>MILP</w:t>
      </w:r>
      <w:r w:rsidRPr="001066C0">
        <w:rPr>
          <w:rFonts w:hint="eastAsia"/>
        </w:rPr>
        <w:t>に組み込み，非線形性を近似しつつ，</w:t>
      </w:r>
      <w:r w:rsidRPr="001066C0">
        <w:rPr>
          <w:rFonts w:hint="eastAsia"/>
        </w:rPr>
        <w:t>Gurobi</w:t>
      </w:r>
      <w:r w:rsidRPr="001066C0">
        <w:rPr>
          <w:rFonts w:hint="eastAsia"/>
        </w:rPr>
        <w:t>によって求解可能な形で運用計画を導出する。</w:t>
      </w:r>
    </w:p>
    <w:p w14:paraId="3928000F" w14:textId="77777777" w:rsidR="007D1614" w:rsidRDefault="007D1614" w:rsidP="00256C56">
      <w:pPr>
        <w:pStyle w:val="030"/>
        <w:ind w:left="180" w:firstLine="180"/>
      </w:pPr>
      <w:r>
        <w:rPr>
          <w:rFonts w:hint="eastAsia"/>
        </w:rPr>
        <w:t>本研究では，劣化コストを充放電深さ（</w:t>
      </w:r>
      <w:r>
        <w:rPr>
          <w:rFonts w:hint="eastAsia"/>
        </w:rPr>
        <w:t>DoD</w:t>
      </w:r>
      <w:r>
        <w:rPr>
          <w:rFonts w:hint="eastAsia"/>
        </w:rPr>
        <w:t>）と</w:t>
      </w:r>
      <w:r>
        <w:rPr>
          <w:rFonts w:hint="eastAsia"/>
        </w:rPr>
        <w:t>SOC</w:t>
      </w:r>
      <w:r>
        <w:rPr>
          <w:rFonts w:hint="eastAsia"/>
        </w:rPr>
        <w:t>の</w:t>
      </w:r>
      <w:r>
        <w:rPr>
          <w:rFonts w:hint="eastAsia"/>
        </w:rPr>
        <w:t>2</w:t>
      </w:r>
      <w:r>
        <w:rPr>
          <w:rFonts w:hint="eastAsia"/>
        </w:rPr>
        <w:t>変数の関数として扱い，二次元の区分線形近似によ</w:t>
      </w:r>
      <w:r>
        <w:rPr>
          <w:rFonts w:hint="eastAsia"/>
        </w:rPr>
        <w:t>り</w:t>
      </w:r>
      <w:r>
        <w:rPr>
          <w:rFonts w:hint="eastAsia"/>
        </w:rPr>
        <w:t>MILP</w:t>
      </w:r>
      <w:r>
        <w:rPr>
          <w:rFonts w:hint="eastAsia"/>
        </w:rPr>
        <w:t>へ導入する。具体的には，</w:t>
      </w:r>
      <w:r>
        <w:rPr>
          <w:rFonts w:hint="eastAsia"/>
        </w:rPr>
        <w:t>DoD</w:t>
      </w:r>
      <w:r>
        <w:rPr>
          <w:rFonts w:hint="eastAsia"/>
        </w:rPr>
        <w:t>軸および</w:t>
      </w:r>
      <w:r>
        <w:rPr>
          <w:rFonts w:hint="eastAsia"/>
        </w:rPr>
        <w:t>SOC</w:t>
      </w:r>
      <w:r>
        <w:rPr>
          <w:rFonts w:hint="eastAsia"/>
        </w:rPr>
        <w:t>軸をそれぞれ</w:t>
      </w:r>
      <w:r>
        <w:rPr>
          <w:rFonts w:hint="eastAsia"/>
        </w:rPr>
        <w:t>10</w:t>
      </w:r>
      <w:r>
        <w:rPr>
          <w:rFonts w:hint="eastAsia"/>
        </w:rPr>
        <w:t>個の区間に分割し，</w:t>
      </w:r>
      <w:r>
        <w:rPr>
          <w:rFonts w:hint="eastAsia"/>
        </w:rPr>
        <w:t>DoD</w:t>
      </w:r>
      <w:r>
        <w:rPr>
          <w:rFonts w:hint="eastAsia"/>
        </w:rPr>
        <w:t>×</w:t>
      </w:r>
      <w:r>
        <w:rPr>
          <w:rFonts w:hint="eastAsia"/>
        </w:rPr>
        <w:t>SOC</w:t>
      </w:r>
      <w:r>
        <w:rPr>
          <w:rFonts w:hint="eastAsia"/>
        </w:rPr>
        <w:t>平面上に</w:t>
      </w:r>
      <w:r>
        <w:rPr>
          <w:rFonts w:hint="eastAsia"/>
        </w:rPr>
        <w:t xml:space="preserve"> 10</w:t>
      </w:r>
      <w:r>
        <w:rPr>
          <w:rFonts w:hint="eastAsia"/>
        </w:rPr>
        <w:t>×</w:t>
      </w:r>
      <w:r>
        <w:rPr>
          <w:rFonts w:hint="eastAsia"/>
        </w:rPr>
        <w:t>10</w:t>
      </w:r>
      <w:r>
        <w:rPr>
          <w:rFonts w:hint="eastAsia"/>
        </w:rPr>
        <w:t>の格子</w:t>
      </w:r>
      <w:r>
        <w:rPr>
          <w:rFonts w:hint="eastAsia"/>
        </w:rPr>
        <w:t xml:space="preserve"> </w:t>
      </w:r>
      <w:r>
        <w:rPr>
          <w:rFonts w:hint="eastAsia"/>
        </w:rPr>
        <w:t>を構成する。各格子セル内では，劣化コストを当該セルに対応する線形式で表現し，セル選択を表すバイナリ変数により，任意の時刻において適用されるセルを一意に決定する。</w:t>
      </w:r>
    </w:p>
    <w:p w14:paraId="2DD4F2C7" w14:textId="69021055" w:rsidR="007D1614" w:rsidRDefault="007D1614" w:rsidP="00256C56">
      <w:pPr>
        <w:pStyle w:val="030"/>
        <w:ind w:left="180" w:firstLine="180"/>
      </w:pPr>
      <w:r>
        <w:rPr>
          <w:rFonts w:hint="eastAsia"/>
        </w:rPr>
        <w:t>このとき，</w:t>
      </w:r>
      <w:r>
        <w:rPr>
          <w:rFonts w:hint="eastAsia"/>
        </w:rPr>
        <w:t>DoD</w:t>
      </w:r>
      <w:r>
        <w:rPr>
          <w:rFonts w:hint="eastAsia"/>
        </w:rPr>
        <w:t>および</w:t>
      </w:r>
      <w:r>
        <w:rPr>
          <w:rFonts w:hint="eastAsia"/>
        </w:rPr>
        <w:t>SOC</w:t>
      </w:r>
      <w:r>
        <w:rPr>
          <w:rFonts w:hint="eastAsia"/>
        </w:rPr>
        <w:t>が同時に複数セルへ割り当てられることを防ぐため，セル選択バイナリ変数には「選択和が</w:t>
      </w:r>
      <w:r>
        <w:rPr>
          <w:rFonts w:hint="eastAsia"/>
        </w:rPr>
        <w:t>1</w:t>
      </w:r>
      <w:r>
        <w:rPr>
          <w:rFonts w:hint="eastAsia"/>
        </w:rPr>
        <w:t>となる」制約を課す。また，選択されたセルの範囲内でのみ</w:t>
      </w:r>
      <w:r>
        <w:rPr>
          <w:rFonts w:hint="eastAsia"/>
        </w:rPr>
        <w:t>DoD</w:t>
      </w:r>
      <w:r>
        <w:rPr>
          <w:rFonts w:hint="eastAsia"/>
        </w:rPr>
        <w:t>および</w:t>
      </w:r>
      <w:r>
        <w:rPr>
          <w:rFonts w:hint="eastAsia"/>
        </w:rPr>
        <w:t>SOC</w:t>
      </w:r>
      <w:r>
        <w:rPr>
          <w:rFonts w:hint="eastAsia"/>
        </w:rPr>
        <w:t>が取り得るように，上下限拘束を与える。以上により，劣化コストは</w:t>
      </w:r>
      <w:r>
        <w:rPr>
          <w:rFonts w:hint="eastAsia"/>
        </w:rPr>
        <w:t>DoD</w:t>
      </w:r>
      <w:r>
        <w:rPr>
          <w:rFonts w:hint="eastAsia"/>
        </w:rPr>
        <w:t>と</w:t>
      </w:r>
      <w:r>
        <w:rPr>
          <w:rFonts w:hint="eastAsia"/>
        </w:rPr>
        <w:t>SOC</w:t>
      </w:r>
      <w:r>
        <w:rPr>
          <w:rFonts w:hint="eastAsia"/>
        </w:rPr>
        <w:t>の</w:t>
      </w:r>
      <w:r>
        <w:rPr>
          <w:rFonts w:hint="eastAsia"/>
        </w:rPr>
        <w:t>2</w:t>
      </w:r>
      <w:r>
        <w:rPr>
          <w:rFonts w:hint="eastAsia"/>
        </w:rPr>
        <w:t>変数に依存する形で表現され，かつ</w:t>
      </w:r>
      <w:r>
        <w:rPr>
          <w:rFonts w:hint="eastAsia"/>
        </w:rPr>
        <w:t>MILP</w:t>
      </w:r>
      <w:r>
        <w:rPr>
          <w:rFonts w:hint="eastAsia"/>
        </w:rPr>
        <w:t>として求解可能な線形式に変換される。</w:t>
      </w:r>
      <w:r>
        <w:rPr>
          <w:rFonts w:hint="eastAsia"/>
        </w:rPr>
        <w:t xml:space="preserve"> </w:t>
      </w:r>
    </w:p>
    <w:p w14:paraId="394B8A64" w14:textId="4C4BB73C" w:rsidR="009B02EA" w:rsidRDefault="001819E3" w:rsidP="00256C56">
      <w:pPr>
        <w:pStyle w:val="030"/>
        <w:ind w:left="180" w:firstLine="180"/>
      </w:pPr>
      <w:r>
        <w:rPr>
          <w:rStyle w:val="0222"/>
          <w:rFonts w:hint="eastAsia"/>
        </w:rPr>
        <w:t>〈</w:t>
      </w:r>
      <w:r>
        <w:rPr>
          <w:rStyle w:val="0222"/>
        </w:rPr>
        <w:t>2</w:t>
      </w:r>
      <w:r>
        <w:rPr>
          <w:rStyle w:val="0222"/>
          <w:rFonts w:hint="eastAsia"/>
        </w:rPr>
        <w:t>･</w:t>
      </w:r>
      <w:r>
        <w:rPr>
          <w:rStyle w:val="0222"/>
          <w:rFonts w:hint="eastAsia"/>
        </w:rPr>
        <w:t>3</w:t>
      </w:r>
      <w:r>
        <w:rPr>
          <w:rStyle w:val="0222"/>
          <w:rFonts w:hint="eastAsia"/>
        </w:rPr>
        <w:t xml:space="preserve">〉　</w:t>
      </w:r>
      <w:r w:rsidR="00AB0721" w:rsidRPr="00D11371">
        <w:rPr>
          <w:rFonts w:hint="eastAsia"/>
        </w:rPr>
        <w:t>ピースワイズ線形化の基本概念</w:t>
      </w:r>
    </w:p>
    <w:p w14:paraId="4699BB3C" w14:textId="0F39709D" w:rsidR="006026DE" w:rsidRPr="006026DE" w:rsidRDefault="00EB34AE" w:rsidP="00256C56">
      <w:pPr>
        <w:pStyle w:val="030"/>
        <w:ind w:left="180" w:firstLine="180"/>
        <w:rPr>
          <w:bCs/>
        </w:rPr>
      </w:pPr>
      <w:r w:rsidRPr="00786C8B">
        <mc:AlternateContent>
          <mc:Choice Requires="wps">
            <w:drawing>
              <wp:anchor distT="0" distB="0" distL="0" distR="0" simplePos="0" relativeHeight="251687936" behindDoc="1" locked="0" layoutInCell="0" allowOverlap="0" wp14:anchorId="6D4A05EF" wp14:editId="086402C6">
                <wp:simplePos x="0" y="0"/>
                <wp:positionH relativeFrom="margin">
                  <wp:align>right</wp:align>
                </wp:positionH>
                <wp:positionV relativeFrom="margin">
                  <wp:posOffset>3607435</wp:posOffset>
                </wp:positionV>
                <wp:extent cx="3023870" cy="2828925"/>
                <wp:effectExtent l="0" t="0" r="5080" b="9525"/>
                <wp:wrapSquare wrapText="bothSides"/>
                <wp:docPr id="1735475176"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3870" cy="28289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ED88515" w14:textId="77777777" w:rsidR="00EB34AE" w:rsidRDefault="00EB34AE" w:rsidP="00EB34AE">
                            <w:pPr>
                              <w:spacing w:after="0"/>
                              <w:ind w:leftChars="0" w:left="0" w:firstLineChars="0" w:firstLine="0"/>
                              <w:jc w:val="center"/>
                              <w:rPr>
                                <w:rFonts w:hint="eastAsia"/>
                              </w:rPr>
                            </w:pPr>
                          </w:p>
                          <w:p w14:paraId="43763A37" w14:textId="2D5DCCB4" w:rsidR="00EB34AE" w:rsidRDefault="00F341CE" w:rsidP="00EB34AE">
                            <w:pPr>
                              <w:spacing w:after="0"/>
                              <w:ind w:leftChars="0" w:left="0" w:firstLine="180"/>
                              <w:jc w:val="center"/>
                              <w:rPr>
                                <w:rStyle w:val="0412"/>
                              </w:rPr>
                            </w:pPr>
                            <w:r w:rsidRPr="00B109DE">
                              <w:rPr>
                                <w:noProof/>
                              </w:rPr>
                              <w:drawing>
                                <wp:inline distT="0" distB="0" distL="0" distR="0" wp14:anchorId="0282DB61" wp14:editId="5EE649B6">
                                  <wp:extent cx="3023870" cy="1531079"/>
                                  <wp:effectExtent l="0" t="0" r="5080" b="0"/>
                                  <wp:docPr id="1294854330" name="図 5">
                                    <a:extLst xmlns:a="http://schemas.openxmlformats.org/drawingml/2006/main">
                                      <a:ext uri="{FF2B5EF4-FFF2-40B4-BE49-F238E27FC236}">
                                        <a16:creationId xmlns:a16="http://schemas.microsoft.com/office/drawing/2014/main" id="{6034FA13-FE32-9960-3A4B-D20B4A8784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6034FA13-FE32-9960-3A4B-D20B4A87846C}"/>
                                              </a:ext>
                                            </a:extLst>
                                          </pic:cNvPr>
                                          <pic:cNvPicPr>
                                            <a:picLocks noChangeAspect="1"/>
                                          </pic:cNvPicPr>
                                        </pic:nvPicPr>
                                        <pic:blipFill>
                                          <a:blip r:embed="rId14"/>
                                          <a:stretch>
                                            <a:fillRect/>
                                          </a:stretch>
                                        </pic:blipFill>
                                        <pic:spPr>
                                          <a:xfrm>
                                            <a:off x="0" y="0"/>
                                            <a:ext cx="3023870" cy="1531079"/>
                                          </a:xfrm>
                                          <a:prstGeom prst="rect">
                                            <a:avLst/>
                                          </a:prstGeom>
                                        </pic:spPr>
                                      </pic:pic>
                                    </a:graphicData>
                                  </a:graphic>
                                </wp:inline>
                              </w:drawing>
                            </w:r>
                          </w:p>
                          <w:p w14:paraId="18F97991" w14:textId="704F0A81" w:rsidR="00EB34AE" w:rsidRPr="00882E24" w:rsidRDefault="0010321C" w:rsidP="00EB34AE">
                            <w:pPr>
                              <w:widowControl w:val="0"/>
                              <w:overflowPunct w:val="0"/>
                              <w:spacing w:before="0" w:after="0" w:line="240" w:lineRule="auto"/>
                              <w:ind w:leftChars="0" w:left="0" w:firstLineChars="0" w:firstLine="0"/>
                              <w:jc w:val="center"/>
                              <w:rPr>
                                <w:rFonts w:ascii="Times New Roman" w:hAnsi="Times New Roman"/>
                                <w:bCs/>
                                <w:snapToGrid w:val="0"/>
                                <w:kern w:val="14"/>
                                <w:sz w:val="16"/>
                                <w:szCs w:val="16"/>
                              </w:rPr>
                            </w:pPr>
                            <w:r>
                              <w:rPr>
                                <w:rFonts w:ascii="ＭＳ ゴシック" w:eastAsia="ＭＳ ゴシック" w:hAnsi="ＭＳ ゴシック" w:hint="eastAsia"/>
                                <w:bCs/>
                                <w:snapToGrid w:val="0"/>
                                <w:kern w:val="14"/>
                                <w:sz w:val="16"/>
                                <w:szCs w:val="16"/>
                              </w:rPr>
                              <w:t>図1</w:t>
                            </w:r>
                            <w:r w:rsidR="00EB34AE" w:rsidRPr="00882E24">
                              <w:rPr>
                                <w:rFonts w:ascii="Times New Roman" w:hAnsi="Times New Roman"/>
                                <w:bCs/>
                                <w:snapToGrid w:val="0"/>
                                <w:kern w:val="14"/>
                                <w:sz w:val="16"/>
                                <w:szCs w:val="16"/>
                              </w:rPr>
                              <w:t xml:space="preserve">　</w:t>
                            </w:r>
                            <w:r w:rsidR="001E6DF0" w:rsidRPr="001E6DF0">
                              <w:rPr>
                                <w:rFonts w:hint="eastAsia"/>
                                <w:sz w:val="16"/>
                                <w:szCs w:val="16"/>
                              </w:rPr>
                              <w:t>一次元ピースワイズの例</w:t>
                            </w:r>
                          </w:p>
                          <w:p w14:paraId="35B981B9" w14:textId="284AF1BD" w:rsidR="00EB34AE" w:rsidRPr="00882E24" w:rsidRDefault="00EB34AE" w:rsidP="00EB34AE">
                            <w:pPr>
                              <w:widowControl w:val="0"/>
                              <w:overflowPunct w:val="0"/>
                              <w:spacing w:before="0" w:after="0" w:line="240" w:lineRule="auto"/>
                              <w:ind w:leftChars="0" w:left="363" w:right="363" w:firstLineChars="0" w:firstLine="0"/>
                              <w:jc w:val="center"/>
                              <w:rPr>
                                <w:rFonts w:ascii="Times New Roman" w:hAnsi="Times New Roman"/>
                                <w:bCs/>
                                <w:snapToGrid w:val="0"/>
                                <w:kern w:val="14"/>
                              </w:rPr>
                            </w:pPr>
                            <w:r w:rsidRPr="00882E24">
                              <w:rPr>
                                <w:rFonts w:ascii="Times New Roman" w:hAnsi="Times New Roman"/>
                                <w:bCs/>
                                <w:snapToGrid w:val="0"/>
                                <w:kern w:val="14"/>
                                <w:sz w:val="16"/>
                                <w:szCs w:val="18"/>
                              </w:rPr>
                              <w:t xml:space="preserve">Fig. </w:t>
                            </w:r>
                            <w:r w:rsidR="004025C5">
                              <w:rPr>
                                <w:rFonts w:ascii="Times New Roman" w:hAnsi="Times New Roman" w:hint="eastAsia"/>
                                <w:bCs/>
                                <w:snapToGrid w:val="0"/>
                                <w:kern w:val="14"/>
                                <w:sz w:val="16"/>
                                <w:szCs w:val="18"/>
                              </w:rPr>
                              <w:t>1</w:t>
                            </w:r>
                            <w:r w:rsidRPr="00882E24">
                              <w:rPr>
                                <w:rFonts w:ascii="Times New Roman" w:hAnsi="Times New Roman"/>
                                <w:bCs/>
                                <w:snapToGrid w:val="0"/>
                                <w:kern w:val="14"/>
                                <w:sz w:val="16"/>
                                <w:szCs w:val="18"/>
                              </w:rPr>
                              <w:t>.</w:t>
                            </w:r>
                            <w:r>
                              <w:rPr>
                                <w:rFonts w:ascii="Times New Roman" w:hAnsi="Times New Roman" w:hint="eastAsia"/>
                                <w:bCs/>
                                <w:snapToGrid w:val="0"/>
                                <w:kern w:val="14"/>
                                <w:sz w:val="16"/>
                                <w:szCs w:val="18"/>
                              </w:rPr>
                              <w:t xml:space="preserve"> </w:t>
                            </w:r>
                            <w:r w:rsidR="001E6DF0" w:rsidRPr="001E6DF0">
                              <w:rPr>
                                <w:rFonts w:ascii="Times New Roman" w:hAnsi="Times New Roman"/>
                                <w:bCs/>
                                <w:snapToGrid w:val="0"/>
                                <w:kern w:val="14"/>
                                <w:sz w:val="16"/>
                                <w:szCs w:val="18"/>
                              </w:rPr>
                              <w:t>Example of One-Dimensional Piecewise</w:t>
                            </w:r>
                          </w:p>
                          <w:p w14:paraId="28B26C14" w14:textId="77777777" w:rsidR="00EB34AE" w:rsidRPr="00E11652" w:rsidRDefault="00EB34AE" w:rsidP="00EB34AE">
                            <w:pPr>
                              <w:spacing w:before="0" w:after="0" w:line="0" w:lineRule="atLeast"/>
                              <w:ind w:leftChars="0" w:left="0" w:firstLine="180"/>
                              <w:jc w:val="center"/>
                              <w:rPr>
                                <w:rFonts w:ascii="Times New Roman" w:hAnsi="Times New Roma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4A05EF" id="_x0000_t202" coordsize="21600,21600" o:spt="202" path="m,l,21600r21600,l21600,xe">
                <v:stroke joinstyle="miter"/>
                <v:path gradientshapeok="t" o:connecttype="rect"/>
              </v:shapetype>
              <v:shape id="Text Box 82" o:spid="_x0000_s1026" type="#_x0000_t202" style="position:absolute;left:0;text-align:left;margin-left:186.9pt;margin-top:284.05pt;width:238.1pt;height:222.75pt;z-index:-251628544;visibility:visible;mso-wrap-style:square;mso-width-percent:0;mso-height-percent:0;mso-wrap-distance-left:0;mso-wrap-distance-top:0;mso-wrap-distance-right:0;mso-wrap-distance-bottom:0;mso-position-horizontal:right;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36D2QEAAKADAAAOAAAAZHJzL2Uyb0RvYy54bWysU9uO0zAQfUfiHyy/06RZASVqulp2tQhp&#10;uUgLH+A4dmKReMzYbVK+nrGTdLm8IV6sydhzZs6Zk/31NPTspNAbsBXfbnLOlJXQGNtW/OuX+xc7&#10;znwQthE9WFXxs/L8+vD82X50pSqgg75RyAjE+nJ0Fe9CcGWWedmpQfgNOGXpUgMOItAntlmDYiT0&#10;oc+KPH+VjYCNQ5DKe8rezZf8kPC1VjJ80tqrwPqK02whnZjOOp7ZYS/KFoXrjFzGEP8wxSCMpaYX&#10;qDsRBDui+QtqMBLBgw4bCUMGWhupEgdis83/YPPYCacSFxLHu4tM/v/Byo+nR/cZWZjewkQLTCS8&#10;ewD5zTMLt52wrbpBhLFToqHG2yhZNjpfLqVRal/6CFKPH6ChJYtjgAQ0aRyiKsSTETot4HwRXU2B&#10;SUpe5cXV7jVdSbordsXuTfEy9RDlWu7Qh3cKBhaDiiNtNcGL04MPcRxRrk9iNwv3pu/TZnv7W4Ie&#10;zhmVrLFUr/PPTMJUT1QbkzU0Z6KFMNuGbE5BB/iDs5EsU3H//ShQcda/tyRN9Nca4BrUayCspNKK&#10;B87m8DbMPjw6NG1HyLP4Fm5IPm0SsacpFtHJBonvYtnos1+/06unH+vwEwAA//8DAFBLAwQUAAYA&#10;CAAAACEADbeNo94AAAAJAQAADwAAAGRycy9kb3ducmV2LnhtbEyPMU/DMBSEdyT+g/WQ2KidAqaE&#10;OFWFYEJCTcPA6MRuYjV+DrHbhn/PY4LxdKe774r17Ad2slN0ARVkCwHMYhuMw07BR/16swIWk0aj&#10;h4BWwbeNsC4vLwqdm3DGyp52qWNUgjHXCvqUxpzz2PbW67gIo0Xy9mHyOpGcOm4mfaZyP/ClEJJ7&#10;7ZAWej3a5962h93RK9h8YvXivt6bbbWvXF0/CnyTB6Wur+bNE7Bk5/QXhl98QoeSmJpwRBPZoICO&#10;JAX3cpUBI/vuQS6BNZQT2a0EXhb8/4PyBwAA//8DAFBLAQItABQABgAIAAAAIQC2gziS/gAAAOEB&#10;AAATAAAAAAAAAAAAAAAAAAAAAABbQ29udGVudF9UeXBlc10ueG1sUEsBAi0AFAAGAAgAAAAhADj9&#10;If/WAAAAlAEAAAsAAAAAAAAAAAAAAAAALwEAAF9yZWxzLy5yZWxzUEsBAi0AFAAGAAgAAAAhAC1r&#10;foPZAQAAoAMAAA4AAAAAAAAAAAAAAAAALgIAAGRycy9lMm9Eb2MueG1sUEsBAi0AFAAGAAgAAAAh&#10;AA23jaPeAAAACQEAAA8AAAAAAAAAAAAAAAAAMwQAAGRycy9kb3ducmV2LnhtbFBLBQYAAAAABAAE&#10;APMAAAA+BQAAAAA=&#10;" o:allowincell="f" o:allowoverlap="f" filled="f" stroked="f">
                <v:textbox inset="0,0,0,0">
                  <w:txbxContent>
                    <w:p w14:paraId="2ED88515" w14:textId="77777777" w:rsidR="00EB34AE" w:rsidRDefault="00EB34AE" w:rsidP="00EB34AE">
                      <w:pPr>
                        <w:spacing w:after="0"/>
                        <w:ind w:leftChars="0" w:left="0" w:firstLineChars="0" w:firstLine="0"/>
                        <w:jc w:val="center"/>
                        <w:rPr>
                          <w:rFonts w:hint="eastAsia"/>
                        </w:rPr>
                      </w:pPr>
                    </w:p>
                    <w:p w14:paraId="43763A37" w14:textId="2D5DCCB4" w:rsidR="00EB34AE" w:rsidRDefault="00F341CE" w:rsidP="00EB34AE">
                      <w:pPr>
                        <w:spacing w:after="0"/>
                        <w:ind w:leftChars="0" w:left="0" w:firstLine="180"/>
                        <w:jc w:val="center"/>
                        <w:rPr>
                          <w:rStyle w:val="0412"/>
                        </w:rPr>
                      </w:pPr>
                      <w:r w:rsidRPr="00B109DE">
                        <w:rPr>
                          <w:noProof/>
                        </w:rPr>
                        <w:drawing>
                          <wp:inline distT="0" distB="0" distL="0" distR="0" wp14:anchorId="0282DB61" wp14:editId="5EE649B6">
                            <wp:extent cx="3023870" cy="1531079"/>
                            <wp:effectExtent l="0" t="0" r="5080" b="0"/>
                            <wp:docPr id="1294854330" name="図 5">
                              <a:extLst xmlns:a="http://schemas.openxmlformats.org/drawingml/2006/main">
                                <a:ext uri="{FF2B5EF4-FFF2-40B4-BE49-F238E27FC236}">
                                  <a16:creationId xmlns:a16="http://schemas.microsoft.com/office/drawing/2014/main" id="{6034FA13-FE32-9960-3A4B-D20B4A8784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6034FA13-FE32-9960-3A4B-D20B4A87846C}"/>
                                        </a:ext>
                                      </a:extLst>
                                    </pic:cNvPr>
                                    <pic:cNvPicPr>
                                      <a:picLocks noChangeAspect="1"/>
                                    </pic:cNvPicPr>
                                  </pic:nvPicPr>
                                  <pic:blipFill>
                                    <a:blip r:embed="rId14"/>
                                    <a:stretch>
                                      <a:fillRect/>
                                    </a:stretch>
                                  </pic:blipFill>
                                  <pic:spPr>
                                    <a:xfrm>
                                      <a:off x="0" y="0"/>
                                      <a:ext cx="3023870" cy="1531079"/>
                                    </a:xfrm>
                                    <a:prstGeom prst="rect">
                                      <a:avLst/>
                                    </a:prstGeom>
                                  </pic:spPr>
                                </pic:pic>
                              </a:graphicData>
                            </a:graphic>
                          </wp:inline>
                        </w:drawing>
                      </w:r>
                    </w:p>
                    <w:p w14:paraId="18F97991" w14:textId="704F0A81" w:rsidR="00EB34AE" w:rsidRPr="00882E24" w:rsidRDefault="0010321C" w:rsidP="00EB34AE">
                      <w:pPr>
                        <w:widowControl w:val="0"/>
                        <w:overflowPunct w:val="0"/>
                        <w:spacing w:before="0" w:after="0" w:line="240" w:lineRule="auto"/>
                        <w:ind w:leftChars="0" w:left="0" w:firstLineChars="0" w:firstLine="0"/>
                        <w:jc w:val="center"/>
                        <w:rPr>
                          <w:rFonts w:ascii="Times New Roman" w:hAnsi="Times New Roman"/>
                          <w:bCs/>
                          <w:snapToGrid w:val="0"/>
                          <w:kern w:val="14"/>
                          <w:sz w:val="16"/>
                          <w:szCs w:val="16"/>
                        </w:rPr>
                      </w:pPr>
                      <w:r>
                        <w:rPr>
                          <w:rFonts w:ascii="ＭＳ ゴシック" w:eastAsia="ＭＳ ゴシック" w:hAnsi="ＭＳ ゴシック" w:hint="eastAsia"/>
                          <w:bCs/>
                          <w:snapToGrid w:val="0"/>
                          <w:kern w:val="14"/>
                          <w:sz w:val="16"/>
                          <w:szCs w:val="16"/>
                        </w:rPr>
                        <w:t>図1</w:t>
                      </w:r>
                      <w:r w:rsidR="00EB34AE" w:rsidRPr="00882E24">
                        <w:rPr>
                          <w:rFonts w:ascii="Times New Roman" w:hAnsi="Times New Roman"/>
                          <w:bCs/>
                          <w:snapToGrid w:val="0"/>
                          <w:kern w:val="14"/>
                          <w:sz w:val="16"/>
                          <w:szCs w:val="16"/>
                        </w:rPr>
                        <w:t xml:space="preserve">　</w:t>
                      </w:r>
                      <w:r w:rsidR="001E6DF0" w:rsidRPr="001E6DF0">
                        <w:rPr>
                          <w:rFonts w:hint="eastAsia"/>
                          <w:sz w:val="16"/>
                          <w:szCs w:val="16"/>
                        </w:rPr>
                        <w:t>一次元ピースワイズの例</w:t>
                      </w:r>
                    </w:p>
                    <w:p w14:paraId="35B981B9" w14:textId="284AF1BD" w:rsidR="00EB34AE" w:rsidRPr="00882E24" w:rsidRDefault="00EB34AE" w:rsidP="00EB34AE">
                      <w:pPr>
                        <w:widowControl w:val="0"/>
                        <w:overflowPunct w:val="0"/>
                        <w:spacing w:before="0" w:after="0" w:line="240" w:lineRule="auto"/>
                        <w:ind w:leftChars="0" w:left="363" w:right="363" w:firstLineChars="0" w:firstLine="0"/>
                        <w:jc w:val="center"/>
                        <w:rPr>
                          <w:rFonts w:ascii="Times New Roman" w:hAnsi="Times New Roman"/>
                          <w:bCs/>
                          <w:snapToGrid w:val="0"/>
                          <w:kern w:val="14"/>
                        </w:rPr>
                      </w:pPr>
                      <w:r w:rsidRPr="00882E24">
                        <w:rPr>
                          <w:rFonts w:ascii="Times New Roman" w:hAnsi="Times New Roman"/>
                          <w:bCs/>
                          <w:snapToGrid w:val="0"/>
                          <w:kern w:val="14"/>
                          <w:sz w:val="16"/>
                          <w:szCs w:val="18"/>
                        </w:rPr>
                        <w:t xml:space="preserve">Fig. </w:t>
                      </w:r>
                      <w:r w:rsidR="004025C5">
                        <w:rPr>
                          <w:rFonts w:ascii="Times New Roman" w:hAnsi="Times New Roman" w:hint="eastAsia"/>
                          <w:bCs/>
                          <w:snapToGrid w:val="0"/>
                          <w:kern w:val="14"/>
                          <w:sz w:val="16"/>
                          <w:szCs w:val="18"/>
                        </w:rPr>
                        <w:t>1</w:t>
                      </w:r>
                      <w:r w:rsidRPr="00882E24">
                        <w:rPr>
                          <w:rFonts w:ascii="Times New Roman" w:hAnsi="Times New Roman"/>
                          <w:bCs/>
                          <w:snapToGrid w:val="0"/>
                          <w:kern w:val="14"/>
                          <w:sz w:val="16"/>
                          <w:szCs w:val="18"/>
                        </w:rPr>
                        <w:t>.</w:t>
                      </w:r>
                      <w:r>
                        <w:rPr>
                          <w:rFonts w:ascii="Times New Roman" w:hAnsi="Times New Roman" w:hint="eastAsia"/>
                          <w:bCs/>
                          <w:snapToGrid w:val="0"/>
                          <w:kern w:val="14"/>
                          <w:sz w:val="16"/>
                          <w:szCs w:val="18"/>
                        </w:rPr>
                        <w:t xml:space="preserve"> </w:t>
                      </w:r>
                      <w:r w:rsidR="001E6DF0" w:rsidRPr="001E6DF0">
                        <w:rPr>
                          <w:rFonts w:ascii="Times New Roman" w:hAnsi="Times New Roman"/>
                          <w:bCs/>
                          <w:snapToGrid w:val="0"/>
                          <w:kern w:val="14"/>
                          <w:sz w:val="16"/>
                          <w:szCs w:val="18"/>
                        </w:rPr>
                        <w:t>Example of One-Dimensional Piecewise</w:t>
                      </w:r>
                    </w:p>
                    <w:p w14:paraId="28B26C14" w14:textId="77777777" w:rsidR="00EB34AE" w:rsidRPr="00E11652" w:rsidRDefault="00EB34AE" w:rsidP="00EB34AE">
                      <w:pPr>
                        <w:spacing w:before="0" w:after="0" w:line="0" w:lineRule="atLeast"/>
                        <w:ind w:leftChars="0" w:left="0" w:firstLine="180"/>
                        <w:jc w:val="center"/>
                        <w:rPr>
                          <w:rFonts w:ascii="Times New Roman" w:hAnsi="Times New Roman"/>
                        </w:rPr>
                      </w:pPr>
                    </w:p>
                  </w:txbxContent>
                </v:textbox>
                <w10:wrap type="square" anchorx="margin" anchory="margin"/>
              </v:shape>
            </w:pict>
          </mc:Fallback>
        </mc:AlternateContent>
      </w:r>
      <w:r w:rsidR="006026DE" w:rsidRPr="006026DE">
        <w:rPr>
          <w:rFonts w:hint="eastAsia"/>
          <w:bCs/>
        </w:rPr>
        <w:t>本節では，ピースワイズ線形化の基本概念を整理する。一次元の場合は</w:t>
      </w:r>
      <w:r w:rsidR="006026DE" w:rsidRPr="006026DE">
        <w:rPr>
          <w:rFonts w:hint="eastAsia"/>
          <w:bCs/>
        </w:rPr>
        <w:t>1</w:t>
      </w:r>
      <w:r w:rsidR="006026DE" w:rsidRPr="006026DE">
        <w:rPr>
          <w:rFonts w:hint="eastAsia"/>
          <w:bCs/>
        </w:rPr>
        <w:t>つの変数に対して区間を分割し，二次元の場合は</w:t>
      </w:r>
      <w:r w:rsidR="006026DE" w:rsidRPr="006026DE">
        <w:rPr>
          <w:rFonts w:hint="eastAsia"/>
          <w:bCs/>
        </w:rPr>
        <w:t>2</w:t>
      </w:r>
      <w:r w:rsidR="006026DE" w:rsidRPr="006026DE">
        <w:rPr>
          <w:rFonts w:hint="eastAsia"/>
          <w:bCs/>
        </w:rPr>
        <w:t>つの変数に対して領域を分割する。</w:t>
      </w:r>
    </w:p>
    <w:p w14:paraId="0D70B6F3" w14:textId="5AB71007" w:rsidR="006026DE" w:rsidRDefault="001819E3" w:rsidP="00256C56">
      <w:pPr>
        <w:pStyle w:val="030"/>
        <w:ind w:left="180" w:firstLine="181"/>
      </w:pPr>
      <w:r>
        <w:rPr>
          <w:rFonts w:hint="eastAsia"/>
          <w:b/>
        </w:rPr>
        <w:t xml:space="preserve">　</w:t>
      </w:r>
      <w:r w:rsidR="006026DE">
        <w:rPr>
          <w:rStyle w:val="0222"/>
          <w:rFonts w:hint="eastAsia"/>
        </w:rPr>
        <w:t>〈</w:t>
      </w:r>
      <w:r w:rsidR="006026DE">
        <w:rPr>
          <w:rStyle w:val="0222"/>
        </w:rPr>
        <w:t>2</w:t>
      </w:r>
      <w:r w:rsidR="006026DE">
        <w:rPr>
          <w:rStyle w:val="0222"/>
          <w:rFonts w:hint="eastAsia"/>
        </w:rPr>
        <w:t>･</w:t>
      </w:r>
      <w:r w:rsidR="006026DE">
        <w:rPr>
          <w:rStyle w:val="0222"/>
          <w:rFonts w:hint="eastAsia"/>
        </w:rPr>
        <w:t>3</w:t>
      </w:r>
      <w:r w:rsidR="006026DE">
        <w:rPr>
          <w:rStyle w:val="0222"/>
          <w:rFonts w:hint="eastAsia"/>
        </w:rPr>
        <w:t>･</w:t>
      </w:r>
      <w:r w:rsidR="006026DE">
        <w:rPr>
          <w:rStyle w:val="0222"/>
          <w:rFonts w:hint="eastAsia"/>
        </w:rPr>
        <w:t>1</w:t>
      </w:r>
      <w:r w:rsidR="006026DE">
        <w:rPr>
          <w:rStyle w:val="0222"/>
          <w:rFonts w:hint="eastAsia"/>
        </w:rPr>
        <w:t xml:space="preserve">〉　</w:t>
      </w:r>
      <w:r w:rsidR="00415FEF">
        <w:rPr>
          <w:rFonts w:hint="eastAsia"/>
        </w:rPr>
        <w:t>一次元</w:t>
      </w:r>
      <w:r w:rsidR="00415FEF" w:rsidRPr="00D11371">
        <w:rPr>
          <w:rFonts w:hint="eastAsia"/>
        </w:rPr>
        <w:t>ピースワイズ</w:t>
      </w:r>
    </w:p>
    <w:p w14:paraId="70CD8F17" w14:textId="12DEE4FE" w:rsidR="00BC5E46" w:rsidRPr="00BC5E46" w:rsidRDefault="00D646C2" w:rsidP="00256C56">
      <w:pPr>
        <w:pStyle w:val="030"/>
        <w:ind w:left="180" w:firstLine="180"/>
      </w:pPr>
      <w:r w:rsidRPr="00D646C2">
        <w:rPr>
          <w:rFonts w:hint="eastAsia"/>
        </w:rPr>
        <w:t>一次元ピースワイズでは，劣化コストをある指標</w:t>
      </w:r>
      <m:oMath>
        <m:r>
          <w:rPr>
            <w:rFonts w:ascii="Cambria Math" w:hAnsi="Cambria Math"/>
          </w:rPr>
          <m:t>y</m:t>
        </m:r>
      </m:oMath>
      <w:r w:rsidRPr="00D646C2">
        <w:rPr>
          <w:rFonts w:hint="eastAsia"/>
        </w:rPr>
        <w:t>に対する区分線形関数として近似する。例えば，</w:t>
      </w:r>
      <m:oMath>
        <m:r>
          <w:rPr>
            <w:rFonts w:ascii="Cambria Math" w:hAnsi="Cambria Math"/>
          </w:rPr>
          <m:t>y</m:t>
        </m:r>
      </m:oMath>
      <w:r w:rsidRPr="00D646C2">
        <w:rPr>
          <w:rFonts w:hint="eastAsia"/>
        </w:rPr>
        <w:t>を</w:t>
      </w:r>
      <w:r w:rsidRPr="00D646C2">
        <w:rPr>
          <w:rFonts w:hint="eastAsia"/>
        </w:rPr>
        <w:t>DoD</w:t>
      </w:r>
      <w:r w:rsidRPr="00D646C2">
        <w:rPr>
          <w:rFonts w:hint="eastAsia"/>
        </w:rPr>
        <w:t>とすると，区間端点を設定し，各区間の傾きと切片を与えることで，劣化コストを線形関数の集合として表現できる。</w:t>
      </w:r>
      <w:r w:rsidR="00BC5E46" w:rsidRPr="00BC5E46">
        <w:rPr>
          <w:rFonts w:hint="eastAsia"/>
        </w:rPr>
        <w:t>図</w:t>
      </w:r>
      <w:r w:rsidR="00BC5E46">
        <w:rPr>
          <w:rFonts w:hint="eastAsia"/>
        </w:rPr>
        <w:t>1</w:t>
      </w:r>
      <w:r w:rsidR="00BC5E46" w:rsidRPr="00BC5E46">
        <w:rPr>
          <w:rFonts w:hint="eastAsia"/>
        </w:rPr>
        <w:t>は</w:t>
      </w:r>
      <m:oMath>
        <m:r>
          <w:rPr>
            <w:rFonts w:ascii="Cambria Math" w:hAnsi="Cambria Math"/>
          </w:rPr>
          <m:t>x</m:t>
        </m:r>
      </m:oMath>
      <w:r w:rsidR="00BC5E46" w:rsidRPr="00BC5E46">
        <w:t>軸を</w:t>
      </w:r>
      <w:r w:rsidR="00BC5E46" w:rsidRPr="00BC5E46">
        <w:t>3</w:t>
      </w:r>
      <w:r w:rsidR="00BC5E46" w:rsidRPr="00BC5E46">
        <w:t>区間（</w:t>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oMath>
      <w:r w:rsidR="00BC5E46" w:rsidRPr="00BC5E46">
        <w:t>）に分け，各区間で傾き（</w:t>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3</m:t>
            </m:r>
          </m:sub>
        </m:sSub>
      </m:oMath>
      <w:r w:rsidR="00BC5E46" w:rsidRPr="00BC5E46">
        <w:t>）が異なる区分線形関数を示している。区間ごとの増分（</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oMath>
      <w:r w:rsidR="00BC5E46" w:rsidRPr="00BC5E46">
        <w:t>）を用いて，出力</w:t>
      </w:r>
      <w:r w:rsidR="00BC5E46" w:rsidRPr="00BC5E46">
        <w:t xml:space="preserve"> </w:t>
      </w:r>
      <m:oMath>
        <m:r>
          <w:rPr>
            <w:rFonts w:ascii="Cambria Math" w:hAnsi="Cambria Math"/>
          </w:rPr>
          <m:t>y</m:t>
        </m:r>
      </m:oMath>
      <w:r w:rsidR="00BC5E46" w:rsidRPr="00BC5E46">
        <w:t>を</w:t>
      </w:r>
      <w:r w:rsidR="00BC5E46" w:rsidRPr="00BC5E46">
        <w:t xml:space="preserve"> </w:t>
      </w:r>
      <m:oMath>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3</m:t>
            </m:r>
          </m:sub>
        </m:sSub>
        <m:sSub>
          <m:sSubPr>
            <m:ctrlPr>
              <w:rPr>
                <w:rFonts w:ascii="Cambria Math" w:hAnsi="Cambria Math"/>
              </w:rPr>
            </m:ctrlPr>
          </m:sSubPr>
          <m:e>
            <m:r>
              <w:rPr>
                <w:rFonts w:ascii="Cambria Math" w:hAnsi="Cambria Math"/>
              </w:rPr>
              <m:t>x</m:t>
            </m:r>
          </m:e>
          <m:sub>
            <m:r>
              <w:rPr>
                <w:rFonts w:ascii="Cambria Math" w:hAnsi="Cambria Math"/>
              </w:rPr>
              <m:t>3</m:t>
            </m:r>
          </m:sub>
        </m:sSub>
      </m:oMath>
      <w:r w:rsidR="00BC5E46" w:rsidRPr="00BC5E46">
        <w:t>の形で表す概念図である。</w:t>
      </w:r>
    </w:p>
    <w:p w14:paraId="0961574B" w14:textId="0CCEED0F" w:rsidR="005A165B" w:rsidRDefault="005A165B" w:rsidP="00256C56">
      <w:pPr>
        <w:pStyle w:val="030"/>
        <w:ind w:left="180" w:firstLine="181"/>
      </w:pPr>
      <w:r>
        <w:rPr>
          <w:rFonts w:hint="eastAsia"/>
          <w:b/>
        </w:rPr>
        <w:lastRenderedPageBreak/>
        <w:t xml:space="preserve">　</w:t>
      </w:r>
      <w:r>
        <w:rPr>
          <w:rStyle w:val="0222"/>
          <w:rFonts w:hint="eastAsia"/>
        </w:rPr>
        <w:t>〈</w:t>
      </w:r>
      <w:r>
        <w:rPr>
          <w:rStyle w:val="0222"/>
        </w:rPr>
        <w:t>2</w:t>
      </w:r>
      <w:r>
        <w:rPr>
          <w:rStyle w:val="0222"/>
          <w:rFonts w:hint="eastAsia"/>
        </w:rPr>
        <w:t>･</w:t>
      </w:r>
      <w:r>
        <w:rPr>
          <w:rStyle w:val="0222"/>
          <w:rFonts w:hint="eastAsia"/>
        </w:rPr>
        <w:t>3</w:t>
      </w:r>
      <w:r>
        <w:rPr>
          <w:rStyle w:val="0222"/>
          <w:rFonts w:hint="eastAsia"/>
        </w:rPr>
        <w:t>･</w:t>
      </w:r>
      <w:r w:rsidR="007A1848">
        <w:rPr>
          <w:rStyle w:val="0222"/>
          <w:rFonts w:hint="eastAsia"/>
        </w:rPr>
        <w:t>2</w:t>
      </w:r>
      <w:r>
        <w:rPr>
          <w:rStyle w:val="0222"/>
          <w:rFonts w:hint="eastAsia"/>
        </w:rPr>
        <w:t xml:space="preserve">〉　</w:t>
      </w:r>
      <w:r w:rsidR="007A1848">
        <w:rPr>
          <w:rFonts w:hint="eastAsia"/>
        </w:rPr>
        <w:t>二</w:t>
      </w:r>
      <w:r>
        <w:rPr>
          <w:rFonts w:hint="eastAsia"/>
        </w:rPr>
        <w:t>次元</w:t>
      </w:r>
      <w:r w:rsidRPr="00D11371">
        <w:rPr>
          <w:rFonts w:hint="eastAsia"/>
        </w:rPr>
        <w:t>ピースワイズ</w:t>
      </w:r>
    </w:p>
    <w:p w14:paraId="297E1637" w14:textId="77777777" w:rsidR="0049678B" w:rsidRDefault="0049678B" w:rsidP="00256C56">
      <w:pPr>
        <w:pStyle w:val="030"/>
        <w:ind w:left="180" w:firstLine="180"/>
        <w:rPr>
          <w:rFonts w:hint="eastAsia"/>
        </w:rPr>
      </w:pPr>
      <w:r>
        <w:rPr>
          <w:rFonts w:hint="eastAsia"/>
        </w:rPr>
        <w:t>本研究では，劣化コストを充放電深さ（</w:t>
      </w:r>
      <w:r>
        <w:rPr>
          <w:rFonts w:hint="eastAsia"/>
        </w:rPr>
        <w:t>DoD</w:t>
      </w:r>
      <w:r>
        <w:rPr>
          <w:rFonts w:hint="eastAsia"/>
        </w:rPr>
        <w:t>）と</w:t>
      </w:r>
      <w:r>
        <w:rPr>
          <w:rFonts w:hint="eastAsia"/>
        </w:rPr>
        <w:t>SOC</w:t>
      </w:r>
      <w:r>
        <w:rPr>
          <w:rFonts w:hint="eastAsia"/>
        </w:rPr>
        <w:t>の</w:t>
      </w:r>
      <w:r>
        <w:rPr>
          <w:rFonts w:hint="eastAsia"/>
        </w:rPr>
        <w:t>2</w:t>
      </w:r>
      <w:r>
        <w:rPr>
          <w:rFonts w:hint="eastAsia"/>
        </w:rPr>
        <w:t>変数の関数として扱い，二次元の区分線形近似により</w:t>
      </w:r>
      <w:r>
        <w:rPr>
          <w:rFonts w:hint="eastAsia"/>
        </w:rPr>
        <w:t>MILP</w:t>
      </w:r>
      <w:r>
        <w:rPr>
          <w:rFonts w:hint="eastAsia"/>
        </w:rPr>
        <w:t>へ導入する。具体的には，</w:t>
      </w:r>
      <w:r>
        <w:rPr>
          <w:rFonts w:hint="eastAsia"/>
        </w:rPr>
        <w:t>DoD</w:t>
      </w:r>
      <w:r>
        <w:rPr>
          <w:rFonts w:hint="eastAsia"/>
        </w:rPr>
        <w:t>軸および</w:t>
      </w:r>
      <w:r>
        <w:rPr>
          <w:rFonts w:hint="eastAsia"/>
        </w:rPr>
        <w:t>SOC</w:t>
      </w:r>
      <w:r>
        <w:rPr>
          <w:rFonts w:hint="eastAsia"/>
        </w:rPr>
        <w:t>軸をそれぞれ</w:t>
      </w:r>
      <w:r>
        <w:rPr>
          <w:rFonts w:hint="eastAsia"/>
        </w:rPr>
        <w:t>10</w:t>
      </w:r>
      <w:r>
        <w:rPr>
          <w:rFonts w:hint="eastAsia"/>
        </w:rPr>
        <w:t>個の区間に分割し，</w:t>
      </w:r>
      <w:r>
        <w:rPr>
          <w:rFonts w:hint="eastAsia"/>
        </w:rPr>
        <w:t>DoD</w:t>
      </w:r>
      <w:r>
        <w:rPr>
          <w:rFonts w:hint="eastAsia"/>
        </w:rPr>
        <w:t>×</w:t>
      </w:r>
      <w:r>
        <w:rPr>
          <w:rFonts w:hint="eastAsia"/>
        </w:rPr>
        <w:t>SOC</w:t>
      </w:r>
      <w:r>
        <w:rPr>
          <w:rFonts w:hint="eastAsia"/>
        </w:rPr>
        <w:t>平面上に</w:t>
      </w:r>
      <w:r>
        <w:rPr>
          <w:rFonts w:hint="eastAsia"/>
        </w:rPr>
        <w:t xml:space="preserve"> 10</w:t>
      </w:r>
      <w:r>
        <w:rPr>
          <w:rFonts w:hint="eastAsia"/>
        </w:rPr>
        <w:t>×</w:t>
      </w:r>
      <w:r>
        <w:rPr>
          <w:rFonts w:hint="eastAsia"/>
        </w:rPr>
        <w:t>10</w:t>
      </w:r>
      <w:r>
        <w:rPr>
          <w:rFonts w:hint="eastAsia"/>
        </w:rPr>
        <w:t>の格子</w:t>
      </w:r>
      <w:r>
        <w:rPr>
          <w:rFonts w:hint="eastAsia"/>
        </w:rPr>
        <w:t xml:space="preserve"> </w:t>
      </w:r>
      <w:r>
        <w:rPr>
          <w:rFonts w:hint="eastAsia"/>
        </w:rPr>
        <w:t>を構成する。各格子セル内では，劣化コストを当該セルに対応する線形式で表現し，セル選択を表すバイナリ変数により，任意の時刻において適用されるセルを一意に決定する。</w:t>
      </w:r>
    </w:p>
    <w:p w14:paraId="7BD546DD" w14:textId="65271538" w:rsidR="001819E3" w:rsidRPr="0049678B" w:rsidRDefault="0049678B" w:rsidP="00256C56">
      <w:pPr>
        <w:pStyle w:val="030"/>
        <w:ind w:left="180" w:firstLine="180"/>
      </w:pPr>
      <w:r>
        <w:rPr>
          <w:rFonts w:hint="eastAsia"/>
        </w:rPr>
        <w:t>このとき，</w:t>
      </w:r>
      <w:r>
        <w:rPr>
          <w:rFonts w:hint="eastAsia"/>
        </w:rPr>
        <w:t>DoD</w:t>
      </w:r>
      <w:r>
        <w:rPr>
          <w:rFonts w:hint="eastAsia"/>
        </w:rPr>
        <w:t>および</w:t>
      </w:r>
      <w:r>
        <w:rPr>
          <w:rFonts w:hint="eastAsia"/>
        </w:rPr>
        <w:t>SOC</w:t>
      </w:r>
      <w:r>
        <w:rPr>
          <w:rFonts w:hint="eastAsia"/>
        </w:rPr>
        <w:t>が</w:t>
      </w:r>
      <w:r>
        <w:rPr>
          <w:rFonts w:hint="eastAsia"/>
        </w:rPr>
        <w:t>10</w:t>
      </w:r>
      <w:r>
        <w:rPr>
          <w:rFonts w:hint="eastAsia"/>
        </w:rPr>
        <w:t>×</w:t>
      </w:r>
      <w:r>
        <w:rPr>
          <w:rFonts w:hint="eastAsia"/>
        </w:rPr>
        <w:t>10</w:t>
      </w:r>
      <w:r>
        <w:rPr>
          <w:rFonts w:hint="eastAsia"/>
        </w:rPr>
        <w:t>のセルの中の</w:t>
      </w:r>
      <w:r>
        <w:rPr>
          <w:rFonts w:hint="eastAsia"/>
        </w:rPr>
        <w:t>1</w:t>
      </w:r>
      <w:r>
        <w:rPr>
          <w:rFonts w:hint="eastAsia"/>
        </w:rPr>
        <w:t>つのセルへ割り当てられるようにするため，セル選択バイナリ変数（</w:t>
      </w:r>
      <w:r>
        <w:rPr>
          <w:rFonts w:hint="eastAsia"/>
        </w:rPr>
        <w:t>1:</w:t>
      </w:r>
      <w:r>
        <w:rPr>
          <w:rFonts w:hint="eastAsia"/>
        </w:rPr>
        <w:t>該当セルを選択，</w:t>
      </w:r>
      <w:r>
        <w:rPr>
          <w:rFonts w:hint="eastAsia"/>
        </w:rPr>
        <w:t>0:</w:t>
      </w:r>
      <w:r>
        <w:rPr>
          <w:rFonts w:hint="eastAsia"/>
        </w:rPr>
        <w:t>該当セルを選択しない）には，各々</w:t>
      </w:r>
      <w:r>
        <w:rPr>
          <w:rFonts w:hint="eastAsia"/>
        </w:rPr>
        <w:t>DoD</w:t>
      </w:r>
      <w:r>
        <w:rPr>
          <w:rFonts w:hint="eastAsia"/>
        </w:rPr>
        <w:t>および</w:t>
      </w:r>
      <w:r>
        <w:rPr>
          <w:rFonts w:hint="eastAsia"/>
        </w:rPr>
        <w:t>SOC</w:t>
      </w:r>
      <w:r>
        <w:rPr>
          <w:rFonts w:hint="eastAsia"/>
        </w:rPr>
        <w:t>の</w:t>
      </w:r>
      <w:r>
        <w:rPr>
          <w:rFonts w:hint="eastAsia"/>
        </w:rPr>
        <w:t>10</w:t>
      </w:r>
      <w:r>
        <w:rPr>
          <w:rFonts w:hint="eastAsia"/>
        </w:rPr>
        <w:t>個のセル選択バイナリ変数の合計が</w:t>
      </w:r>
      <w:r>
        <w:rPr>
          <w:rFonts w:hint="eastAsia"/>
        </w:rPr>
        <w:t>1</w:t>
      </w:r>
      <w:r>
        <w:rPr>
          <w:rFonts w:hint="eastAsia"/>
        </w:rPr>
        <w:t>となるようにする。また，選択されたセルの範囲内でのみ</w:t>
      </w:r>
      <w:r>
        <w:rPr>
          <w:rFonts w:hint="eastAsia"/>
        </w:rPr>
        <w:t>DoD</w:t>
      </w:r>
      <w:r>
        <w:rPr>
          <w:rFonts w:hint="eastAsia"/>
        </w:rPr>
        <w:t>および</w:t>
      </w:r>
      <w:r>
        <w:rPr>
          <w:rFonts w:hint="eastAsia"/>
        </w:rPr>
        <w:t>SOC</w:t>
      </w:r>
      <w:r>
        <w:rPr>
          <w:rFonts w:hint="eastAsia"/>
        </w:rPr>
        <w:t>が取り得るように，上下限拘束を与える。以上により，劣化コストは</w:t>
      </w:r>
      <w:r>
        <w:rPr>
          <w:rFonts w:hint="eastAsia"/>
        </w:rPr>
        <w:t>DoD</w:t>
      </w:r>
      <w:r>
        <w:rPr>
          <w:rFonts w:hint="eastAsia"/>
        </w:rPr>
        <w:t>と</w:t>
      </w:r>
      <w:r>
        <w:rPr>
          <w:rFonts w:hint="eastAsia"/>
        </w:rPr>
        <w:t>SOC</w:t>
      </w:r>
      <w:r>
        <w:rPr>
          <w:rFonts w:hint="eastAsia"/>
        </w:rPr>
        <w:t>の</w:t>
      </w:r>
      <w:r>
        <w:rPr>
          <w:rFonts w:hint="eastAsia"/>
        </w:rPr>
        <w:t>2</w:t>
      </w:r>
      <w:r>
        <w:rPr>
          <w:rFonts w:hint="eastAsia"/>
        </w:rPr>
        <w:t>変数に依存する形で表現され，かつ</w:t>
      </w:r>
      <w:r>
        <w:rPr>
          <w:rFonts w:hint="eastAsia"/>
        </w:rPr>
        <w:t>MILP</w:t>
      </w:r>
      <w:r>
        <w:rPr>
          <w:rFonts w:hint="eastAsia"/>
        </w:rPr>
        <w:t>として求解可能な線形式に変換される。</w:t>
      </w:r>
    </w:p>
    <w:p w14:paraId="0C44D09E" w14:textId="39A688B4" w:rsidR="007D1614" w:rsidRDefault="00DE292E" w:rsidP="00256C56">
      <w:pPr>
        <w:pStyle w:val="0210"/>
        <w:ind w:left="180" w:firstLine="200"/>
        <w:rPr>
          <w:rFonts w:ascii="Times New Roman" w:hAnsi="Times New Roman"/>
        </w:rPr>
      </w:pPr>
      <w:r>
        <w:rPr>
          <w:rFonts w:hint="eastAsia"/>
        </w:rPr>
        <w:t>3</w:t>
      </w:r>
      <w:r w:rsidR="007D1614">
        <w:rPr>
          <w:rFonts w:hint="eastAsia"/>
        </w:rPr>
        <w:t>.</w:t>
      </w:r>
      <w:r w:rsidR="007D1614">
        <w:rPr>
          <w:rFonts w:hint="eastAsia"/>
        </w:rPr>
        <w:t xml:space="preserve">　</w:t>
      </w:r>
      <w:r w:rsidRPr="00DE292E">
        <w:rPr>
          <w:rFonts w:hint="eastAsia"/>
        </w:rPr>
        <w:t xml:space="preserve"> </w:t>
      </w:r>
      <w:r w:rsidRPr="00A36BD2">
        <w:rPr>
          <w:rFonts w:hint="eastAsia"/>
        </w:rPr>
        <w:t>問題設定と定式化</w:t>
      </w:r>
    </w:p>
    <w:p w14:paraId="38464E95" w14:textId="598721EF" w:rsidR="007D1614" w:rsidRDefault="00AF1BDA" w:rsidP="00256C56">
      <w:pPr>
        <w:pStyle w:val="030"/>
        <w:ind w:left="180" w:firstLine="180"/>
      </w:pPr>
      <w:r>
        <w:rPr>
          <w:rStyle w:val="0222"/>
          <w:rFonts w:hint="eastAsia"/>
        </w:rPr>
        <w:t>〈</w:t>
      </w:r>
      <w:r w:rsidR="00A27983">
        <w:rPr>
          <w:rStyle w:val="0222"/>
          <w:rFonts w:hint="eastAsia"/>
        </w:rPr>
        <w:t>3</w:t>
      </w:r>
      <w:r>
        <w:rPr>
          <w:rStyle w:val="0222"/>
          <w:rFonts w:hint="eastAsia"/>
        </w:rPr>
        <w:t>･</w:t>
      </w:r>
      <w:r>
        <w:rPr>
          <w:rStyle w:val="0222"/>
        </w:rPr>
        <w:t>1</w:t>
      </w:r>
      <w:r>
        <w:rPr>
          <w:rStyle w:val="0222"/>
          <w:rFonts w:hint="eastAsia"/>
        </w:rPr>
        <w:t xml:space="preserve">〉　</w:t>
      </w:r>
      <w:r w:rsidR="00F64D0D">
        <w:rPr>
          <w:rFonts w:hint="eastAsia"/>
        </w:rPr>
        <w:t>問題想定</w:t>
      </w:r>
    </w:p>
    <w:p w14:paraId="355810E4" w14:textId="0273F13F" w:rsidR="006018A4" w:rsidRPr="006018A4" w:rsidRDefault="006018A4" w:rsidP="00256C56">
      <w:pPr>
        <w:pStyle w:val="030"/>
        <w:ind w:left="180" w:firstLine="180"/>
      </w:pPr>
      <w:r w:rsidRPr="006018A4">
        <w:t>本研究では，単一の定置用蓄電池システムが，スポット市場，および一次調整市場，二次調整市場へ同時参加する状況を想定する。運用期間は</w:t>
      </w:r>
      <w:r w:rsidRPr="006018A4">
        <w:t>1</w:t>
      </w:r>
      <w:r w:rsidRPr="006018A4">
        <w:t>日（</w:t>
      </w:r>
      <w:r w:rsidRPr="006018A4">
        <w:t>24</w:t>
      </w:r>
      <w:r w:rsidRPr="006018A4">
        <w:t>時間）であり，</w:t>
      </w:r>
      <w:r w:rsidRPr="006018A4">
        <w:t>30</w:t>
      </w:r>
      <w:r w:rsidRPr="006018A4">
        <w:t>分を最小単位として時間を</w:t>
      </w:r>
      <w:r w:rsidRPr="006018A4">
        <w:t>48</w:t>
      </w:r>
      <w:r w:rsidRPr="006018A4">
        <w:t>区間に分割し，一方，充放電電力などの意思決定変数は各区間内で一定とし，</w:t>
      </w:r>
      <m:oMath>
        <m:r>
          <w:rPr>
            <w:rFonts w:ascii="Cambria Math" w:hAnsi="Cambria Math"/>
          </w:rPr>
          <m:t>t=0,…,47</m:t>
        </m:r>
      </m:oMath>
      <w:r w:rsidRPr="006018A4">
        <w:t xml:space="preserve"> </w:t>
      </w:r>
      <w:r w:rsidRPr="006018A4">
        <w:t>の</w:t>
      </w:r>
      <w:r w:rsidRPr="006018A4">
        <w:t>48</w:t>
      </w:r>
      <w:r w:rsidRPr="006018A4">
        <w:t>点で定義する。時間刻み</w:t>
      </w:r>
      <w:r w:rsidRPr="006018A4">
        <w:t xml:space="preserve"> </w:t>
      </w:r>
      <m:oMath>
        <m:r>
          <m:rPr>
            <m:sty m:val="p"/>
          </m:rPr>
          <w:rPr>
            <w:rFonts w:ascii="Cambria Math" w:hAnsi="Cambria Math"/>
          </w:rPr>
          <m:t>Δ</m:t>
        </m:r>
        <m:r>
          <w:rPr>
            <w:rFonts w:ascii="Cambria Math" w:hAnsi="Cambria Math"/>
          </w:rPr>
          <m:t>t</m:t>
        </m:r>
      </m:oMath>
      <w:r w:rsidRPr="006018A4">
        <w:t>は隣接する離散時刻間の時間幅であり，本研究では</w:t>
      </w:r>
      <w:r w:rsidRPr="006018A4">
        <w:t xml:space="preserve"> </w:t>
      </w:r>
      <m:oMath>
        <m:r>
          <m:rPr>
            <m:sty m:val="p"/>
          </m:rPr>
          <w:rPr>
            <w:rFonts w:ascii="Cambria Math" w:hAnsi="Cambria Math"/>
          </w:rPr>
          <m:t>Δ</m:t>
        </m:r>
        <m:r>
          <w:rPr>
            <w:rFonts w:ascii="Cambria Math" w:hAnsi="Cambria Math"/>
          </w:rPr>
          <m:t>t=0.5</m:t>
        </m:r>
      </m:oMath>
      <w:r w:rsidRPr="006018A4">
        <w:t>h</w:t>
      </w:r>
      <w:r w:rsidRPr="006018A4">
        <w:t>（</w:t>
      </w:r>
      <w:r w:rsidRPr="006018A4">
        <w:t>30</w:t>
      </w:r>
      <w:r w:rsidRPr="006018A4">
        <w:t>分）とする。</w:t>
      </w:r>
      <w:r w:rsidR="005870CF">
        <w:rPr>
          <w:rFonts w:hint="eastAsia"/>
        </w:rPr>
        <w:t>また，</w:t>
      </w:r>
      <w:r w:rsidR="005870CF" w:rsidRPr="005870CF">
        <w:rPr>
          <w:rFonts w:hint="eastAsia"/>
        </w:rPr>
        <w:t>単一の定置用蓄電池がスポット市場，一次調整市場，二次調整市場へ同時に参加する状況を対象と</w:t>
      </w:r>
      <w:r w:rsidR="005870CF">
        <w:rPr>
          <w:rFonts w:hint="eastAsia"/>
        </w:rPr>
        <w:t>し，</w:t>
      </w:r>
      <w:r w:rsidR="005870CF" w:rsidRPr="005870CF">
        <w:rPr>
          <w:rFonts w:hint="eastAsia"/>
        </w:rPr>
        <w:t>各時刻において，スポット市場の売買量，調整市場で確保する提供量（容量），および充電電力・放電電力を決定し，</w:t>
      </w:r>
      <w:r w:rsidR="005870CF" w:rsidRPr="005870CF">
        <w:rPr>
          <w:rFonts w:hint="eastAsia"/>
        </w:rPr>
        <w:t>SOC</w:t>
      </w:r>
      <w:r w:rsidR="005870CF" w:rsidRPr="005870CF">
        <w:rPr>
          <w:rFonts w:hint="eastAsia"/>
        </w:rPr>
        <w:t>の時系列推移を一貫して満たす運用計画を求める。これらの意思決定は，市場価格と運用制約（</w:t>
      </w:r>
      <w:r w:rsidR="005870CF" w:rsidRPr="005870CF">
        <w:rPr>
          <w:rFonts w:hint="eastAsia"/>
        </w:rPr>
        <w:t>SOC</w:t>
      </w:r>
      <w:r w:rsidR="005870CF" w:rsidRPr="005870CF">
        <w:rPr>
          <w:rFonts w:hint="eastAsia"/>
        </w:rPr>
        <w:t>上下限，充放電電力上限，および充放電の選択）により制約される。</w:t>
      </w:r>
      <w:r w:rsidR="000460D0">
        <w:rPr>
          <w:rFonts w:hint="eastAsia"/>
        </w:rPr>
        <w:t>さらに，</w:t>
      </w:r>
      <w:r w:rsidR="000460D0" w:rsidRPr="000460D0">
        <w:rPr>
          <w:rFonts w:hint="eastAsia"/>
        </w:rPr>
        <w:t>Gurobi</w:t>
      </w:r>
      <w:r w:rsidR="000460D0" w:rsidRPr="000460D0">
        <w:rPr>
          <w:rFonts w:hint="eastAsia"/>
        </w:rPr>
        <w:t>で安定に求解できる形を優先し，問題を混合整数線形計画（</w:t>
      </w:r>
      <w:r w:rsidR="000460D0" w:rsidRPr="000460D0">
        <w:rPr>
          <w:rFonts w:hint="eastAsia"/>
        </w:rPr>
        <w:t>MILP</w:t>
      </w:r>
      <w:r w:rsidR="000460D0" w:rsidRPr="000460D0">
        <w:rPr>
          <w:rFonts w:hint="eastAsia"/>
        </w:rPr>
        <w:t>）として定式化する。連続量で表現できる部分は線形式で記述し，その他の論理条件はバイナリ変数により表現する。制約条件は，</w:t>
      </w:r>
      <w:r w:rsidR="000460D0" w:rsidRPr="000460D0">
        <w:rPr>
          <w:rFonts w:hint="eastAsia"/>
        </w:rPr>
        <w:t xml:space="preserve">(1) </w:t>
      </w:r>
      <w:r w:rsidR="000460D0" w:rsidRPr="000460D0">
        <w:rPr>
          <w:rFonts w:hint="eastAsia"/>
        </w:rPr>
        <w:t>容量制約（</w:t>
      </w:r>
      <w:r w:rsidR="000460D0" w:rsidRPr="000460D0">
        <w:rPr>
          <w:rFonts w:hint="eastAsia"/>
        </w:rPr>
        <w:t>SOC</w:t>
      </w:r>
      <w:r w:rsidR="000460D0" w:rsidRPr="000460D0">
        <w:rPr>
          <w:rFonts w:hint="eastAsia"/>
        </w:rPr>
        <w:t>上下限，容量割当），</w:t>
      </w:r>
      <w:r w:rsidR="000460D0" w:rsidRPr="000460D0">
        <w:rPr>
          <w:rFonts w:hint="eastAsia"/>
        </w:rPr>
        <w:t xml:space="preserve">(2) </w:t>
      </w:r>
      <w:r w:rsidR="000460D0" w:rsidRPr="000460D0">
        <w:rPr>
          <w:rFonts w:hint="eastAsia"/>
        </w:rPr>
        <w:t>充放電バランス制約（</w:t>
      </w:r>
      <w:r w:rsidR="000460D0" w:rsidRPr="000460D0">
        <w:rPr>
          <w:rFonts w:hint="eastAsia"/>
        </w:rPr>
        <w:t>SOC</w:t>
      </w:r>
      <w:r w:rsidR="000460D0" w:rsidRPr="000460D0">
        <w:rPr>
          <w:rFonts w:hint="eastAsia"/>
        </w:rPr>
        <w:t>更新式），</w:t>
      </w:r>
      <w:r w:rsidR="006D4CCB">
        <w:rPr>
          <w:rFonts w:hint="eastAsia"/>
        </w:rPr>
        <w:t>(3)</w:t>
      </w:r>
      <w:r w:rsidR="000460D0" w:rsidRPr="000460D0">
        <w:rPr>
          <w:rFonts w:hint="eastAsia"/>
        </w:rPr>
        <w:t xml:space="preserve"> </w:t>
      </w:r>
      <w:r w:rsidR="000460D0" w:rsidRPr="000460D0">
        <w:rPr>
          <w:rFonts w:hint="eastAsia"/>
        </w:rPr>
        <w:t>バイナリ制御制約（充放電同時実行の禁止，充放電の選択，区分選択）に分類して整理する。</w:t>
      </w:r>
    </w:p>
    <w:p w14:paraId="32ADC479" w14:textId="52F43808" w:rsidR="00F64D0D" w:rsidRDefault="00F64D0D" w:rsidP="00256C56">
      <w:pPr>
        <w:pStyle w:val="030"/>
        <w:ind w:left="180" w:firstLine="180"/>
      </w:pPr>
      <w:r>
        <w:rPr>
          <w:rStyle w:val="0222"/>
          <w:rFonts w:hint="eastAsia"/>
        </w:rPr>
        <w:t>〈</w:t>
      </w:r>
      <w:r>
        <w:rPr>
          <w:rStyle w:val="0222"/>
          <w:rFonts w:hint="eastAsia"/>
        </w:rPr>
        <w:t>3</w:t>
      </w:r>
      <w:r>
        <w:rPr>
          <w:rStyle w:val="0222"/>
          <w:rFonts w:hint="eastAsia"/>
        </w:rPr>
        <w:t>･</w:t>
      </w:r>
      <w:r>
        <w:rPr>
          <w:rStyle w:val="0222"/>
          <w:rFonts w:hint="eastAsia"/>
        </w:rPr>
        <w:t>2</w:t>
      </w:r>
      <w:r>
        <w:rPr>
          <w:rStyle w:val="0222"/>
          <w:rFonts w:hint="eastAsia"/>
        </w:rPr>
        <w:t xml:space="preserve">〉　</w:t>
      </w:r>
      <w:r>
        <w:rPr>
          <w:rFonts w:hint="eastAsia"/>
        </w:rPr>
        <w:t>目的関数</w:t>
      </w:r>
    </w:p>
    <w:p w14:paraId="126383E7" w14:textId="77777777" w:rsidR="0049678B" w:rsidRDefault="00186088" w:rsidP="00256C56">
      <w:pPr>
        <w:pStyle w:val="030"/>
        <w:ind w:left="180" w:firstLine="180"/>
        <w:rPr>
          <w:iCs/>
          <w:szCs w:val="18"/>
        </w:rPr>
      </w:pPr>
      <m:oMathPara>
        <m:oMath>
          <m:r>
            <w:rPr>
              <w:rFonts w:ascii="Cambria Math" w:hAnsi="Cambria Math"/>
              <w:szCs w:val="18"/>
            </w:rPr>
            <m:t>Min </m:t>
          </m:r>
          <m:nary>
            <m:naryPr>
              <m:chr m:val="∑"/>
              <m:supHide m:val="1"/>
              <m:ctrlPr>
                <w:rPr>
                  <w:rFonts w:ascii="Cambria Math" w:hAnsi="Cambria Math"/>
                  <w:i/>
                  <w:iCs/>
                  <w:szCs w:val="18"/>
                </w:rPr>
              </m:ctrlPr>
            </m:naryPr>
            <m:sub>
              <m:r>
                <w:rPr>
                  <w:rFonts w:ascii="Cambria Math" w:hAnsi="Cambria Math"/>
                  <w:szCs w:val="18"/>
                </w:rPr>
                <m:t>t</m:t>
              </m:r>
            </m:sub>
            <m:sup/>
            <m:e>
              <m:d>
                <m:dPr>
                  <m:begChr m:val="{"/>
                  <m:endChr m:val="}"/>
                  <m:ctrlPr>
                    <w:rPr>
                      <w:rFonts w:ascii="Cambria Math" w:hAnsi="Cambria Math"/>
                      <w:i/>
                      <w:iCs/>
                      <w:szCs w:val="18"/>
                    </w:rPr>
                  </m:ctrlPr>
                </m:dPr>
                <m:e>
                  <m:sSub>
                    <m:sSubPr>
                      <m:ctrlPr>
                        <w:rPr>
                          <w:rFonts w:ascii="Cambria Math" w:hAnsi="Cambria Math"/>
                          <w:i/>
                          <w:iCs/>
                          <w:szCs w:val="18"/>
                        </w:rPr>
                      </m:ctrlPr>
                    </m:sSubPr>
                    <m:e>
                      <m:r>
                        <w:rPr>
                          <w:rFonts w:ascii="Cambria Math" w:hAnsi="Cambria Math"/>
                          <w:szCs w:val="18"/>
                        </w:rPr>
                        <m:t>λ</m:t>
                      </m:r>
                    </m:e>
                    <m:sub>
                      <m:r>
                        <w:rPr>
                          <w:rFonts w:ascii="Cambria Math" w:hAnsi="Cambria Math"/>
                          <w:szCs w:val="18"/>
                        </w:rPr>
                        <m:t>t</m:t>
                      </m:r>
                    </m:sub>
                  </m:sSub>
                  <m:d>
                    <m:dPr>
                      <m:ctrlPr>
                        <w:rPr>
                          <w:rFonts w:ascii="Cambria Math" w:hAnsi="Cambria Math"/>
                          <w:i/>
                          <w:iCs/>
                          <w:szCs w:val="18"/>
                        </w:rPr>
                      </m:ctrlPr>
                    </m:dPr>
                    <m:e>
                      <m:sSubSup>
                        <m:sSubSupPr>
                          <m:ctrlPr>
                            <w:rPr>
                              <w:rFonts w:ascii="Cambria Math" w:hAnsi="Cambria Math"/>
                              <w:i/>
                              <w:iCs/>
                              <w:szCs w:val="18"/>
                            </w:rPr>
                          </m:ctrlPr>
                        </m:sSubSupPr>
                        <m:e>
                          <m:r>
                            <w:rPr>
                              <w:rFonts w:ascii="Cambria Math" w:hAnsi="Cambria Math"/>
                              <w:szCs w:val="18"/>
                            </w:rPr>
                            <m:t>P</m:t>
                          </m:r>
                        </m:e>
                        <m:sub>
                          <m:r>
                            <w:rPr>
                              <w:rFonts w:ascii="Cambria Math" w:hAnsi="Cambria Math"/>
                              <w:szCs w:val="18"/>
                            </w:rPr>
                            <m:t>t</m:t>
                          </m:r>
                        </m:sub>
                        <m:sup>
                          <m:r>
                            <w:rPr>
                              <w:rFonts w:ascii="Cambria Math" w:hAnsi="Cambria Math"/>
                              <w:szCs w:val="18"/>
                            </w:rPr>
                            <m:t>buy</m:t>
                          </m:r>
                        </m:sup>
                      </m:sSubSup>
                      <m:r>
                        <w:rPr>
                          <w:rFonts w:ascii="Cambria Math" w:hAnsi="Cambria Math"/>
                          <w:szCs w:val="18"/>
                        </w:rPr>
                        <m:t>-</m:t>
                      </m:r>
                      <m:sSubSup>
                        <m:sSubSupPr>
                          <m:ctrlPr>
                            <w:rPr>
                              <w:rFonts w:ascii="Cambria Math" w:hAnsi="Cambria Math"/>
                              <w:i/>
                              <w:iCs/>
                              <w:szCs w:val="18"/>
                            </w:rPr>
                          </m:ctrlPr>
                        </m:sSubSupPr>
                        <m:e>
                          <m:r>
                            <w:rPr>
                              <w:rFonts w:ascii="Cambria Math" w:hAnsi="Cambria Math"/>
                              <w:szCs w:val="18"/>
                            </w:rPr>
                            <m:t>P</m:t>
                          </m:r>
                        </m:e>
                        <m:sub>
                          <m:r>
                            <w:rPr>
                              <w:rFonts w:ascii="Cambria Math" w:hAnsi="Cambria Math"/>
                              <w:szCs w:val="18"/>
                            </w:rPr>
                            <m:t>t</m:t>
                          </m:r>
                        </m:sub>
                        <m:sup>
                          <m:r>
                            <w:rPr>
                              <w:rFonts w:ascii="Cambria Math" w:hAnsi="Cambria Math"/>
                              <w:szCs w:val="18"/>
                            </w:rPr>
                            <m:t>sel</m:t>
                          </m:r>
                        </m:sup>
                      </m:sSubSup>
                    </m:e>
                  </m:d>
                </m:e>
              </m:d>
              <m:r>
                <w:rPr>
                  <w:rFonts w:ascii="Cambria Math" w:hAnsi="Cambria Math"/>
                  <w:szCs w:val="18"/>
                </w:rPr>
                <m:t>-</m:t>
              </m:r>
            </m:e>
          </m:nary>
          <m:nary>
            <m:naryPr>
              <m:chr m:val="∑"/>
              <m:ctrlPr>
                <w:rPr>
                  <w:rFonts w:ascii="Cambria Math" w:hAnsi="Cambria Math"/>
                  <w:i/>
                  <w:iCs/>
                  <w:szCs w:val="18"/>
                </w:rPr>
              </m:ctrlPr>
            </m:naryPr>
            <m:sub>
              <m:r>
                <w:rPr>
                  <w:rFonts w:ascii="Cambria Math" w:hAnsi="Cambria Math"/>
                  <w:szCs w:val="18"/>
                </w:rPr>
                <m:t>b</m:t>
              </m:r>
            </m:sub>
            <m:sup>
              <m:r>
                <w:rPr>
                  <w:rFonts w:ascii="Cambria Math" w:hAnsi="Cambria Math"/>
                  <w:szCs w:val="18"/>
                </w:rPr>
                <m:t>8</m:t>
              </m:r>
            </m:sup>
            <m:e>
              <m:r>
                <w:rPr>
                  <w:rFonts w:ascii="Cambria Math" w:hAnsi="Cambria Math"/>
                  <w:szCs w:val="18"/>
                </w:rPr>
                <m:t>6</m:t>
              </m:r>
              <m:sSubSup>
                <m:sSubSupPr>
                  <m:ctrlPr>
                    <w:rPr>
                      <w:rFonts w:ascii="Cambria Math" w:hAnsi="Cambria Math"/>
                      <w:i/>
                      <w:iCs/>
                      <w:szCs w:val="18"/>
                    </w:rPr>
                  </m:ctrlPr>
                </m:sSubSupPr>
                <m:e>
                  <m:r>
                    <w:rPr>
                      <w:rFonts w:ascii="Cambria Math" w:hAnsi="Cambria Math"/>
                      <w:szCs w:val="18"/>
                    </w:rPr>
                    <m:t>R</m:t>
                  </m:r>
                </m:e>
                <m:sub>
                  <m:r>
                    <w:rPr>
                      <w:rFonts w:ascii="Cambria Math" w:hAnsi="Cambria Math"/>
                      <w:szCs w:val="18"/>
                    </w:rPr>
                    <m:t>b</m:t>
                  </m:r>
                </m:sub>
                <m:sup>
                  <m:r>
                    <w:rPr>
                      <w:rFonts w:ascii="Cambria Math" w:hAnsi="Cambria Math"/>
                      <w:szCs w:val="18"/>
                    </w:rPr>
                    <m:t>r1</m:t>
                  </m:r>
                </m:sup>
              </m:sSubSup>
              <m:sSubSup>
                <m:sSubSupPr>
                  <m:ctrlPr>
                    <w:rPr>
                      <w:rFonts w:ascii="Cambria Math" w:hAnsi="Cambria Math"/>
                      <w:i/>
                      <w:iCs/>
                      <w:szCs w:val="18"/>
                    </w:rPr>
                  </m:ctrlPr>
                </m:sSubSupPr>
                <m:e>
                  <m:r>
                    <w:rPr>
                      <w:rFonts w:ascii="Cambria Math" w:hAnsi="Cambria Math"/>
                      <w:szCs w:val="18"/>
                    </w:rPr>
                    <m:t>ΔkW</m:t>
                  </m:r>
                </m:e>
                <m:sub>
                  <m:r>
                    <w:rPr>
                      <w:rFonts w:ascii="Cambria Math" w:hAnsi="Cambria Math"/>
                      <w:szCs w:val="18"/>
                    </w:rPr>
                    <m:t>b</m:t>
                  </m:r>
                </m:sub>
                <m:sup>
                  <m:r>
                    <w:rPr>
                      <w:rFonts w:ascii="Cambria Math" w:hAnsi="Cambria Math"/>
                      <w:szCs w:val="18"/>
                    </w:rPr>
                    <m:t>r1</m:t>
                  </m:r>
                </m:sup>
              </m:sSubSup>
            </m:e>
          </m:nary>
          <m:r>
            <w:rPr>
              <w:rFonts w:ascii="Cambria Math" w:hAnsi="Cambria Math"/>
              <w:szCs w:val="18"/>
            </w:rPr>
            <m:t>-</m:t>
          </m:r>
          <m:nary>
            <m:naryPr>
              <m:chr m:val="∑"/>
              <m:ctrlPr>
                <w:rPr>
                  <w:rFonts w:ascii="Cambria Math" w:hAnsi="Cambria Math"/>
                  <w:i/>
                  <w:iCs/>
                  <w:szCs w:val="18"/>
                </w:rPr>
              </m:ctrlPr>
            </m:naryPr>
            <m:sub>
              <m:r>
                <w:rPr>
                  <w:rFonts w:ascii="Cambria Math" w:hAnsi="Cambria Math"/>
                  <w:szCs w:val="18"/>
                </w:rPr>
                <m:t>b</m:t>
              </m:r>
            </m:sub>
            <m:sup>
              <m:r>
                <w:rPr>
                  <w:rFonts w:ascii="Cambria Math" w:hAnsi="Cambria Math"/>
                  <w:szCs w:val="18"/>
                </w:rPr>
                <m:t>8</m:t>
              </m:r>
            </m:sup>
            <m:e>
              <m:r>
                <w:rPr>
                  <w:rFonts w:ascii="Cambria Math" w:hAnsi="Cambria Math"/>
                  <w:szCs w:val="18"/>
                </w:rPr>
                <m:t>6</m:t>
              </m:r>
              <m:sSubSup>
                <m:sSubSupPr>
                  <m:ctrlPr>
                    <w:rPr>
                      <w:rFonts w:ascii="Cambria Math" w:hAnsi="Cambria Math"/>
                      <w:i/>
                      <w:iCs/>
                      <w:szCs w:val="18"/>
                    </w:rPr>
                  </m:ctrlPr>
                </m:sSubSupPr>
                <m:e>
                  <m:r>
                    <w:rPr>
                      <w:rFonts w:ascii="Cambria Math" w:hAnsi="Cambria Math"/>
                      <w:szCs w:val="18"/>
                    </w:rPr>
                    <m:t>R</m:t>
                  </m:r>
                </m:e>
                <m:sub>
                  <m:r>
                    <w:rPr>
                      <w:rFonts w:ascii="Cambria Math" w:hAnsi="Cambria Math"/>
                      <w:szCs w:val="18"/>
                    </w:rPr>
                    <m:t>b</m:t>
                  </m:r>
                </m:sub>
                <m:sup>
                  <m:r>
                    <w:rPr>
                      <w:rFonts w:ascii="Cambria Math" w:hAnsi="Cambria Math"/>
                      <w:szCs w:val="18"/>
                    </w:rPr>
                    <m:t>r2</m:t>
                  </m:r>
                </m:sup>
              </m:sSubSup>
              <m:sSubSup>
                <m:sSubSupPr>
                  <m:ctrlPr>
                    <w:rPr>
                      <w:rFonts w:ascii="Cambria Math" w:hAnsi="Cambria Math"/>
                      <w:i/>
                      <w:iCs/>
                      <w:szCs w:val="18"/>
                    </w:rPr>
                  </m:ctrlPr>
                </m:sSubSupPr>
                <m:e>
                  <m:r>
                    <w:rPr>
                      <w:rFonts w:ascii="Cambria Math" w:hAnsi="Cambria Math"/>
                      <w:szCs w:val="18"/>
                    </w:rPr>
                    <m:t>ΔkW</m:t>
                  </m:r>
                </m:e>
                <m:sub>
                  <m:r>
                    <w:rPr>
                      <w:rFonts w:ascii="Cambria Math" w:hAnsi="Cambria Math"/>
                      <w:szCs w:val="18"/>
                    </w:rPr>
                    <m:t>b</m:t>
                  </m:r>
                </m:sub>
                <m:sup>
                  <m:r>
                    <w:rPr>
                      <w:rFonts w:ascii="Cambria Math" w:hAnsi="Cambria Math"/>
                      <w:szCs w:val="18"/>
                    </w:rPr>
                    <m:t>r2</m:t>
                  </m:r>
                </m:sup>
              </m:sSubSup>
            </m:e>
          </m:nary>
          <m:r>
            <w:rPr>
              <w:rFonts w:ascii="Cambria Math" w:hAnsi="Cambria Math"/>
              <w:szCs w:val="18"/>
            </w:rPr>
            <m:t>+c</m:t>
          </m:r>
          <m:r>
            <w:rPr>
              <w:rFonts w:ascii="Cambria Math" w:hAnsi="Cambria Math" w:hint="eastAsia"/>
              <w:szCs w:val="18"/>
            </w:rPr>
            <m:t>・</m:t>
          </m:r>
          <m:nary>
            <m:naryPr>
              <m:chr m:val="∑"/>
              <m:ctrlPr>
                <w:rPr>
                  <w:rFonts w:ascii="Cambria Math" w:hAnsi="Cambria Math"/>
                  <w:i/>
                  <w:iCs/>
                  <w:szCs w:val="18"/>
                </w:rPr>
              </m:ctrlPr>
            </m:naryPr>
            <m:sub>
              <m:r>
                <w:rPr>
                  <w:rFonts w:ascii="Cambria Math" w:hAnsi="Cambria Math"/>
                  <w:szCs w:val="18"/>
                </w:rPr>
                <m:t>i=1</m:t>
              </m:r>
            </m:sub>
            <m:sup>
              <m:r>
                <w:rPr>
                  <w:rFonts w:ascii="Cambria Math" w:hAnsi="Cambria Math"/>
                  <w:szCs w:val="18"/>
                </w:rPr>
                <m:t>10</m:t>
              </m:r>
            </m:sup>
            <m:e>
              <m:nary>
                <m:naryPr>
                  <m:chr m:val="∑"/>
                  <m:ctrlPr>
                    <w:rPr>
                      <w:rFonts w:ascii="Cambria Math" w:hAnsi="Cambria Math"/>
                      <w:i/>
                      <w:iCs/>
                      <w:szCs w:val="18"/>
                    </w:rPr>
                  </m:ctrlPr>
                </m:naryPr>
                <m:sub>
                  <m:r>
                    <w:rPr>
                      <w:rFonts w:ascii="Cambria Math" w:hAnsi="Cambria Math"/>
                      <w:szCs w:val="18"/>
                    </w:rPr>
                    <m:t>j=1</m:t>
                  </m:r>
                </m:sub>
                <m:sup>
                  <m:r>
                    <w:rPr>
                      <w:rFonts w:ascii="Cambria Math" w:hAnsi="Cambria Math"/>
                      <w:szCs w:val="18"/>
                    </w:rPr>
                    <m:t>10</m:t>
                  </m:r>
                </m:sup>
                <m:e>
                  <m:nary>
                    <m:naryPr>
                      <m:chr m:val="∑"/>
                      <m:ctrlPr>
                        <w:rPr>
                          <w:rFonts w:ascii="Cambria Math" w:hAnsi="Cambria Math"/>
                          <w:i/>
                          <w:iCs/>
                          <w:szCs w:val="18"/>
                        </w:rPr>
                      </m:ctrlPr>
                    </m:naryPr>
                    <m:sub>
                      <m:r>
                        <w:rPr>
                          <w:rFonts w:ascii="Cambria Math" w:hAnsi="Cambria Math"/>
                          <w:szCs w:val="18"/>
                        </w:rPr>
                        <m:t>t</m:t>
                      </m:r>
                    </m:sub>
                    <m:sup>
                      <m:r>
                        <w:rPr>
                          <w:rFonts w:ascii="Cambria Math" w:hAnsi="Cambria Math" w:hint="eastAsia"/>
                          <w:szCs w:val="18"/>
                        </w:rPr>
                        <m:t>48</m:t>
                      </m:r>
                    </m:sup>
                    <m:e>
                      <m:d>
                        <m:dPr>
                          <m:ctrlPr>
                            <w:rPr>
                              <w:rFonts w:ascii="Cambria Math" w:hAnsi="Cambria Math"/>
                              <w:i/>
                              <w:iCs/>
                              <w:szCs w:val="18"/>
                            </w:rPr>
                          </m:ctrlPr>
                        </m:dPr>
                        <m:e>
                          <m:sSub>
                            <m:sSubPr>
                              <m:ctrlPr>
                                <w:rPr>
                                  <w:rFonts w:ascii="Cambria Math" w:hAnsi="Cambria Math"/>
                                  <w:i/>
                                  <w:iCs/>
                                  <w:szCs w:val="18"/>
                                </w:rPr>
                              </m:ctrlPr>
                            </m:sSubPr>
                            <m:e>
                              <m:r>
                                <w:rPr>
                                  <w:rFonts w:ascii="Cambria Math" w:hAnsi="Cambria Math"/>
                                  <w:szCs w:val="18"/>
                                </w:rPr>
                                <m:t>S</m:t>
                              </m:r>
                            </m:e>
                            <m:sub>
                              <m:r>
                                <w:rPr>
                                  <w:rFonts w:ascii="Cambria Math" w:hAnsi="Cambria Math"/>
                                  <w:szCs w:val="18"/>
                                </w:rPr>
                                <m:t>ij</m:t>
                              </m:r>
                            </m:sub>
                          </m:sSub>
                          <m:sSub>
                            <m:sSubPr>
                              <m:ctrlPr>
                                <w:rPr>
                                  <w:rFonts w:ascii="Cambria Math" w:hAnsi="Cambria Math"/>
                                  <w:i/>
                                  <w:iCs/>
                                  <w:szCs w:val="18"/>
                                </w:rPr>
                              </m:ctrlPr>
                            </m:sSubPr>
                            <m:e>
                              <m:r>
                                <w:rPr>
                                  <w:rFonts w:ascii="Cambria Math" w:hAnsi="Cambria Math"/>
                                  <w:szCs w:val="18"/>
                                </w:rPr>
                                <m:t>x2</m:t>
                              </m:r>
                            </m:e>
                            <m:sub>
                              <m:r>
                                <w:rPr>
                                  <w:rFonts w:ascii="Cambria Math" w:hAnsi="Cambria Math"/>
                                  <w:szCs w:val="18"/>
                                </w:rPr>
                                <m:t>ijt</m:t>
                              </m:r>
                            </m:sub>
                          </m:sSub>
                          <m:r>
                            <w:rPr>
                              <w:rFonts w:ascii="Cambria Math" w:hAnsi="Cambria Math"/>
                              <w:szCs w:val="18"/>
                            </w:rPr>
                            <m:t>+</m:t>
                          </m:r>
                          <m:sSub>
                            <m:sSubPr>
                              <m:ctrlPr>
                                <w:rPr>
                                  <w:rFonts w:ascii="Cambria Math" w:hAnsi="Cambria Math"/>
                                  <w:i/>
                                  <w:iCs/>
                                  <w:szCs w:val="18"/>
                                </w:rPr>
                              </m:ctrlPr>
                            </m:sSubPr>
                            <m:e>
                              <m:r>
                                <w:rPr>
                                  <w:rFonts w:ascii="Cambria Math" w:hAnsi="Cambria Math"/>
                                  <w:szCs w:val="18"/>
                                </w:rPr>
                                <m:t>T</m:t>
                              </m:r>
                            </m:e>
                            <m:sub>
                              <m:r>
                                <w:rPr>
                                  <w:rFonts w:ascii="Cambria Math" w:hAnsi="Cambria Math"/>
                                  <w:szCs w:val="18"/>
                                </w:rPr>
                                <m:t>ij</m:t>
                              </m:r>
                            </m:sub>
                          </m:sSub>
                          <m:sSub>
                            <m:sSubPr>
                              <m:ctrlPr>
                                <w:rPr>
                                  <w:rFonts w:ascii="Cambria Math" w:hAnsi="Cambria Math"/>
                                  <w:i/>
                                  <w:iCs/>
                                  <w:szCs w:val="18"/>
                                </w:rPr>
                              </m:ctrlPr>
                            </m:sSubPr>
                            <m:e>
                              <m:r>
                                <w:rPr>
                                  <w:rFonts w:ascii="Cambria Math" w:hAnsi="Cambria Math"/>
                                  <w:szCs w:val="18"/>
                                </w:rPr>
                                <m:t>y2</m:t>
                              </m:r>
                            </m:e>
                            <m:sub>
                              <m:r>
                                <w:rPr>
                                  <w:rFonts w:ascii="Cambria Math" w:hAnsi="Cambria Math"/>
                                  <w:szCs w:val="18"/>
                                </w:rPr>
                                <m:t>ijt</m:t>
                              </m:r>
                            </m:sub>
                          </m:sSub>
                        </m:e>
                      </m:d>
                    </m:e>
                  </m:nary>
                </m:e>
              </m:nary>
            </m:e>
          </m:nary>
        </m:oMath>
      </m:oMathPara>
    </w:p>
    <w:p w14:paraId="4DE9832F" w14:textId="2B148573" w:rsidR="00EE4D51" w:rsidRDefault="00EE4D51" w:rsidP="00256C56">
      <w:pPr>
        <w:pStyle w:val="030"/>
        <w:ind w:left="180" w:firstLine="180"/>
      </w:pPr>
      <w:r>
        <w:rPr>
          <w:rFonts w:hint="eastAsia"/>
        </w:rPr>
        <w:tab/>
      </w:r>
      <w:r w:rsidRPr="00926E01">
        <w:rPr>
          <w:rFonts w:ascii="Times New Roman" w:hAnsi="Times New Roman"/>
        </w:rPr>
        <w:t>(</w:t>
      </w:r>
      <w:r w:rsidR="00802B9B">
        <w:rPr>
          <w:rFonts w:ascii="Times New Roman" w:hAnsi="Times New Roman"/>
        </w:rPr>
        <w:fldChar w:fldCharType="begin"/>
      </w:r>
      <w:r w:rsidR="00802B9B">
        <w:rPr>
          <w:rFonts w:ascii="Times New Roman" w:hAnsi="Times New Roman"/>
        </w:rPr>
        <w:instrText xml:space="preserve"> </w:instrText>
      </w:r>
      <w:r w:rsidR="00802B9B" w:rsidRPr="00802B9B">
        <w:rPr>
          <w:rFonts w:ascii="Times New Roman" w:hAnsi="Times New Roman" w:hint="eastAsia"/>
        </w:rPr>
        <w:instrText xml:space="preserve">SEQ </w:instrText>
      </w:r>
      <w:r w:rsidR="00802B9B" w:rsidRPr="00802B9B">
        <w:rPr>
          <w:rFonts w:ascii="Times New Roman" w:hAnsi="Times New Roman" w:hint="eastAsia"/>
        </w:rPr>
        <w:instrText>式</w:instrText>
      </w:r>
      <w:r w:rsidR="00802B9B" w:rsidRPr="00802B9B">
        <w:rPr>
          <w:rFonts w:ascii="Times New Roman" w:hAnsi="Times New Roman" w:hint="eastAsia"/>
        </w:rPr>
        <w:instrText xml:space="preserve"> \* ARABIC</w:instrText>
      </w:r>
      <w:r w:rsidR="00802B9B">
        <w:rPr>
          <w:rFonts w:ascii="Times New Roman" w:hAnsi="Times New Roman"/>
        </w:rPr>
        <w:instrText xml:space="preserve"> </w:instrText>
      </w:r>
      <w:r w:rsidR="00802B9B">
        <w:rPr>
          <w:rFonts w:ascii="Times New Roman" w:hAnsi="Times New Roman"/>
        </w:rPr>
        <w:fldChar w:fldCharType="separate"/>
      </w:r>
      <w:r w:rsidR="00D9210D">
        <w:rPr>
          <w:rFonts w:ascii="Times New Roman" w:hAnsi="Times New Roman"/>
          <w:noProof/>
        </w:rPr>
        <w:t>1</w:t>
      </w:r>
      <w:r w:rsidR="00802B9B">
        <w:rPr>
          <w:rFonts w:ascii="Times New Roman" w:hAnsi="Times New Roman"/>
        </w:rPr>
        <w:fldChar w:fldCharType="end"/>
      </w:r>
      <w:r w:rsidRPr="00926E01">
        <w:rPr>
          <w:rFonts w:ascii="Times New Roman" w:hAnsi="Times New Roman"/>
        </w:rPr>
        <w:t>)</w:t>
      </w:r>
    </w:p>
    <w:p w14:paraId="3957A477" w14:textId="56EF298C" w:rsidR="006E37E2" w:rsidRPr="006E37E2" w:rsidRDefault="006E37E2" w:rsidP="00256C56">
      <w:pPr>
        <w:pStyle w:val="030"/>
        <w:ind w:left="180" w:firstLine="180"/>
        <w:rPr>
          <w:iCs/>
        </w:rPr>
      </w:pPr>
      <w:bookmarkStart w:id="0" w:name="_Hlk219258328"/>
      <w:r w:rsidRPr="006E37E2">
        <w:t>目的関数は，市場取引に伴う損益と，運用に伴う劣化コストを統合して定義する。すなわち，スポット市場および調整市場から得られる収益（または費用）と，劣化に起因する費用の総和を最小化する。市場取引の項は価格と売買量（または提供量）により線形に表される。一方，劣化コストは</w:t>
      </w:r>
      <w:r w:rsidRPr="006E37E2">
        <w:t>DoD</w:t>
      </w:r>
      <w:r w:rsidRPr="006E37E2">
        <w:t>と</w:t>
      </w:r>
      <w:r w:rsidRPr="006E37E2">
        <w:t>SOC</w:t>
      </w:r>
      <w:r w:rsidRPr="006E37E2">
        <w:t>に依存する非線形関数</w:t>
      </w:r>
      <w:r w:rsidRPr="006E37E2">
        <w:rPr>
          <w:rFonts w:hint="eastAsia"/>
        </w:rPr>
        <w:t>をピースワイズした関数</w:t>
      </w:r>
      <w:r w:rsidRPr="006E37E2">
        <w:t>として扱い，</w:t>
      </w:r>
      <w:r w:rsidRPr="006E37E2">
        <w:t>3.3.3</w:t>
      </w:r>
      <w:r w:rsidRPr="006E37E2">
        <w:t>で示す二次元ピースワイズ線形化により</w:t>
      </w:r>
      <w:r w:rsidRPr="006E37E2">
        <w:t>MILP</w:t>
      </w:r>
      <w:r w:rsidRPr="006E37E2">
        <w:t>へ組み込む。</w:t>
      </w:r>
      <w:r w:rsidRPr="006E37E2">
        <w:br/>
      </w:r>
      <w:r w:rsidRPr="006E37E2">
        <w:rPr>
          <w:rFonts w:hint="eastAsia"/>
        </w:rPr>
        <w:t xml:space="preserve">　</w:t>
      </w:r>
      <w:r w:rsidRPr="006E37E2">
        <w:t>第</w:t>
      </w:r>
      <w:r w:rsidRPr="006E37E2">
        <w:rPr>
          <w:rFonts w:hint="eastAsia"/>
        </w:rPr>
        <w:t>１項</w:t>
      </w:r>
      <w:r w:rsidRPr="006E37E2">
        <w:t>はスポット市場における電力取引コストを表す。ここで</w:t>
      </w:r>
      <w:r w:rsidRPr="006E37E2">
        <w:t xml:space="preserve"> </w:t>
      </w:r>
      <m:oMath>
        <m:sSub>
          <m:sSubPr>
            <m:ctrlPr>
              <w:rPr>
                <w:rFonts w:ascii="Cambria Math" w:hAnsi="Cambria Math"/>
              </w:rPr>
            </m:ctrlPr>
          </m:sSubPr>
          <m:e>
            <m:r>
              <w:rPr>
                <w:rFonts w:ascii="Cambria Math" w:hAnsi="Cambria Math"/>
              </w:rPr>
              <m:t>λ</m:t>
            </m:r>
          </m:e>
          <m:sub>
            <m:r>
              <w:rPr>
                <w:rFonts w:ascii="Cambria Math" w:hAnsi="Cambria Math"/>
              </w:rPr>
              <m:t>t</m:t>
            </m:r>
          </m:sub>
        </m:sSub>
      </m:oMath>
      <w:r w:rsidRPr="006E37E2">
        <w:t>は時刻</w:t>
      </w:r>
      <w:r w:rsidRPr="006E37E2">
        <w:t xml:space="preserve"> </w:t>
      </w:r>
      <m:oMath>
        <m:r>
          <w:rPr>
            <w:rFonts w:ascii="Cambria Math" w:hAnsi="Cambria Math"/>
          </w:rPr>
          <m:t>t</m:t>
        </m:r>
      </m:oMath>
      <w:r w:rsidRPr="006E37E2">
        <w:t>のスポット価格であり，購入量</w:t>
      </w:r>
      <w:r w:rsidRPr="006E37E2">
        <w:t xml:space="preserve"> </w:t>
      </w:r>
      <m:oMath>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buy</m:t>
            </m:r>
          </m:sup>
        </m:sSubSup>
      </m:oMath>
      <w:r w:rsidRPr="006E37E2">
        <w:t>が増えるほどコストが増加し，売却量</w:t>
      </w:r>
      <w:r w:rsidRPr="006E37E2">
        <w:t xml:space="preserve"> </w:t>
      </w:r>
      <m:oMath>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sel</m:t>
            </m:r>
          </m:sup>
        </m:sSubSup>
      </m:oMath>
      <w:r w:rsidRPr="006E37E2">
        <w:t>が増えるほどコストが減少する。したがって本項は，安価な時間帯での充電（購入）と，高価な時間帯での放電（売却）を通じた裁定機会を反映する。</w:t>
      </w:r>
    </w:p>
    <w:p w14:paraId="724D3C79" w14:textId="297AE018" w:rsidR="006E37E2" w:rsidRPr="006E37E2" w:rsidRDefault="006E37E2" w:rsidP="00256C56">
      <w:pPr>
        <w:pStyle w:val="030"/>
        <w:ind w:left="180" w:firstLine="180"/>
      </w:pPr>
      <w:r w:rsidRPr="006E37E2">
        <w:t>第</w:t>
      </w:r>
      <w:r w:rsidRPr="006E37E2">
        <w:rPr>
          <w:rFonts w:hint="eastAsia"/>
        </w:rPr>
        <w:t>２項</w:t>
      </w:r>
      <w:r w:rsidRPr="006E37E2">
        <w:t>および第</w:t>
      </w:r>
      <w:r w:rsidRPr="006E37E2">
        <w:rPr>
          <w:rFonts w:hint="eastAsia"/>
        </w:rPr>
        <w:t>３項</w:t>
      </w:r>
      <w:r w:rsidRPr="006E37E2">
        <w:t>は，それぞれ</w:t>
      </w:r>
      <w:r w:rsidRPr="006E37E2">
        <w:rPr>
          <w:rFonts w:hint="eastAsia"/>
        </w:rPr>
        <w:t>一次</w:t>
      </w:r>
      <w:r w:rsidRPr="006E37E2">
        <w:t>調整市場と</w:t>
      </w:r>
      <w:r w:rsidRPr="006E37E2">
        <w:rPr>
          <w:rFonts w:hint="eastAsia"/>
        </w:rPr>
        <w:t>二次</w:t>
      </w:r>
      <w:r w:rsidRPr="006E37E2">
        <w:t>調整市場への提供によって得られる収益を表す。</w:t>
      </w:r>
      <m:oMath>
        <m:sSubSup>
          <m:sSubSupPr>
            <m:ctrlPr>
              <w:rPr>
                <w:rFonts w:ascii="Cambria Math" w:hAnsi="Cambria Math"/>
              </w:rPr>
            </m:ctrlPr>
          </m:sSubSupPr>
          <m:e>
            <m:r>
              <w:rPr>
                <w:rFonts w:ascii="Cambria Math" w:hAnsi="Cambria Math"/>
              </w:rPr>
              <m:t>R</m:t>
            </m:r>
          </m:e>
          <m:sub>
            <m:r>
              <w:rPr>
                <w:rFonts w:ascii="Cambria Math" w:hAnsi="Cambria Math"/>
              </w:rPr>
              <m:t>b</m:t>
            </m:r>
          </m:sub>
          <m:sup>
            <m:r>
              <w:rPr>
                <w:rFonts w:ascii="Cambria Math" w:hAnsi="Cambria Math"/>
              </w:rPr>
              <m:t>r1</m:t>
            </m:r>
          </m:sup>
        </m:sSubSup>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b</m:t>
            </m:r>
          </m:sub>
          <m:sup>
            <m:r>
              <w:rPr>
                <w:rFonts w:ascii="Cambria Math" w:hAnsi="Cambria Math"/>
              </w:rPr>
              <m:t>r2</m:t>
            </m:r>
          </m:sup>
        </m:sSubSup>
      </m:oMath>
      <w:r w:rsidRPr="006E37E2">
        <w:t xml:space="preserve"> </w:t>
      </w:r>
      <w:r w:rsidRPr="006E37E2">
        <w:t>はブロック</w:t>
      </w:r>
      <w:r w:rsidRPr="006E37E2">
        <w:t xml:space="preserve"> </w:t>
      </w:r>
      <m:oMath>
        <m:r>
          <w:rPr>
            <w:rFonts w:ascii="Cambria Math" w:hAnsi="Cambria Math"/>
          </w:rPr>
          <m:t>b</m:t>
        </m:r>
      </m:oMath>
      <w:r w:rsidRPr="006E37E2">
        <w:t>の売り価格であり，</w:t>
      </w:r>
      <m:oMath>
        <m:r>
          <m:rPr>
            <m:sty m:val="p"/>
          </m:rPr>
          <w:rPr>
            <w:rFonts w:ascii="Cambria Math" w:hAnsi="Cambria Math"/>
          </w:rPr>
          <m:t>Δ</m:t>
        </m:r>
        <m:r>
          <w:rPr>
            <w:rFonts w:ascii="Cambria Math" w:hAnsi="Cambria Math"/>
          </w:rPr>
          <m:t>k</m:t>
        </m:r>
        <m:sSubSup>
          <m:sSubSupPr>
            <m:ctrlPr>
              <w:rPr>
                <w:rFonts w:ascii="Cambria Math" w:hAnsi="Cambria Math"/>
              </w:rPr>
            </m:ctrlPr>
          </m:sSubSupPr>
          <m:e>
            <m:r>
              <w:rPr>
                <w:rFonts w:ascii="Cambria Math" w:hAnsi="Cambria Math"/>
              </w:rPr>
              <m:t>W</m:t>
            </m:r>
          </m:e>
          <m:sub>
            <m:r>
              <w:rPr>
                <w:rFonts w:ascii="Cambria Math" w:hAnsi="Cambria Math"/>
              </w:rPr>
              <m:t>b</m:t>
            </m:r>
          </m:sub>
          <m:sup>
            <m:r>
              <w:rPr>
                <w:rFonts w:ascii="Cambria Math" w:hAnsi="Cambria Math"/>
              </w:rPr>
              <m:t>r1</m:t>
            </m:r>
          </m:sup>
        </m:sSubSup>
        <m:r>
          <w:rPr>
            <w:rFonts w:ascii="Cambria Math" w:hAnsi="Cambria Math"/>
          </w:rPr>
          <m:t>,</m:t>
        </m:r>
        <m:r>
          <m:rPr>
            <m:sty m:val="p"/>
          </m:rPr>
          <w:rPr>
            <w:rFonts w:ascii="Cambria Math" w:hAnsi="Cambria Math"/>
          </w:rPr>
          <m:t>Δ</m:t>
        </m:r>
        <m:r>
          <w:rPr>
            <w:rFonts w:ascii="Cambria Math" w:hAnsi="Cambria Math"/>
          </w:rPr>
          <m:t>k</m:t>
        </m:r>
        <m:sSubSup>
          <m:sSubSupPr>
            <m:ctrlPr>
              <w:rPr>
                <w:rFonts w:ascii="Cambria Math" w:hAnsi="Cambria Math"/>
              </w:rPr>
            </m:ctrlPr>
          </m:sSubSupPr>
          <m:e>
            <m:r>
              <w:rPr>
                <w:rFonts w:ascii="Cambria Math" w:hAnsi="Cambria Math"/>
              </w:rPr>
              <m:t>W</m:t>
            </m:r>
          </m:e>
          <m:sub>
            <m:r>
              <w:rPr>
                <w:rFonts w:ascii="Cambria Math" w:hAnsi="Cambria Math"/>
              </w:rPr>
              <m:t>b</m:t>
            </m:r>
          </m:sub>
          <m:sup>
            <m:r>
              <w:rPr>
                <w:rFonts w:ascii="Cambria Math" w:hAnsi="Cambria Math"/>
              </w:rPr>
              <m:t>r2</m:t>
            </m:r>
          </m:sup>
        </m:sSubSup>
      </m:oMath>
      <w:r w:rsidRPr="006E37E2">
        <w:t xml:space="preserve"> </w:t>
      </w:r>
      <w:r w:rsidRPr="006E37E2">
        <w:t>は各市場に提供する電力（ブロック単位）である。目的関数が最小化問題であるため，収益項は負符号で導入され，提供量が増えるほど目的関数が小さくなる構造となる。係数</w:t>
      </w:r>
      <w:r w:rsidRPr="006E37E2">
        <w:rPr>
          <w:rFonts w:hint="eastAsia"/>
        </w:rPr>
        <w:t>である</w:t>
      </w:r>
      <w:r w:rsidRPr="006E37E2">
        <w:rPr>
          <w:rFonts w:hint="eastAsia"/>
        </w:rPr>
        <w:t>6</w:t>
      </w:r>
      <w:r w:rsidRPr="006E37E2">
        <w:t>は，価格単位やブロック時間幅（</w:t>
      </w:r>
      <w:r w:rsidRPr="006E37E2">
        <w:t>30</w:t>
      </w:r>
      <w:r w:rsidRPr="006E37E2">
        <w:t>分）に基づく換算係数</w:t>
      </w:r>
      <w:r w:rsidRPr="006E37E2">
        <w:rPr>
          <w:rFonts w:hint="eastAsia"/>
        </w:rPr>
        <w:t>であり，</w:t>
      </w:r>
      <w:r w:rsidRPr="006E37E2">
        <w:t>6</w:t>
      </w:r>
      <w:r w:rsidRPr="006E37E2">
        <w:rPr>
          <w:rFonts w:hint="eastAsia"/>
        </w:rPr>
        <w:t>ブロック</w:t>
      </w:r>
      <w:r w:rsidRPr="006E37E2">
        <w:rPr>
          <w:rFonts w:hint="eastAsia"/>
        </w:rPr>
        <w:t>(</w:t>
      </w:r>
      <w:r w:rsidRPr="006E37E2">
        <w:t>3</w:t>
      </w:r>
      <w:r w:rsidRPr="006E37E2">
        <w:rPr>
          <w:rFonts w:hint="eastAsia"/>
        </w:rPr>
        <w:t>時間</w:t>
      </w:r>
      <w:r w:rsidRPr="006E37E2">
        <w:t>/30</w:t>
      </w:r>
      <w:r w:rsidRPr="006E37E2">
        <w:t>分</w:t>
      </w:r>
      <w:r w:rsidRPr="006E37E2">
        <w:rPr>
          <w:rFonts w:hint="eastAsia"/>
        </w:rPr>
        <w:t>)</w:t>
      </w:r>
      <w:r w:rsidRPr="006E37E2">
        <w:rPr>
          <w:rFonts w:hint="eastAsia"/>
        </w:rPr>
        <w:t>ごとのまとまりとして扱う</w:t>
      </w:r>
      <w:r w:rsidRPr="006E37E2">
        <w:t>。</w:t>
      </w:r>
    </w:p>
    <w:p w14:paraId="34B24D49" w14:textId="6D111AA6" w:rsidR="00EE4D51" w:rsidRPr="0046329C" w:rsidRDefault="006E37E2" w:rsidP="00256C56">
      <w:pPr>
        <w:pStyle w:val="030"/>
        <w:ind w:left="180" w:firstLine="180"/>
      </w:pPr>
      <w:r w:rsidRPr="006E37E2">
        <w:t>第</w:t>
      </w:r>
      <w:r w:rsidRPr="006E37E2">
        <w:rPr>
          <w:rFonts w:hint="eastAsia"/>
        </w:rPr>
        <w:t>４項</w:t>
      </w:r>
      <w:r w:rsidRPr="006E37E2">
        <w:t>は，劣化コストを表す。ここで</w:t>
      </w:r>
      <w:r w:rsidRPr="006E37E2">
        <w:t xml:space="preserve"> </w:t>
      </w:r>
      <m:oMath>
        <m:r>
          <w:rPr>
            <w:rFonts w:ascii="Cambria Math" w:hAnsi="Cambria Math"/>
          </w:rPr>
          <m:t>x</m:t>
        </m:r>
        <m:sSub>
          <m:sSubPr>
            <m:ctrlPr>
              <w:rPr>
                <w:rFonts w:ascii="Cambria Math" w:hAnsi="Cambria Math"/>
              </w:rPr>
            </m:ctrlPr>
          </m:sSubPr>
          <m:e>
            <m:r>
              <w:rPr>
                <w:rFonts w:ascii="Cambria Math" w:hAnsi="Cambria Math"/>
              </w:rPr>
              <m:t>2</m:t>
            </m:r>
          </m:e>
          <m:sub>
            <m:r>
              <w:rPr>
                <w:rFonts w:ascii="Cambria Math" w:hAnsi="Cambria Math"/>
              </w:rPr>
              <m:t>i,j,t</m:t>
            </m:r>
          </m:sub>
        </m:sSub>
        <m:r>
          <w:rPr>
            <w:rFonts w:ascii="Cambria Math" w:hAnsi="Cambria Math"/>
          </w:rPr>
          <m:t>,y</m:t>
        </m:r>
        <m:sSub>
          <m:sSubPr>
            <m:ctrlPr>
              <w:rPr>
                <w:rFonts w:ascii="Cambria Math" w:hAnsi="Cambria Math"/>
              </w:rPr>
            </m:ctrlPr>
          </m:sSubPr>
          <m:e>
            <m:r>
              <w:rPr>
                <w:rFonts w:ascii="Cambria Math" w:hAnsi="Cambria Math"/>
              </w:rPr>
              <m:t>2</m:t>
            </m:r>
          </m:e>
          <m:sub>
            <m:r>
              <w:rPr>
                <w:rFonts w:ascii="Cambria Math" w:hAnsi="Cambria Math"/>
              </w:rPr>
              <m:t>i,j,t</m:t>
            </m:r>
          </m:sub>
        </m:sSub>
      </m:oMath>
      <w:r w:rsidRPr="006E37E2">
        <w:t>は，</w:t>
      </w:r>
      <w:r w:rsidRPr="006E37E2">
        <w:rPr>
          <w:rFonts w:hint="eastAsia"/>
        </w:rPr>
        <w:t>二次元</w:t>
      </w:r>
      <w:r w:rsidRPr="006E37E2">
        <w:t>ピースワイズ近似において格子点</w:t>
      </w:r>
      <w:r w:rsidRPr="006E37E2">
        <w:t xml:space="preserve"> </w:t>
      </w:r>
      <m:oMath>
        <m:d>
          <m:dPr>
            <m:sepChr m:val=","/>
            <m:ctrlPr>
              <w:rPr>
                <w:rFonts w:ascii="Cambria Math" w:hAnsi="Cambria Math"/>
              </w:rPr>
            </m:ctrlPr>
          </m:dPr>
          <m:e>
            <m:r>
              <w:rPr>
                <w:rFonts w:ascii="Cambria Math" w:hAnsi="Cambria Math"/>
              </w:rPr>
              <m:t>i</m:t>
            </m:r>
          </m:e>
          <m:e>
            <m:r>
              <w:rPr>
                <w:rFonts w:ascii="Cambria Math" w:hAnsi="Cambria Math"/>
              </w:rPr>
              <m:t>j</m:t>
            </m:r>
          </m:e>
        </m:d>
      </m:oMath>
      <w:r w:rsidRPr="006E37E2">
        <w:t>に対応する入力２変数（正規化</w:t>
      </w:r>
      <w:r w:rsidRPr="006E37E2">
        <w:t xml:space="preserve">SOC </w:t>
      </w:r>
      <m:oMath>
        <m:r>
          <w:rPr>
            <w:rFonts w:ascii="Cambria Math" w:hAnsi="Cambria Math"/>
          </w:rPr>
          <m:t>σ</m:t>
        </m:r>
      </m:oMath>
      <w:r w:rsidRPr="006E37E2">
        <w:t>および正規化</w:t>
      </w:r>
      <w:r w:rsidRPr="006E37E2">
        <w:t xml:space="preserve">DoD </w:t>
      </w:r>
      <m:oMath>
        <m:r>
          <w:rPr>
            <w:rFonts w:ascii="Cambria Math" w:hAnsi="Cambria Math"/>
          </w:rPr>
          <m:t>δ</m:t>
        </m:r>
      </m:oMath>
      <w:r w:rsidRPr="006E37E2">
        <w:t>）を線形に再構成するための補助変数である。係数</w:t>
      </w:r>
      <w:r w:rsidRPr="006E37E2">
        <w:t xml:space="preserve"> </w:t>
      </w:r>
      <m:oMath>
        <m:sSub>
          <m:sSubPr>
            <m:ctrlPr>
              <w:rPr>
                <w:rFonts w:ascii="Cambria Math" w:hAnsi="Cambria Math"/>
              </w:rPr>
            </m:ctrlPr>
          </m:sSubPr>
          <m:e>
            <m:r>
              <w:rPr>
                <w:rFonts w:ascii="Cambria Math" w:hAnsi="Cambria Math"/>
              </w:rPr>
              <m:t>S</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i,j</m:t>
            </m:r>
          </m:sub>
        </m:sSub>
      </m:oMath>
      <w:r w:rsidRPr="006E37E2">
        <w:t>は，劣化関数</w:t>
      </w:r>
      <w:r w:rsidRPr="006E37E2">
        <w:t xml:space="preserve"> </w:t>
      </w:r>
      <m:oMath>
        <m:r>
          <w:rPr>
            <w:rFonts w:ascii="Cambria Math" w:hAnsi="Cambria Math"/>
          </w:rPr>
          <m:t>g(σ,δ)</m:t>
        </m:r>
      </m:oMath>
      <w:r w:rsidRPr="006E37E2">
        <w:t>を</w:t>
      </w:r>
      <w:r w:rsidRPr="006E37E2">
        <w:t>10</w:t>
      </w:r>
      <w:r w:rsidRPr="006E37E2">
        <w:t>分割格子上で前進差分により近似したときの，それぞれ</w:t>
      </w:r>
      <w:r w:rsidRPr="006E37E2">
        <w:t xml:space="preserve"> </w:t>
      </w:r>
      <m:oMath>
        <m:r>
          <w:rPr>
            <w:rFonts w:ascii="Cambria Math" w:hAnsi="Cambria Math"/>
          </w:rPr>
          <m:t>σ</m:t>
        </m:r>
      </m:oMath>
      <w:r w:rsidRPr="006E37E2">
        <w:t>方向および</w:t>
      </w:r>
      <w:r w:rsidRPr="006E37E2">
        <w:t xml:space="preserve"> </w:t>
      </w:r>
      <m:oMath>
        <m:r>
          <w:rPr>
            <w:rFonts w:ascii="Cambria Math" w:hAnsi="Cambria Math"/>
          </w:rPr>
          <m:t>δ</m:t>
        </m:r>
      </m:oMath>
      <w:r w:rsidRPr="006E37E2">
        <w:t>方向の増分係数として与える固定パラメータである。したがって本項は，</w:t>
      </w:r>
      <m:oMath>
        <m:nary>
          <m:naryPr>
            <m:chr m:val="∑"/>
            <m:limLoc m:val="subSup"/>
            <m:grow m:val="1"/>
            <m:supHide m:val="1"/>
            <m:ctrlPr>
              <w:rPr>
                <w:rFonts w:ascii="Cambria Math" w:hAnsi="Cambria Math"/>
              </w:rPr>
            </m:ctrlPr>
          </m:naryPr>
          <m:sub>
            <m:r>
              <w:rPr>
                <w:rFonts w:ascii="Cambria Math" w:hAnsi="Cambria Math"/>
              </w:rPr>
              <m:t>i,j</m:t>
            </m:r>
          </m:sub>
          <m:sup/>
          <m:e>
            <m:r>
              <w:rPr>
                <w:rFonts w:ascii="Cambria Math" w:hAnsi="Cambria Math"/>
              </w:rPr>
              <m:t>(</m:t>
            </m:r>
          </m:e>
        </m:nary>
        <m:sSub>
          <m:sSubPr>
            <m:ctrlPr>
              <w:rPr>
                <w:rFonts w:ascii="Cambria Math" w:hAnsi="Cambria Math"/>
              </w:rPr>
            </m:ctrlPr>
          </m:sSubPr>
          <m:e>
            <m:r>
              <w:rPr>
                <w:rFonts w:ascii="Cambria Math" w:hAnsi="Cambria Math"/>
              </w:rPr>
              <m:t>S</m:t>
            </m:r>
          </m:e>
          <m:sub>
            <m:r>
              <w:rPr>
                <w:rFonts w:ascii="Cambria Math" w:hAnsi="Cambria Math"/>
              </w:rPr>
              <m:t>i,j</m:t>
            </m:r>
          </m:sub>
        </m:sSub>
        <m:r>
          <w:rPr>
            <w:rFonts w:ascii="Cambria Math" w:hAnsi="Cambria Math"/>
          </w:rPr>
          <m:t>x</m:t>
        </m:r>
        <m:sSub>
          <m:sSubPr>
            <m:ctrlPr>
              <w:rPr>
                <w:rFonts w:ascii="Cambria Math" w:hAnsi="Cambria Math"/>
              </w:rPr>
            </m:ctrlPr>
          </m:sSubPr>
          <m:e>
            <m:r>
              <w:rPr>
                <w:rFonts w:ascii="Cambria Math" w:hAnsi="Cambria Math"/>
              </w:rPr>
              <m:t>2</m:t>
            </m:r>
          </m:e>
          <m:sub>
            <m:r>
              <w:rPr>
                <w:rFonts w:ascii="Cambria Math" w:hAnsi="Cambria Math"/>
              </w:rPr>
              <m:t>i,j,t</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y</m:t>
        </m:r>
        <m:sSub>
          <m:sSubPr>
            <m:ctrlPr>
              <w:rPr>
                <w:rFonts w:ascii="Cambria Math" w:hAnsi="Cambria Math"/>
              </w:rPr>
            </m:ctrlPr>
          </m:sSubPr>
          <m:e>
            <m:r>
              <w:rPr>
                <w:rFonts w:ascii="Cambria Math" w:hAnsi="Cambria Math"/>
              </w:rPr>
              <m:t>2</m:t>
            </m:r>
          </m:e>
          <m:sub>
            <m:r>
              <w:rPr>
                <w:rFonts w:ascii="Cambria Math" w:hAnsi="Cambria Math"/>
              </w:rPr>
              <m:t>i,j,t</m:t>
            </m:r>
          </m:sub>
        </m:sSub>
        <m:r>
          <w:rPr>
            <w:rFonts w:ascii="Cambria Math" w:hAnsi="Cambria Math"/>
          </w:rPr>
          <m:t>)</m:t>
        </m:r>
      </m:oMath>
      <w:r w:rsidRPr="006E37E2">
        <w:t xml:space="preserve"> </w:t>
      </w:r>
      <w:r w:rsidRPr="006E37E2">
        <w:t>により時刻</w:t>
      </w:r>
      <w:r w:rsidRPr="006E37E2">
        <w:t xml:space="preserve"> </w:t>
      </w:r>
      <m:oMath>
        <m:r>
          <w:rPr>
            <w:rFonts w:ascii="Cambria Math" w:hAnsi="Cambria Math"/>
          </w:rPr>
          <m:t>t</m:t>
        </m:r>
      </m:oMath>
      <w:r w:rsidRPr="006E37E2">
        <w:t>の運用状態に対応する劣化量を評価し，その費用を目的関数に加えることで，深い充放電を繰り返す運用が選択されにくいようにする。</w:t>
      </w:r>
      <w:r w:rsidR="00960BC6" w:rsidRPr="00960BC6">
        <w:t>本研究では，劣化関数を正規化</w:t>
      </w:r>
      <w:r w:rsidR="00960BC6" w:rsidRPr="00960BC6">
        <w:t xml:space="preserve">SOC </w:t>
      </w:r>
      <m:oMath>
        <m:r>
          <w:rPr>
            <w:rFonts w:ascii="Cambria Math" w:hAnsi="Cambria Math"/>
          </w:rPr>
          <m:t>σ∈[0,1]</m:t>
        </m:r>
      </m:oMath>
      <w:r w:rsidR="00960BC6" w:rsidRPr="00960BC6">
        <w:t>と正規化</w:t>
      </w:r>
      <w:r w:rsidR="00960BC6" w:rsidRPr="00960BC6">
        <w:t xml:space="preserve">DoD </w:t>
      </w:r>
      <m:oMath>
        <m:r>
          <w:rPr>
            <w:rFonts w:ascii="Cambria Math" w:hAnsi="Cambria Math"/>
          </w:rPr>
          <m:t>δ∈[0,1]</m:t>
        </m:r>
      </m:oMath>
      <w:r w:rsidR="00960BC6" w:rsidRPr="00960BC6">
        <w:t>の</w:t>
      </w:r>
      <w:r w:rsidR="00960BC6" w:rsidRPr="00960BC6">
        <w:t>2</w:t>
      </w:r>
      <w:r w:rsidR="00960BC6" w:rsidRPr="00960BC6">
        <w:t>変数関数</w:t>
      </w:r>
      <w:r w:rsidR="00960BC6" w:rsidRPr="00960BC6">
        <w:t xml:space="preserve"> </w:t>
      </w:r>
      <m:oMath>
        <m:r>
          <w:rPr>
            <w:rFonts w:ascii="Cambria Math" w:hAnsi="Cambria Math"/>
          </w:rPr>
          <m:t>g(σ,δ)</m:t>
        </m:r>
      </m:oMath>
      <w:r w:rsidR="00960BC6" w:rsidRPr="00960BC6">
        <w:t>として定義し，格子点</w:t>
      </w:r>
      <w:r w:rsidR="00960BC6" w:rsidRPr="00960BC6">
        <w:t xml:space="preserve"> </w:t>
      </w:r>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=i</m:t>
        </m:r>
        <m:r>
          <m:rPr>
            <m:sty m:val="p"/>
          </m:rPr>
          <w:rPr>
            <w:rFonts w:ascii="Cambria Math" w:hAnsi="Cambria Math"/>
          </w:rPr>
          <m:t>/</m:t>
        </m:r>
        <m:r>
          <w:rPr>
            <w:rFonts w:ascii="Cambria Math" w:hAnsi="Cambria Math"/>
          </w:rPr>
          <m:t>10</m:t>
        </m:r>
      </m:oMath>
      <w:r w:rsidR="00960BC6" w:rsidRPr="00960BC6">
        <w:t>，</w:t>
      </w:r>
      <m:oMath>
        <m:sSub>
          <m:sSubPr>
            <m:ctrlPr>
              <w:rPr>
                <w:rFonts w:ascii="Cambria Math" w:hAnsi="Cambria Math"/>
              </w:rPr>
            </m:ctrlPr>
          </m:sSubPr>
          <m:e>
            <m:r>
              <w:rPr>
                <w:rFonts w:ascii="Cambria Math" w:hAnsi="Cambria Math"/>
              </w:rPr>
              <m:t>δ</m:t>
            </m:r>
          </m:e>
          <m:sub>
            <m:r>
              <w:rPr>
                <w:rFonts w:ascii="Cambria Math" w:hAnsi="Cambria Math"/>
              </w:rPr>
              <m:t>j</m:t>
            </m:r>
          </m:sub>
        </m:sSub>
        <m:r>
          <w:rPr>
            <w:rFonts w:ascii="Cambria Math" w:hAnsi="Cambria Math"/>
          </w:rPr>
          <m:t>=j</m:t>
        </m:r>
        <m:r>
          <m:rPr>
            <m:sty m:val="p"/>
          </m:rPr>
          <w:rPr>
            <w:rFonts w:ascii="Cambria Math" w:hAnsi="Cambria Math"/>
          </w:rPr>
          <m:t>/</m:t>
        </m:r>
        <m:r>
          <w:rPr>
            <w:rFonts w:ascii="Cambria Math" w:hAnsi="Cambria Math"/>
          </w:rPr>
          <m:t>10</m:t>
        </m:r>
      </m:oMath>
      <w:r w:rsidR="00960BC6" w:rsidRPr="00960BC6">
        <w:t>（</w:t>
      </w:r>
      <m:oMath>
        <m:r>
          <w:rPr>
            <w:rFonts w:ascii="Cambria Math" w:hAnsi="Cambria Math"/>
          </w:rPr>
          <m:t>i,j=0,…,10</m:t>
        </m:r>
      </m:oMath>
      <w:r w:rsidR="00960BC6" w:rsidRPr="00960BC6">
        <w:t>）上で</w:t>
      </w:r>
      <w:bookmarkEnd w:id="0"/>
    </w:p>
    <w:p w14:paraId="374BA9E2" w14:textId="0BD56848" w:rsidR="00EE4D51" w:rsidRDefault="00000000" w:rsidP="00256C56">
      <w:pPr>
        <w:pStyle w:val="031"/>
        <w:ind w:left="180" w:firstLine="180"/>
      </w:pPr>
      <m:oMath>
        <m:sSub>
          <m:sSubPr>
            <m:ctrlPr>
              <w:rPr>
                <w:rFonts w:ascii="Cambria Math" w:hAnsi="Cambria Math"/>
                <w:i/>
              </w:rPr>
            </m:ctrlPr>
          </m:sSubPr>
          <m:e>
            <m:r>
              <w:rPr>
                <w:rFonts w:ascii="Cambria Math" w:hAnsi="Cambria Math"/>
              </w:rPr>
              <m:t>g</m:t>
            </m:r>
          </m:e>
          <m:sub>
            <m:r>
              <w:rPr>
                <w:rFonts w:ascii="Cambria Math" w:hAnsi="Cambria Math"/>
              </w:rPr>
              <m:t>i,j</m:t>
            </m:r>
          </m:sub>
        </m:sSub>
        <m:r>
          <w:rPr>
            <w:rFonts w:ascii="Cambria Math" w:hAnsi="Cambria Math"/>
          </w:rPr>
          <m:t>=g(</m:t>
        </m:r>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j</m:t>
            </m:r>
          </m:sub>
        </m:sSub>
        <m:r>
          <w:rPr>
            <w:rFonts w:ascii="Cambria Math" w:hAnsi="Cambria Math"/>
          </w:rPr>
          <m:t>)=exp(</m:t>
        </m:r>
        <m:sSub>
          <m:sSubPr>
            <m:ctrlPr>
              <w:rPr>
                <w:rFonts w:ascii="Cambria Math" w:hAnsi="Cambria Math"/>
                <w:i/>
              </w:rPr>
            </m:ctrlPr>
          </m:sSubPr>
          <m:e>
            <m:r>
              <w:rPr>
                <w:rFonts w:ascii="Cambria Math" w:hAnsi="Cambria Math"/>
              </w:rPr>
              <m:t>k</m:t>
            </m:r>
          </m:e>
          <m:sub>
            <m:r>
              <w:rPr>
                <w:rFonts w:ascii="Cambria Math" w:hAnsi="Cambria Math"/>
              </w:rPr>
              <m:t>σ</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ref</m:t>
            </m:r>
          </m:sub>
        </m:sSub>
        <m:r>
          <w:rPr>
            <w:rFonts w:ascii="Cambria Math" w:hAnsi="Cambria Math"/>
          </w:rPr>
          <m:t>))</m:t>
        </m:r>
        <m:r>
          <m:rPr>
            <m:nor/>
          </m:rPr>
          <w:rPr>
            <w:rFonts w:ascii="Cambria Math" w:hAnsi="Cambria Math"/>
            <w:i/>
          </w:rPr>
          <m:t> </m:t>
        </m:r>
        <m:sSub>
          <m:sSubPr>
            <m:ctrlPr>
              <w:rPr>
                <w:rFonts w:ascii="Cambria Math" w:hAnsi="Cambria Math"/>
                <w:i/>
              </w:rPr>
            </m:ctrlPr>
          </m:sSubPr>
          <m:e>
            <m:r>
              <w:rPr>
                <w:rFonts w:ascii="Cambria Math" w:hAnsi="Cambria Math"/>
              </w:rPr>
              <m:t>k</m:t>
            </m:r>
          </m:e>
          <m:sub>
            <m:r>
              <w:rPr>
                <w:rFonts w:ascii="Cambria Math" w:hAnsi="Cambria Math"/>
              </w:rPr>
              <m:t>δ1</m:t>
            </m:r>
          </m:sub>
        </m:sSub>
        <m:r>
          <m:rPr>
            <m:nor/>
          </m:rPr>
          <w:rPr>
            <w:rFonts w:ascii="Cambria Math" w:hAnsi="Cambria Math"/>
            <w:i/>
          </w:rPr>
          <m:t> </m:t>
        </m:r>
        <m:sSubSup>
          <m:sSubSupPr>
            <m:ctrlPr>
              <w:rPr>
                <w:rFonts w:ascii="Cambria Math" w:hAnsi="Cambria Math"/>
                <w:i/>
              </w:rPr>
            </m:ctrlPr>
          </m:sSubSupPr>
          <m:e>
            <m:r>
              <w:rPr>
                <w:rFonts w:ascii="Cambria Math" w:hAnsi="Cambria Math"/>
              </w:rPr>
              <m:t>δ</m:t>
            </m:r>
          </m:e>
          <m:sub>
            <m:r>
              <w:rPr>
                <w:rFonts w:ascii="Cambria Math" w:hAnsi="Cambria Math"/>
              </w:rPr>
              <m:t>j</m:t>
            </m:r>
          </m:sub>
          <m:sup>
            <m:sSub>
              <m:sSubPr>
                <m:ctrlPr>
                  <w:rPr>
                    <w:rFonts w:ascii="Cambria Math" w:hAnsi="Cambria Math"/>
                    <w:i/>
                  </w:rPr>
                </m:ctrlPr>
              </m:sSubPr>
              <m:e>
                <m:r>
                  <w:rPr>
                    <w:rFonts w:ascii="Cambria Math" w:hAnsi="Cambria Math"/>
                  </w:rPr>
                  <m:t>k</m:t>
                </m:r>
              </m:e>
              <m:sub>
                <m:r>
                  <w:rPr>
                    <w:rFonts w:ascii="Cambria Math" w:hAnsi="Cambria Math"/>
                  </w:rPr>
                  <m:t>δ2</m:t>
                </m:r>
              </m:sub>
            </m:sSub>
          </m:sup>
        </m:sSubSup>
      </m:oMath>
      <w:r w:rsidR="00EE4D51">
        <w:rPr>
          <w:rFonts w:hint="eastAsia"/>
        </w:rPr>
        <w:tab/>
      </w:r>
      <w:r w:rsidR="00EE4D51" w:rsidRPr="00926E01">
        <w:rPr>
          <w:rFonts w:ascii="Times New Roman" w:hAnsi="Times New Roman"/>
        </w:rPr>
        <w:t>(</w:t>
      </w:r>
      <w:r w:rsidR="00802B9B">
        <w:rPr>
          <w:rFonts w:ascii="Times New Roman" w:hAnsi="Times New Roman"/>
        </w:rPr>
        <w:fldChar w:fldCharType="begin"/>
      </w:r>
      <w:r w:rsidR="00802B9B">
        <w:rPr>
          <w:rFonts w:ascii="Times New Roman" w:hAnsi="Times New Roman"/>
        </w:rPr>
        <w:instrText xml:space="preserve"> </w:instrText>
      </w:r>
      <w:r w:rsidR="00802B9B" w:rsidRPr="00802B9B">
        <w:rPr>
          <w:rFonts w:ascii="Times New Roman" w:hAnsi="Times New Roman" w:hint="eastAsia"/>
        </w:rPr>
        <w:instrText xml:space="preserve">SEQ </w:instrText>
      </w:r>
      <w:r w:rsidR="00802B9B" w:rsidRPr="00802B9B">
        <w:rPr>
          <w:rFonts w:ascii="Times New Roman" w:hAnsi="Times New Roman" w:hint="eastAsia"/>
        </w:rPr>
        <w:instrText>式</w:instrText>
      </w:r>
      <w:r w:rsidR="00802B9B" w:rsidRPr="00802B9B">
        <w:rPr>
          <w:rFonts w:ascii="Times New Roman" w:hAnsi="Times New Roman" w:hint="eastAsia"/>
        </w:rPr>
        <w:instrText xml:space="preserve"> \* ARABIC</w:instrText>
      </w:r>
      <w:r w:rsidR="00802B9B">
        <w:rPr>
          <w:rFonts w:ascii="Times New Roman" w:hAnsi="Times New Roman"/>
        </w:rPr>
        <w:instrText xml:space="preserve"> </w:instrText>
      </w:r>
      <w:r w:rsidR="00802B9B">
        <w:rPr>
          <w:rFonts w:ascii="Times New Roman" w:hAnsi="Times New Roman"/>
        </w:rPr>
        <w:fldChar w:fldCharType="separate"/>
      </w:r>
      <w:r w:rsidR="00D9210D">
        <w:rPr>
          <w:rFonts w:ascii="Times New Roman" w:hAnsi="Times New Roman"/>
          <w:noProof/>
        </w:rPr>
        <w:t>2</w:t>
      </w:r>
      <w:r w:rsidR="00802B9B">
        <w:rPr>
          <w:rFonts w:ascii="Times New Roman" w:hAnsi="Times New Roman"/>
        </w:rPr>
        <w:fldChar w:fldCharType="end"/>
      </w:r>
      <w:r w:rsidR="00EE4D51" w:rsidRPr="00926E01">
        <w:rPr>
          <w:rFonts w:ascii="Times New Roman" w:hAnsi="Times New Roman"/>
        </w:rPr>
        <w:t>)</w:t>
      </w:r>
    </w:p>
    <w:p w14:paraId="1143D1B1" w14:textId="000DDA11" w:rsidR="0046329C" w:rsidRPr="0046329C" w:rsidRDefault="0046329C" w:rsidP="00256C56">
      <w:pPr>
        <w:pStyle w:val="030"/>
        <w:ind w:left="180" w:firstLine="180"/>
      </w:pPr>
      <w:r w:rsidRPr="0046329C">
        <w:t>を計算する。ここで</w:t>
      </w:r>
      <w:r w:rsidRPr="0046329C">
        <w:t xml:space="preserve"> </w:t>
      </w:r>
      <m:oMath>
        <m:sSub>
          <m:sSubPr>
            <m:ctrlPr>
              <w:rPr>
                <w:rFonts w:ascii="Cambria Math" w:hAnsi="Cambria Math"/>
              </w:rPr>
            </m:ctrlPr>
          </m:sSubPr>
          <m:e>
            <m:r>
              <w:rPr>
                <w:rFonts w:ascii="Cambria Math" w:hAnsi="Cambria Math"/>
              </w:rPr>
              <m:t>σ</m:t>
            </m:r>
          </m:e>
          <m:sub>
            <m:r>
              <m:rPr>
                <m:sty m:val="p"/>
              </m:rPr>
              <w:rPr>
                <w:rFonts w:ascii="Cambria Math" w:hAnsi="Cambria Math"/>
              </w:rPr>
              <m:t>ref</m:t>
            </m:r>
          </m:sub>
        </m:sSub>
        <m:r>
          <w:rPr>
            <w:rFonts w:ascii="Cambria Math" w:hAnsi="Cambria Math"/>
          </w:rPr>
          <m:t>=0.5</m:t>
        </m:r>
      </m:oMath>
      <w:r w:rsidRPr="0046329C">
        <w:t>，</w:t>
      </w:r>
      <m:oMath>
        <m:sSub>
          <m:sSubPr>
            <m:ctrlPr>
              <w:rPr>
                <w:rFonts w:ascii="Cambria Math" w:hAnsi="Cambria Math"/>
              </w:rPr>
            </m:ctrlPr>
          </m:sSubPr>
          <m:e>
            <m:r>
              <w:rPr>
                <w:rFonts w:ascii="Cambria Math" w:hAnsi="Cambria Math"/>
              </w:rPr>
              <m:t>k</m:t>
            </m:r>
          </m:e>
          <m:sub>
            <m:r>
              <w:rPr>
                <w:rFonts w:ascii="Cambria Math" w:hAnsi="Cambria Math"/>
              </w:rPr>
              <m:t>σ</m:t>
            </m:r>
          </m:sub>
        </m:sSub>
        <m:r>
          <w:rPr>
            <w:rFonts w:ascii="Cambria Math" w:hAnsi="Cambria Math"/>
          </w:rPr>
          <m:t>=1.04</m:t>
        </m:r>
      </m:oMath>
      <w:r w:rsidRPr="0046329C">
        <w:t>，</w:t>
      </w:r>
      <m:oMath>
        <m:sSub>
          <m:sSubPr>
            <m:ctrlPr>
              <w:rPr>
                <w:rFonts w:ascii="Cambria Math" w:hAnsi="Cambria Math"/>
              </w:rPr>
            </m:ctrlPr>
          </m:sSubPr>
          <m:e>
            <m:r>
              <w:rPr>
                <w:rFonts w:ascii="Cambria Math" w:hAnsi="Cambria Math"/>
              </w:rPr>
              <m:t>k</m:t>
            </m:r>
          </m:e>
          <m:sub>
            <m:r>
              <w:rPr>
                <w:rFonts w:ascii="Cambria Math" w:hAnsi="Cambria Math"/>
              </w:rPr>
              <m:t>δ1</m:t>
            </m:r>
          </m:sub>
        </m:sSub>
        <m:r>
          <w:rPr>
            <w:rFonts w:ascii="Cambria Math" w:hAnsi="Cambria Math"/>
          </w:rPr>
          <m:t>=2.88184×</m:t>
        </m:r>
        <m:sSup>
          <m:sSupPr>
            <m:ctrlPr>
              <w:rPr>
                <w:rFonts w:ascii="Cambria Math" w:hAnsi="Cambria Math"/>
              </w:rPr>
            </m:ctrlPr>
          </m:sSupPr>
          <m:e>
            <m:r>
              <w:rPr>
                <w:rFonts w:ascii="Cambria Math" w:hAnsi="Cambria Math"/>
              </w:rPr>
              <m:t>10</m:t>
            </m:r>
          </m:e>
          <m:sup>
            <m:r>
              <w:rPr>
                <w:rFonts w:ascii="Cambria Math" w:hAnsi="Cambria Math"/>
              </w:rPr>
              <m:t>-4</m:t>
            </m:r>
          </m:sup>
        </m:sSup>
      </m:oMath>
      <w:r w:rsidRPr="0046329C">
        <w:t>，</w:t>
      </w:r>
      <m:oMath>
        <m:sSub>
          <m:sSubPr>
            <m:ctrlPr>
              <w:rPr>
                <w:rFonts w:ascii="Cambria Math" w:hAnsi="Cambria Math"/>
              </w:rPr>
            </m:ctrlPr>
          </m:sSubPr>
          <m:e>
            <m:r>
              <w:rPr>
                <w:rFonts w:ascii="Cambria Math" w:hAnsi="Cambria Math"/>
              </w:rPr>
              <m:t>k</m:t>
            </m:r>
          </m:e>
          <m:sub>
            <m:r>
              <w:rPr>
                <w:rFonts w:ascii="Cambria Math" w:hAnsi="Cambria Math"/>
              </w:rPr>
              <m:t>δ2</m:t>
            </m:r>
          </m:sub>
        </m:sSub>
        <m:r>
          <w:rPr>
            <w:rFonts w:ascii="Cambria Math" w:hAnsi="Cambria Math"/>
          </w:rPr>
          <m:t>=0.795</m:t>
        </m:r>
      </m:oMath>
      <w:r w:rsidRPr="0046329C">
        <w:t xml:space="preserve"> </w:t>
      </w:r>
      <w:r w:rsidRPr="0046329C">
        <w:t>とし，格子幅は</w:t>
      </w:r>
      <w:r w:rsidRPr="0046329C">
        <w:t xml:space="preserve"> </w:t>
      </w:r>
      <m:oMath>
        <m:r>
          <m:rPr>
            <m:sty m:val="p"/>
          </m:rPr>
          <w:rPr>
            <w:rFonts w:ascii="Cambria Math" w:hAnsi="Cambria Math"/>
          </w:rPr>
          <m:t>Δ</m:t>
        </m:r>
        <m:r>
          <w:rPr>
            <w:rFonts w:ascii="Cambria Math" w:hAnsi="Cambria Math"/>
          </w:rPr>
          <m:t>σ=</m:t>
        </m:r>
        <m:r>
          <m:rPr>
            <m:sty m:val="p"/>
          </m:rPr>
          <w:rPr>
            <w:rFonts w:ascii="Cambria Math" w:hAnsi="Cambria Math"/>
          </w:rPr>
          <m:t>Δ</m:t>
        </m:r>
        <m:r>
          <w:rPr>
            <w:rFonts w:ascii="Cambria Math" w:hAnsi="Cambria Math"/>
          </w:rPr>
          <m:t>δ=0.1</m:t>
        </m:r>
      </m:oMath>
      <w:r w:rsidRPr="0046329C">
        <w:t>とする。次に，セル</w:t>
      </w:r>
      <w:r w:rsidRPr="0046329C">
        <w:t xml:space="preserve"> </w:t>
      </w:r>
      <m:oMath>
        <m:d>
          <m:dPr>
            <m:sepChr m:val=","/>
            <m:ctrlPr>
              <w:rPr>
                <w:rFonts w:ascii="Cambria Math" w:hAnsi="Cambria Math"/>
              </w:rPr>
            </m:ctrlPr>
          </m:dPr>
          <m:e>
            <m:r>
              <w:rPr>
                <w:rFonts w:ascii="Cambria Math" w:hAnsi="Cambria Math"/>
              </w:rPr>
              <m:t>i</m:t>
            </m:r>
          </m:e>
          <m:e>
            <m:r>
              <w:rPr>
                <w:rFonts w:ascii="Cambria Math" w:hAnsi="Cambria Math"/>
              </w:rPr>
              <m:t>j</m:t>
            </m:r>
          </m:e>
        </m:d>
      </m:oMath>
      <w:r w:rsidRPr="0046329C">
        <w:t>（</w:t>
      </w:r>
      <m:oMath>
        <m:r>
          <w:rPr>
            <w:rFonts w:ascii="Cambria Math" w:hAnsi="Cambria Math"/>
          </w:rPr>
          <m:t>i,j=1,…,10</m:t>
        </m:r>
      </m:oMath>
      <w:r w:rsidRPr="0046329C">
        <w:t>）に対して，</w:t>
      </w:r>
      <w:r w:rsidRPr="0046329C">
        <w:t>SOC</w:t>
      </w:r>
      <w:r w:rsidRPr="0046329C">
        <w:t>方向および</w:t>
      </w:r>
      <w:r w:rsidRPr="0046329C">
        <w:t>DoD</w:t>
      </w:r>
      <w:r w:rsidRPr="0046329C">
        <w:t>方向の前進差分により</w:t>
      </w:r>
    </w:p>
    <w:p w14:paraId="47AB3948" w14:textId="79A291D8" w:rsidR="00EE4D51" w:rsidRDefault="00000000" w:rsidP="00256C56">
      <w:pPr>
        <w:pStyle w:val="030"/>
        <w:ind w:left="180" w:firstLine="240"/>
      </w:pP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i-1,j</m:t>
                </m:r>
              </m:sub>
            </m:sSub>
          </m:num>
          <m:den>
            <m:r>
              <m:rPr>
                <m:sty m:val="p"/>
              </m:rPr>
              <w:rPr>
                <w:rFonts w:ascii="Cambria Math" w:hAnsi="Cambria Math"/>
                <w:sz w:val="24"/>
                <w:szCs w:val="24"/>
              </w:rPr>
              <m:t>Δ</m:t>
            </m:r>
            <m:r>
              <w:rPr>
                <w:rFonts w:ascii="Cambria Math" w:hAnsi="Cambria Math"/>
                <w:sz w:val="24"/>
                <w:szCs w:val="24"/>
              </w:rPr>
              <m:t>σ</m:t>
            </m:r>
          </m:den>
        </m:f>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i,j</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i,j-1</m:t>
                </m:r>
              </m:sub>
            </m:sSub>
          </m:num>
          <m:den>
            <m:r>
              <m:rPr>
                <m:sty m:val="p"/>
              </m:rPr>
              <w:rPr>
                <w:rFonts w:ascii="Cambria Math" w:hAnsi="Cambria Math"/>
                <w:sz w:val="24"/>
                <w:szCs w:val="24"/>
              </w:rPr>
              <m:t>Δ</m:t>
            </m:r>
            <m:r>
              <w:rPr>
                <w:rFonts w:ascii="Cambria Math" w:hAnsi="Cambria Math"/>
                <w:sz w:val="24"/>
                <w:szCs w:val="24"/>
              </w:rPr>
              <m:t>δ</m:t>
            </m:r>
          </m:den>
        </m:f>
      </m:oMath>
      <w:r w:rsidR="00EE4D51">
        <w:rPr>
          <w:rFonts w:hint="eastAsia"/>
        </w:rPr>
        <w:tab/>
      </w:r>
      <w:r w:rsidR="00EE4D51" w:rsidRPr="00926E01">
        <w:rPr>
          <w:rFonts w:ascii="Times New Roman" w:hAnsi="Times New Roman"/>
        </w:rPr>
        <w:t>(</w:t>
      </w:r>
      <w:r w:rsidR="008246A1">
        <w:rPr>
          <w:rFonts w:ascii="Times New Roman" w:hAnsi="Times New Roman"/>
        </w:rPr>
        <w:fldChar w:fldCharType="begin"/>
      </w:r>
      <w:r w:rsidR="008246A1">
        <w:rPr>
          <w:rFonts w:ascii="Times New Roman" w:hAnsi="Times New Roman"/>
        </w:rPr>
        <w:instrText xml:space="preserve"> </w:instrText>
      </w:r>
      <w:r w:rsidR="008246A1" w:rsidRPr="008246A1">
        <w:rPr>
          <w:rFonts w:ascii="Times New Roman" w:hAnsi="Times New Roman" w:hint="eastAsia"/>
        </w:rPr>
        <w:instrText xml:space="preserve">SEQ </w:instrText>
      </w:r>
      <w:r w:rsidR="008246A1" w:rsidRPr="008246A1">
        <w:rPr>
          <w:rFonts w:ascii="Times New Roman" w:hAnsi="Times New Roman" w:hint="eastAsia"/>
        </w:rPr>
        <w:instrText>式</w:instrText>
      </w:r>
      <w:r w:rsidR="008246A1" w:rsidRPr="008246A1">
        <w:rPr>
          <w:rFonts w:ascii="Times New Roman" w:hAnsi="Times New Roman" w:hint="eastAsia"/>
        </w:rPr>
        <w:instrText xml:space="preserve"> \* ARABIC</w:instrText>
      </w:r>
      <w:r w:rsidR="008246A1">
        <w:rPr>
          <w:rFonts w:ascii="Times New Roman" w:hAnsi="Times New Roman"/>
        </w:rPr>
        <w:instrText xml:space="preserve"> </w:instrText>
      </w:r>
      <w:r w:rsidR="00802B9B">
        <w:rPr>
          <w:rFonts w:ascii="Times New Roman" w:hAnsi="Times New Roman"/>
        </w:rPr>
        <w:fldChar w:fldCharType="separate"/>
      </w:r>
      <w:r w:rsidR="00D9210D">
        <w:rPr>
          <w:rFonts w:ascii="Times New Roman" w:hAnsi="Times New Roman"/>
          <w:noProof/>
        </w:rPr>
        <w:t>3</w:t>
      </w:r>
      <w:r w:rsidR="008246A1">
        <w:rPr>
          <w:rFonts w:ascii="Times New Roman" w:hAnsi="Times New Roman"/>
        </w:rPr>
        <w:fldChar w:fldCharType="end"/>
      </w:r>
      <w:r w:rsidR="00EE4D51" w:rsidRPr="00926E01">
        <w:rPr>
          <w:rFonts w:ascii="Times New Roman" w:hAnsi="Times New Roman"/>
        </w:rPr>
        <w:t>)</w:t>
      </w:r>
    </w:p>
    <w:p w14:paraId="700D19D9" w14:textId="0AB90C8E" w:rsidR="00E81361" w:rsidRDefault="00E81361" w:rsidP="00256C56">
      <w:pPr>
        <w:pStyle w:val="0230"/>
        <w:ind w:left="180" w:firstLine="180"/>
      </w:pPr>
      <w:r w:rsidRPr="00E81361">
        <w:t>を算出する。得られた</w:t>
      </w:r>
      <w:r w:rsidRPr="00E81361">
        <w:t xml:space="preserve"> </w:t>
      </w:r>
      <m:oMath>
        <m:sSub>
          <m:sSubPr>
            <m:ctrlPr>
              <w:rPr>
                <w:rFonts w:ascii="Cambria Math" w:hAnsi="Cambria Math"/>
              </w:rPr>
            </m:ctrlPr>
          </m:sSubPr>
          <m:e>
            <m:r>
              <w:rPr>
                <w:rFonts w:ascii="Cambria Math" w:hAnsi="Cambria Math"/>
              </w:rPr>
              <m:t>S</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i,j</m:t>
            </m:r>
          </m:sub>
        </m:sSub>
      </m:oMath>
      <w:r w:rsidRPr="00E81361">
        <w:t>は，二次元ピースワイズ近似で用いる固定パラメータとしてモデルに与える。</w:t>
      </w:r>
    </w:p>
    <w:p w14:paraId="4B3B1FA2" w14:textId="622CB1EF" w:rsidR="00777AD4" w:rsidRPr="00E81361" w:rsidRDefault="00777AD4" w:rsidP="00256C56">
      <w:pPr>
        <w:pStyle w:val="030"/>
        <w:ind w:left="180" w:firstLine="180"/>
        <w:rPr>
          <w:rFonts w:hint="eastAsia"/>
        </w:rPr>
      </w:pPr>
      <w:r>
        <w:rPr>
          <w:rStyle w:val="0222"/>
          <w:rFonts w:hint="eastAsia"/>
        </w:rPr>
        <w:t>〈</w:t>
      </w:r>
      <w:r>
        <w:rPr>
          <w:rStyle w:val="0222"/>
          <w:rFonts w:hint="eastAsia"/>
        </w:rPr>
        <w:t>3</w:t>
      </w:r>
      <w:r>
        <w:rPr>
          <w:rStyle w:val="0222"/>
          <w:rFonts w:hint="eastAsia"/>
        </w:rPr>
        <w:t>･</w:t>
      </w:r>
      <w:r w:rsidR="00700408">
        <w:rPr>
          <w:rStyle w:val="0222"/>
          <w:rFonts w:hint="eastAsia"/>
        </w:rPr>
        <w:t>3</w:t>
      </w:r>
      <w:r>
        <w:rPr>
          <w:rStyle w:val="0222"/>
          <w:rFonts w:hint="eastAsia"/>
        </w:rPr>
        <w:t xml:space="preserve">〉　</w:t>
      </w:r>
      <w:r w:rsidR="00946FA9" w:rsidRPr="00946FA9">
        <w:t>SOC</w:t>
      </w:r>
      <w:r w:rsidR="00946FA9" w:rsidRPr="00946FA9">
        <w:t>ダイナミクスと運用制約</w:t>
      </w:r>
    </w:p>
    <w:p w14:paraId="78874BD2" w14:textId="77777777" w:rsidR="008E3ABC" w:rsidRDefault="008E3ABC" w:rsidP="00256C56">
      <w:pPr>
        <w:pStyle w:val="0230"/>
        <w:ind w:left="180" w:firstLine="180"/>
      </w:pPr>
      <w:r w:rsidRPr="008E3ABC">
        <w:rPr>
          <w:rFonts w:hint="eastAsia"/>
        </w:rPr>
        <w:t>本節では，定置用蓄電池のエネルギー状態の時間推移（</w:t>
      </w:r>
      <w:r w:rsidRPr="008E3ABC">
        <w:rPr>
          <w:rFonts w:hint="eastAsia"/>
        </w:rPr>
        <w:t>SOC</w:t>
      </w:r>
      <w:r w:rsidRPr="008E3ABC">
        <w:rPr>
          <w:rFonts w:hint="eastAsia"/>
        </w:rPr>
        <w:t>ダイナミクス）と，市場参加に伴う運用制約を定式化する。</w:t>
      </w:r>
      <w:r w:rsidRPr="008E3ABC">
        <w:rPr>
          <w:rFonts w:hint="eastAsia"/>
        </w:rPr>
        <w:t>SOC</w:t>
      </w:r>
      <w:r w:rsidRPr="008E3ABC">
        <w:rPr>
          <w:rFonts w:hint="eastAsia"/>
        </w:rPr>
        <w:t>は充電・放電により更新され，</w:t>
      </w:r>
      <w:r w:rsidRPr="008E3ABC">
        <w:rPr>
          <w:rFonts w:hint="eastAsia"/>
        </w:rPr>
        <w:t>SOC</w:t>
      </w:r>
      <w:r w:rsidRPr="008E3ABC">
        <w:rPr>
          <w:rFonts w:hint="eastAsia"/>
        </w:rPr>
        <w:t>上下限制約を満たす必要がある。さらに，充電電力と放電電力には上限を課し，充電と放電の同時実行を禁止するためのバイナリ変数を導入する。また，本研究では，スポット取引，一次調整，二次調整の用途間で容量を重複利用しないように，容量割当の制約と充放電の選択の制約を併せて課す。</w:t>
      </w:r>
    </w:p>
    <w:p w14:paraId="7961AB12" w14:textId="293B962C" w:rsidR="00323180" w:rsidRPr="00F67D68" w:rsidRDefault="00323180" w:rsidP="00256C56">
      <w:pPr>
        <w:pStyle w:val="030"/>
        <w:ind w:left="180" w:firstLine="180"/>
        <w:rPr>
          <w:rFonts w:hint="eastAsia"/>
        </w:rPr>
      </w:pPr>
      <w:r>
        <w:rPr>
          <w:rStyle w:val="0222"/>
          <w:rFonts w:hint="eastAsia"/>
        </w:rPr>
        <w:t>〈</w:t>
      </w:r>
      <w:r>
        <w:rPr>
          <w:rStyle w:val="0222"/>
          <w:rFonts w:hint="eastAsia"/>
        </w:rPr>
        <w:t>3</w:t>
      </w:r>
      <w:r>
        <w:rPr>
          <w:rStyle w:val="0222"/>
          <w:rFonts w:hint="eastAsia"/>
        </w:rPr>
        <w:t>･</w:t>
      </w:r>
      <w:r w:rsidR="00700408">
        <w:rPr>
          <w:rStyle w:val="0222"/>
          <w:rFonts w:hint="eastAsia"/>
        </w:rPr>
        <w:t>3</w:t>
      </w:r>
      <w:r w:rsidR="00144D2A">
        <w:rPr>
          <w:rStyle w:val="0222"/>
          <w:rFonts w:hint="eastAsia"/>
        </w:rPr>
        <w:t>･</w:t>
      </w:r>
      <w:r w:rsidR="00144D2A">
        <w:rPr>
          <w:rStyle w:val="0222"/>
          <w:rFonts w:hint="eastAsia"/>
        </w:rPr>
        <w:t>1</w:t>
      </w:r>
      <w:r>
        <w:rPr>
          <w:rStyle w:val="0222"/>
          <w:rFonts w:hint="eastAsia"/>
        </w:rPr>
        <w:t xml:space="preserve">〉　</w:t>
      </w:r>
      <w:r w:rsidR="00F67D68" w:rsidRPr="00F67D68">
        <w:t>SOC</w:t>
      </w:r>
      <w:r w:rsidR="00F67D68" w:rsidRPr="00F67D68">
        <w:rPr>
          <w:rFonts w:hint="eastAsia"/>
        </w:rPr>
        <w:t>の更新式</w:t>
      </w:r>
    </w:p>
    <w:p w14:paraId="7097ADE3" w14:textId="2D4F8E95" w:rsidR="00FA7CF0" w:rsidRPr="00FA7CF0" w:rsidRDefault="00FA7CF0" w:rsidP="00256C56">
      <w:pPr>
        <w:pStyle w:val="0230"/>
        <w:ind w:left="180" w:firstLine="180"/>
      </w:pPr>
      <w:r w:rsidRPr="00FA7CF0">
        <w:t>まず，</w:t>
      </w:r>
      <m:oMath>
        <m:sSub>
          <m:sSubPr>
            <m:ctrlPr>
              <w:rPr>
                <w:rFonts w:ascii="Cambria Math" w:hAnsi="Cambria Math"/>
              </w:rPr>
            </m:ctrlPr>
          </m:sSubPr>
          <m:e>
            <m:r>
              <w:rPr>
                <w:rFonts w:ascii="Cambria Math" w:hAnsi="Cambria Math"/>
              </w:rPr>
              <m:t>Q</m:t>
            </m:r>
          </m:e>
          <m:sub>
            <m:r>
              <w:rPr>
                <w:rFonts w:ascii="Cambria Math" w:hAnsi="Cambria Math"/>
              </w:rPr>
              <m:t>r</m:t>
            </m:r>
          </m:sub>
        </m:sSub>
        <m:r>
          <w:rPr>
            <w:rFonts w:ascii="Cambria Math" w:hAnsi="Cambria Math"/>
          </w:rPr>
          <m:t>[t]</m:t>
        </m:r>
      </m:oMath>
      <w:r w:rsidRPr="00FA7CF0">
        <w:t xml:space="preserve"> </w:t>
      </w:r>
      <w:r w:rsidRPr="00FA7CF0">
        <w:t>は（一次調整等に対応する）運用成分の状態量であり，次式で更新される。</w:t>
      </w:r>
    </w:p>
    <w:p w14:paraId="1ACBFF01" w14:textId="77777777" w:rsidR="00802B9B" w:rsidRPr="00802B9B" w:rsidRDefault="00000000" w:rsidP="00256C56">
      <w:pPr>
        <w:pStyle w:val="031"/>
        <w:ind w:left="180" w:firstLine="180"/>
      </w:pPr>
      <m:oMathPara>
        <m:oMath>
          <m:sSub>
            <m:sSubPr>
              <m:ctrlPr>
                <w:rPr>
                  <w:rFonts w:ascii="Cambria Math" w:hAnsi="Cambria Math"/>
                  <w:i/>
                </w:rPr>
              </m:ctrlPr>
            </m:sSubPr>
            <m:e>
              <m:r>
                <w:rPr>
                  <w:rFonts w:ascii="Cambria Math" w:hAnsi="Cambria Math"/>
                </w:rPr>
                <m:t>Q</m:t>
              </m:r>
            </m:e>
            <m:sub>
              <m:r>
                <w:rPr>
                  <w:rFonts w:ascii="Cambria Math" w:hAnsi="Cambria Math"/>
                </w:rPr>
                <m:t>r</m:t>
              </m:r>
            </m:sub>
          </m:sSub>
          <m:d>
            <m:dPr>
              <m:begChr m:val="["/>
              <m:endChr m:val="]"/>
              <m:ctrlPr>
                <w:rPr>
                  <w:rFonts w:ascii="Cambria Math" w:hAnsi="Cambria Math"/>
                  <w:i/>
                </w:rPr>
              </m:ctrlPr>
            </m:dPr>
            <m:e>
              <m:r>
                <w:rPr>
                  <w:rFonts w:ascii="Cambria Math" w:hAnsi="Cambria Math"/>
                </w:rPr>
                <m:t>t+1</m:t>
              </m:r>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r</m:t>
              </m:r>
            </m:sub>
          </m:sSub>
          <m:d>
            <m:dPr>
              <m:begChr m:val="["/>
              <m:endChr m:val="]"/>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pcs</m:t>
              </m:r>
            </m:sub>
          </m:sSub>
          <m:d>
            <m:dPr>
              <m:ctrlPr>
                <w:rPr>
                  <w:rFonts w:ascii="Cambria Math" w:hAnsi="Cambria Math"/>
                  <w:i/>
                </w:rPr>
              </m:ctrlPr>
            </m:dPr>
            <m:e>
              <m:r>
                <w:rPr>
                  <w:rFonts w:ascii="Cambria Math" w:hAnsi="Cambria Math"/>
                </w:rPr>
                <m:t>1-α</m:t>
              </m:r>
            </m:e>
          </m:d>
          <m:r>
            <w:rPr>
              <w:rFonts w:ascii="Cambria Math" w:hAnsi="Cambria Math" w:hint="eastAsia"/>
            </w:rPr>
            <m:t>Δ</m:t>
          </m:r>
          <m:r>
            <w:rPr>
              <w:rFonts w:ascii="Cambria Math" w:hAnsi="Cambria Math"/>
            </w:rPr>
            <m:t>kWh-</m:t>
          </m:r>
          <m:f>
            <m:fPr>
              <m:ctrlPr>
                <w:rPr>
                  <w:rFonts w:ascii="Cambria Math" w:hAnsi="Cambria Math"/>
                  <w:i/>
                </w:rPr>
              </m:ctrlPr>
            </m:fPr>
            <m:num>
              <m:r>
                <w:rPr>
                  <w:rFonts w:ascii="Cambria Math" w:hAnsi="Cambria Math"/>
                </w:rPr>
                <m:t>α</m:t>
              </m:r>
            </m:num>
            <m:den>
              <m:sSub>
                <m:sSubPr>
                  <m:ctrlPr>
                    <w:rPr>
                      <w:rFonts w:ascii="Cambria Math" w:hAnsi="Cambria Math"/>
                      <w:i/>
                    </w:rPr>
                  </m:ctrlPr>
                </m:sSubPr>
                <m:e>
                  <m:r>
                    <w:rPr>
                      <w:rFonts w:ascii="Cambria Math" w:hAnsi="Cambria Math"/>
                    </w:rPr>
                    <m:t>η</m:t>
                  </m:r>
                </m:e>
                <m:sub>
                  <m:r>
                    <w:rPr>
                      <w:rFonts w:ascii="Cambria Math" w:hAnsi="Cambria Math"/>
                    </w:rPr>
                    <m:t>pcs</m:t>
                  </m:r>
                </m:sub>
              </m:sSub>
              <m:sSub>
                <m:sSubPr>
                  <m:ctrlPr>
                    <w:rPr>
                      <w:rFonts w:ascii="Cambria Math" w:hAnsi="Cambria Math"/>
                      <w:i/>
                    </w:rPr>
                  </m:ctrlPr>
                </m:sSubPr>
                <m:e>
                  <m:r>
                    <w:rPr>
                      <w:rFonts w:ascii="Cambria Math" w:hAnsi="Cambria Math"/>
                    </w:rPr>
                    <m:t>η</m:t>
                  </m:r>
                </m:e>
                <m:sub>
                  <m:r>
                    <w:rPr>
                      <w:rFonts w:ascii="Cambria Math" w:hAnsi="Cambria Math"/>
                    </w:rPr>
                    <m:t>bat</m:t>
                  </m:r>
                </m:sub>
              </m:sSub>
            </m:den>
          </m:f>
          <m:r>
            <w:rPr>
              <w:rFonts w:ascii="Cambria Math" w:hAnsi="Cambria Math" w:hint="eastAsia"/>
            </w:rPr>
            <m:t>Δ</m:t>
          </m:r>
          <m:r>
            <w:rPr>
              <w:rFonts w:ascii="Cambria Math" w:hAnsi="Cambria Math"/>
            </w:rPr>
            <m:t>kWh</m:t>
          </m:r>
        </m:oMath>
      </m:oMathPara>
    </w:p>
    <w:p w14:paraId="3330BD61" w14:textId="5BBB2B0A" w:rsidR="00E0612B" w:rsidRPr="00802B9B" w:rsidRDefault="00E0612B" w:rsidP="00256C56">
      <w:pPr>
        <w:pStyle w:val="031"/>
        <w:ind w:left="180" w:firstLine="180"/>
      </w:pPr>
      <w:r>
        <w:rPr>
          <w:rFonts w:hint="eastAsia"/>
        </w:rPr>
        <w:tab/>
      </w:r>
      <w:r w:rsidRPr="00926E01">
        <w:rPr>
          <w:rFonts w:ascii="Times New Roman" w:hAnsi="Times New Roman"/>
        </w:rPr>
        <w:t>(</w:t>
      </w:r>
      <w:r w:rsidR="008C5428">
        <w:rPr>
          <w:rFonts w:ascii="Times New Roman" w:hAnsi="Times New Roman"/>
        </w:rPr>
        <w:fldChar w:fldCharType="begin"/>
      </w:r>
      <w:r w:rsidR="008C5428">
        <w:rPr>
          <w:rFonts w:ascii="Times New Roman" w:hAnsi="Times New Roman"/>
        </w:rPr>
        <w:instrText xml:space="preserve"> </w:instrText>
      </w:r>
      <w:r w:rsidR="008246A1" w:rsidRPr="008246A1">
        <w:rPr>
          <w:rFonts w:ascii="Times New Roman" w:hAnsi="Times New Roman" w:hint="eastAsia"/>
        </w:rPr>
        <w:instrText xml:space="preserve">SEQ </w:instrText>
      </w:r>
      <w:r w:rsidR="008246A1" w:rsidRPr="008246A1">
        <w:rPr>
          <w:rFonts w:ascii="Times New Roman" w:hAnsi="Times New Roman" w:hint="eastAsia"/>
        </w:rPr>
        <w:instrText>式</w:instrText>
      </w:r>
      <w:r w:rsidR="008246A1" w:rsidRPr="008246A1">
        <w:rPr>
          <w:rFonts w:ascii="Times New Roman" w:hAnsi="Times New Roman" w:hint="eastAsia"/>
        </w:rPr>
        <w:instrText xml:space="preserve"> \* ARABIC</w:instrText>
      </w:r>
      <w:r w:rsidR="008C5428">
        <w:rPr>
          <w:rFonts w:ascii="Times New Roman" w:hAnsi="Times New Roman"/>
        </w:rPr>
        <w:instrText xml:space="preserve"> </w:instrText>
      </w:r>
      <w:r w:rsidR="008246A1">
        <w:rPr>
          <w:rFonts w:ascii="Times New Roman" w:hAnsi="Times New Roman"/>
        </w:rPr>
        <w:fldChar w:fldCharType="separate"/>
      </w:r>
      <w:r w:rsidR="00D9210D">
        <w:rPr>
          <w:rFonts w:ascii="Times New Roman" w:hAnsi="Times New Roman"/>
          <w:noProof/>
        </w:rPr>
        <w:t>4</w:t>
      </w:r>
      <w:r w:rsidR="008C5428">
        <w:rPr>
          <w:rFonts w:ascii="Times New Roman" w:hAnsi="Times New Roman"/>
        </w:rPr>
        <w:fldChar w:fldCharType="end"/>
      </w:r>
      <w:r w:rsidRPr="00926E01">
        <w:rPr>
          <w:rFonts w:ascii="Times New Roman" w:hAnsi="Times New Roman"/>
        </w:rPr>
        <w:t>)</w:t>
      </w:r>
    </w:p>
    <w:p w14:paraId="13F79537" w14:textId="0EBCEF60" w:rsidR="005B76C8" w:rsidRPr="005B76C8" w:rsidRDefault="005B76C8" w:rsidP="00256C56">
      <w:pPr>
        <w:pStyle w:val="031"/>
        <w:ind w:left="180" w:firstLine="180"/>
        <w:rPr>
          <w:rFonts w:hint="eastAsia"/>
        </w:rPr>
      </w:pPr>
      <m:oMath>
        <m:r>
          <m:rPr>
            <m:sty m:val="p"/>
          </m:rPr>
          <w:rPr>
            <w:rFonts w:ascii="Cambria Math" w:hAnsi="Cambria Math"/>
          </w:rPr>
          <m:t>Δ</m:t>
        </m:r>
        <m:r>
          <w:rPr>
            <w:rFonts w:ascii="Cambria Math" w:hAnsi="Cambria Math"/>
          </w:rPr>
          <m:t>kWh</m:t>
        </m:r>
      </m:oMath>
      <w:r w:rsidRPr="005B76C8">
        <w:rPr>
          <w:rFonts w:hint="eastAsia"/>
        </w:rPr>
        <w:t>:</w:t>
      </w:r>
      <w:r w:rsidRPr="005B76C8">
        <w:t>時刻</w:t>
      </w:r>
      <w:r w:rsidRPr="005B76C8">
        <w:t xml:space="preserve"> </w:t>
      </w:r>
      <m:oMath>
        <m:r>
          <w:rPr>
            <w:rFonts w:ascii="Cambria Math" w:hAnsi="Cambria Math"/>
          </w:rPr>
          <m:t>t</m:t>
        </m:r>
      </m:oMath>
      <w:r w:rsidRPr="005B76C8">
        <w:t>における</w:t>
      </w:r>
      <w:r w:rsidRPr="005B76C8">
        <w:rPr>
          <w:rFonts w:hint="eastAsia"/>
        </w:rPr>
        <w:t>一次調整</w:t>
      </w:r>
      <w:r w:rsidRPr="005B76C8">
        <w:t>市場に対応する定置用蓄電池の充放電エネルギー量</w:t>
      </w:r>
      <w:r w:rsidR="00350263">
        <w:t>[kWh]</w:t>
      </w:r>
      <w:r w:rsidRPr="005B76C8">
        <w:t>の増分</w:t>
      </w:r>
    </w:p>
    <w:p w14:paraId="437A759B" w14:textId="572C102F" w:rsidR="00AB30C3" w:rsidRPr="00AB30C3" w:rsidRDefault="00AB30C3" w:rsidP="00256C56">
      <w:pPr>
        <w:pStyle w:val="0230"/>
        <w:ind w:left="180" w:firstLine="180"/>
      </w:pPr>
      <w:r w:rsidRPr="00AB30C3">
        <w:t>右辺第２項は充電により増加する有効エネルギー，第３項は放電により減少するエネルギーを表す。本研究では，各時刻におけるエネルギー変化量</w:t>
      </w:r>
      <w:r w:rsidRPr="00AB30C3">
        <w:t xml:space="preserve"> </w:t>
      </w:r>
      <m:oMath>
        <m:r>
          <m:rPr>
            <m:sty m:val="p"/>
          </m:rPr>
          <w:rPr>
            <w:rFonts w:ascii="Cambria Math" w:hAnsi="Cambria Math"/>
          </w:rPr>
          <m:t>Δ</m:t>
        </m:r>
        <m:r>
          <w:rPr>
            <w:rFonts w:ascii="Cambria Math" w:hAnsi="Cambria Math"/>
          </w:rPr>
          <m:t>kWh</m:t>
        </m:r>
      </m:oMath>
      <w:r w:rsidRPr="00AB30C3">
        <w:t>を，充電側と放電側の寄与に分解するため，按分係数</w:t>
      </w:r>
      <w:r w:rsidRPr="00AB30C3">
        <w:t xml:space="preserve"> </w:t>
      </w:r>
      <m:oMath>
        <m:r>
          <w:rPr>
            <w:rFonts w:ascii="Cambria Math" w:hAnsi="Cambria Math"/>
          </w:rPr>
          <m:t>α</m:t>
        </m:r>
      </m:oMath>
      <w:r w:rsidRPr="00AB30C3">
        <w:t>を導入する。ここでは充放電の寄与を同等とみなし，</w:t>
      </w:r>
      <m:oMath>
        <m:r>
          <w:rPr>
            <w:rFonts w:ascii="Cambria Math" w:hAnsi="Cambria Math"/>
          </w:rPr>
          <m:t>α=0.5</m:t>
        </m:r>
      </m:oMath>
      <w:r w:rsidRPr="00AB30C3">
        <w:t xml:space="preserve"> </w:t>
      </w:r>
      <w:r w:rsidRPr="00AB30C3">
        <w:t>と設定した。</w:t>
      </w:r>
      <w:r w:rsidRPr="00AB30C3">
        <w:rPr>
          <w:rFonts w:hint="eastAsia"/>
        </w:rPr>
        <w:t>また</w:t>
      </w:r>
      <w:r w:rsidR="003841B5">
        <w:rPr>
          <w:rFonts w:hint="eastAsia"/>
        </w:rPr>
        <w:t>，</w:t>
      </w:r>
      <w:r w:rsidRPr="00AB30C3">
        <w:t>PCS</w:t>
      </w:r>
      <w:r w:rsidRPr="00AB30C3">
        <w:t>効率</w:t>
      </w:r>
      <w:r w:rsidRPr="00AB30C3">
        <w:t xml:space="preserve"> </w:t>
      </w:r>
      <m:oMath>
        <m:sSub>
          <m:sSubPr>
            <m:ctrlPr>
              <w:rPr>
                <w:rFonts w:ascii="Cambria Math" w:hAnsi="Cambria Math"/>
              </w:rPr>
            </m:ctrlPr>
          </m:sSubPr>
          <m:e>
            <m:r>
              <w:rPr>
                <w:rFonts w:ascii="Cambria Math" w:hAnsi="Cambria Math"/>
              </w:rPr>
              <m:t>η</m:t>
            </m:r>
          </m:e>
          <m:sub>
            <m:r>
              <w:rPr>
                <w:rFonts w:ascii="Cambria Math" w:hAnsi="Cambria Math"/>
              </w:rPr>
              <m:t>pcs</m:t>
            </m:r>
          </m:sub>
        </m:sSub>
      </m:oMath>
      <w:r w:rsidRPr="00AB30C3">
        <w:t>と電池効率</w:t>
      </w:r>
      <w:r w:rsidRPr="00AB30C3">
        <w:t xml:space="preserve"> </w:t>
      </w:r>
      <m:oMath>
        <m:sSub>
          <m:sSubPr>
            <m:ctrlPr>
              <w:rPr>
                <w:rFonts w:ascii="Cambria Math" w:hAnsi="Cambria Math"/>
              </w:rPr>
            </m:ctrlPr>
          </m:sSubPr>
          <m:e>
            <m:r>
              <w:rPr>
                <w:rFonts w:ascii="Cambria Math" w:hAnsi="Cambria Math"/>
              </w:rPr>
              <m:t>η</m:t>
            </m:r>
          </m:e>
          <m:sub>
            <m:r>
              <w:rPr>
                <w:rFonts w:ascii="Cambria Math" w:hAnsi="Cambria Math"/>
              </w:rPr>
              <m:t>bat</m:t>
            </m:r>
          </m:sub>
        </m:sSub>
      </m:oMath>
      <w:r w:rsidRPr="00AB30C3">
        <w:t>を通じて，実際に蓄電池内部で増減するエネルギー量が決まる。</w:t>
      </w:r>
    </w:p>
    <w:p w14:paraId="139E2CE0" w14:textId="77777777" w:rsidR="00C04378" w:rsidRDefault="0041657E" w:rsidP="00256C56">
      <w:pPr>
        <w:pStyle w:val="0230"/>
        <w:ind w:left="180" w:firstLine="180"/>
      </w:pPr>
      <w:r w:rsidRPr="0041657E">
        <w:t>同様に，スポット市場の取引に対応する状態量</w:t>
      </w:r>
      <w:r w:rsidRPr="0041657E">
        <w:t xml:space="preserve"> </w:t>
      </w:r>
      <m:oMath>
        <m:sSub>
          <m:sSubPr>
            <m:ctrlPr>
              <w:rPr>
                <w:rFonts w:ascii="Cambria Math" w:hAnsi="Cambria Math"/>
              </w:rPr>
            </m:ctrlPr>
          </m:sSubPr>
          <m:e>
            <m:r>
              <w:rPr>
                <w:rFonts w:ascii="Cambria Math" w:hAnsi="Cambria Math"/>
              </w:rPr>
              <m:t>Q</m:t>
            </m:r>
          </m:e>
          <m:sub>
            <m:r>
              <w:rPr>
                <w:rFonts w:ascii="Cambria Math" w:hAnsi="Cambria Math"/>
              </w:rPr>
              <m:t>s</m:t>
            </m:r>
          </m:sub>
        </m:sSub>
        <m:r>
          <w:rPr>
            <w:rFonts w:ascii="Cambria Math" w:hAnsi="Cambria Math"/>
          </w:rPr>
          <m:t>[t]</m:t>
        </m:r>
      </m:oMath>
      <w:r w:rsidRPr="0041657E">
        <w:t>は次式で更新される。</w:t>
      </w:r>
    </w:p>
    <w:p w14:paraId="5CE0046C" w14:textId="64B1536B" w:rsidR="00C04378" w:rsidRPr="00C04378" w:rsidRDefault="00050B20" w:rsidP="00256C56">
      <w:pPr>
        <w:pStyle w:val="031"/>
        <w:ind w:left="180" w:firstLine="180"/>
      </w:pPr>
      <m:oMath>
        <m:sSub>
          <m:sSubPr>
            <m:ctrlPr>
              <w:rPr>
                <w:rFonts w:ascii="Cambria Math" w:hAnsi="Cambria Math"/>
                <w:i/>
              </w:rPr>
            </m:ctrlPr>
          </m:sSubPr>
          <m:e>
            <m:r>
              <w:rPr>
                <w:rFonts w:ascii="Cambria Math" w:hAnsi="Cambria Math"/>
              </w:rPr>
              <m:t>Q</m:t>
            </m:r>
          </m:e>
          <m:sub>
            <m:r>
              <w:rPr>
                <w:rFonts w:ascii="Cambria Math" w:hAnsi="Cambria Math"/>
              </w:rPr>
              <m:t>s</m:t>
            </m:r>
          </m:sub>
        </m:sSub>
        <m:d>
          <m:dPr>
            <m:begChr m:val="["/>
            <m:endChr m:val="]"/>
            <m:ctrlPr>
              <w:rPr>
                <w:rFonts w:ascii="Cambria Math" w:hAnsi="Cambria Math"/>
                <w:i/>
              </w:rPr>
            </m:ctrlPr>
          </m:dPr>
          <m:e>
            <m:r>
              <w:rPr>
                <w:rFonts w:ascii="Cambria Math" w:hAnsi="Cambria Math"/>
              </w:rPr>
              <m:t>t+1</m:t>
            </m:r>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s</m:t>
            </m:r>
          </m:sub>
        </m:sSub>
        <m:d>
          <m:dPr>
            <m:begChr m:val="["/>
            <m:endChr m:val="]"/>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pcs</m:t>
            </m:r>
          </m:sub>
        </m:sSub>
        <m:sSub>
          <m:sSubPr>
            <m:ctrlPr>
              <w:rPr>
                <w:rFonts w:ascii="Cambria Math" w:hAnsi="Cambria Math"/>
                <w:i/>
              </w:rPr>
            </m:ctrlPr>
          </m:sSubPr>
          <m:e>
            <m:r>
              <w:rPr>
                <w:rFonts w:ascii="Cambria Math" w:hAnsi="Cambria Math"/>
              </w:rPr>
              <m:t>P</m:t>
            </m:r>
          </m:e>
          <m:sub>
            <m:r>
              <m:rPr>
                <m:nor/>
              </m:rPr>
              <w:rPr>
                <w:rFonts w:ascii="Cambria Math" w:hAnsi="Cambria Math"/>
                <w:i/>
              </w:rPr>
              <m:t>buy</m:t>
            </m:r>
          </m:sub>
        </m:sSub>
        <m:d>
          <m:dPr>
            <m:begChr m:val="["/>
            <m:endChr m:val="]"/>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η</m:t>
                </m:r>
              </m:e>
              <m:sub>
                <m:r>
                  <w:rPr>
                    <w:rFonts w:ascii="Cambria Math" w:hAnsi="Cambria Math"/>
                  </w:rPr>
                  <m:t>pcs</m:t>
                </m:r>
              </m:sub>
            </m:sSub>
            <m:sSub>
              <m:sSubPr>
                <m:ctrlPr>
                  <w:rPr>
                    <w:rFonts w:ascii="Cambria Math" w:hAnsi="Cambria Math"/>
                    <w:i/>
                  </w:rPr>
                </m:ctrlPr>
              </m:sSubPr>
              <m:e>
                <m:r>
                  <w:rPr>
                    <w:rFonts w:ascii="Cambria Math" w:hAnsi="Cambria Math"/>
                  </w:rPr>
                  <m:t>η</m:t>
                </m:r>
              </m:e>
              <m:sub>
                <m:r>
                  <w:rPr>
                    <w:rFonts w:ascii="Cambria Math" w:hAnsi="Cambria Math"/>
                  </w:rPr>
                  <m:t>bat</m:t>
                </m:r>
              </m:sub>
            </m:sSub>
          </m:den>
        </m:f>
        <m:sSub>
          <m:sSubPr>
            <m:ctrlPr>
              <w:rPr>
                <w:rFonts w:ascii="Cambria Math" w:hAnsi="Cambria Math"/>
                <w:i/>
              </w:rPr>
            </m:ctrlPr>
          </m:sSubPr>
          <m:e>
            <m:r>
              <w:rPr>
                <w:rFonts w:ascii="Cambria Math" w:hAnsi="Cambria Math"/>
              </w:rPr>
              <m:t>P</m:t>
            </m:r>
          </m:e>
          <m:sub>
            <m:r>
              <m:rPr>
                <m:nor/>
              </m:rPr>
              <w:rPr>
                <w:rFonts w:ascii="Cambria Math" w:hAnsi="Cambria Math"/>
                <w:i/>
              </w:rPr>
              <m:t>sel</m:t>
            </m:r>
          </m:sub>
        </m:sSub>
        <m:d>
          <m:dPr>
            <m:begChr m:val="["/>
            <m:endChr m:val="]"/>
            <m:ctrlPr>
              <w:rPr>
                <w:rFonts w:ascii="Cambria Math" w:hAnsi="Cambria Math"/>
                <w:i/>
              </w:rPr>
            </m:ctrlPr>
          </m:dPr>
          <m:e>
            <m:r>
              <w:rPr>
                <w:rFonts w:ascii="Cambria Math" w:hAnsi="Cambria Math"/>
              </w:rPr>
              <m:t>t</m:t>
            </m:r>
          </m:e>
        </m:d>
      </m:oMath>
      <w:r w:rsidR="00C04378">
        <w:rPr>
          <w:rFonts w:hint="eastAsia"/>
        </w:rPr>
        <w:tab/>
      </w:r>
      <w:r w:rsidR="00C04378" w:rsidRPr="00926E01">
        <w:rPr>
          <w:rFonts w:ascii="Times New Roman" w:hAnsi="Times New Roman"/>
        </w:rPr>
        <w:t>(</w:t>
      </w:r>
      <w:r w:rsidR="00C04378">
        <w:rPr>
          <w:rFonts w:ascii="Times New Roman" w:hAnsi="Times New Roman"/>
        </w:rPr>
        <w:fldChar w:fldCharType="begin"/>
      </w:r>
      <w:r w:rsidR="00C04378">
        <w:rPr>
          <w:rFonts w:ascii="Times New Roman" w:hAnsi="Times New Roman"/>
        </w:rPr>
        <w:instrText xml:space="preserve"> </w:instrText>
      </w:r>
      <w:r w:rsidR="00C04378" w:rsidRPr="00802B9B">
        <w:rPr>
          <w:rFonts w:ascii="Times New Roman" w:hAnsi="Times New Roman" w:hint="eastAsia"/>
        </w:rPr>
        <w:instrText xml:space="preserve">SEQ </w:instrText>
      </w:r>
      <w:r w:rsidR="00C04378" w:rsidRPr="00802B9B">
        <w:rPr>
          <w:rFonts w:ascii="Times New Roman" w:hAnsi="Times New Roman" w:hint="eastAsia"/>
        </w:rPr>
        <w:instrText>式</w:instrText>
      </w:r>
      <w:r w:rsidR="00C04378" w:rsidRPr="00802B9B">
        <w:rPr>
          <w:rFonts w:ascii="Times New Roman" w:hAnsi="Times New Roman" w:hint="eastAsia"/>
        </w:rPr>
        <w:instrText xml:space="preserve"> \* ARABIC</w:instrText>
      </w:r>
      <w:r w:rsidR="00C04378">
        <w:rPr>
          <w:rFonts w:ascii="Times New Roman" w:hAnsi="Times New Roman"/>
        </w:rPr>
        <w:instrText xml:space="preserve"> </w:instrText>
      </w:r>
      <w:r w:rsidR="00C04378">
        <w:rPr>
          <w:rFonts w:ascii="Times New Roman" w:hAnsi="Times New Roman"/>
        </w:rPr>
        <w:fldChar w:fldCharType="separate"/>
      </w:r>
      <w:r w:rsidR="00D9210D">
        <w:rPr>
          <w:rFonts w:ascii="Times New Roman" w:hAnsi="Times New Roman"/>
          <w:noProof/>
        </w:rPr>
        <w:t>5</w:t>
      </w:r>
      <w:r w:rsidR="00C04378">
        <w:rPr>
          <w:rFonts w:ascii="Times New Roman" w:hAnsi="Times New Roman"/>
        </w:rPr>
        <w:fldChar w:fldCharType="end"/>
      </w:r>
      <w:r w:rsidR="00C04378" w:rsidRPr="00926E01">
        <w:rPr>
          <w:rFonts w:ascii="Times New Roman" w:hAnsi="Times New Roman"/>
        </w:rPr>
        <w:t>)</w:t>
      </w:r>
    </w:p>
    <w:p w14:paraId="36860488" w14:textId="4EB2B8B3" w:rsidR="002A0D4C" w:rsidRPr="002A0D4C" w:rsidRDefault="002A0D4C" w:rsidP="00256C56">
      <w:pPr>
        <w:pStyle w:val="0230"/>
        <w:ind w:left="180" w:firstLine="180"/>
      </w:pPr>
      <w:r w:rsidRPr="002A0D4C">
        <w:t>購入電力量</w:t>
      </w:r>
      <w:r w:rsidRPr="002A0D4C">
        <w:t xml:space="preserve"> </w:t>
      </w:r>
      <m:oMath>
        <m:sSub>
          <m:sSubPr>
            <m:ctrlPr>
              <w:rPr>
                <w:rFonts w:ascii="Cambria Math" w:hAnsi="Cambria Math"/>
              </w:rPr>
            </m:ctrlPr>
          </m:sSubPr>
          <m:e>
            <m:r>
              <w:rPr>
                <w:rFonts w:ascii="Cambria Math" w:hAnsi="Cambria Math"/>
              </w:rPr>
              <m:t>P</m:t>
            </m:r>
          </m:e>
          <m:sub>
            <m:r>
              <w:rPr>
                <w:rFonts w:ascii="Cambria Math" w:hAnsi="Cambria Math"/>
              </w:rPr>
              <m:t>buy</m:t>
            </m:r>
          </m:sub>
        </m:sSub>
        <m:r>
          <w:rPr>
            <w:rFonts w:ascii="Cambria Math" w:hAnsi="Cambria Math"/>
          </w:rPr>
          <m:t>[t]</m:t>
        </m:r>
      </m:oMath>
      <w:r w:rsidRPr="002A0D4C">
        <w:t>により状態量が増加し，売却電力量</w:t>
      </w:r>
      <w:r w:rsidRPr="002A0D4C">
        <w:t xml:space="preserve"> </w:t>
      </w:r>
      <m:oMath>
        <m:sSub>
          <m:sSubPr>
            <m:ctrlPr>
              <w:rPr>
                <w:rFonts w:ascii="Cambria Math" w:hAnsi="Cambria Math"/>
              </w:rPr>
            </m:ctrlPr>
          </m:sSubPr>
          <m:e>
            <m:r>
              <w:rPr>
                <w:rFonts w:ascii="Cambria Math" w:hAnsi="Cambria Math"/>
              </w:rPr>
              <m:t>P</m:t>
            </m:r>
          </m:e>
          <m:sub>
            <m:r>
              <w:rPr>
                <w:rFonts w:ascii="Cambria Math" w:hAnsi="Cambria Math"/>
              </w:rPr>
              <m:t>sel</m:t>
            </m:r>
          </m:sub>
        </m:sSub>
        <m:r>
          <w:rPr>
            <w:rFonts w:ascii="Cambria Math" w:hAnsi="Cambria Math"/>
          </w:rPr>
          <m:t>[t]</m:t>
        </m:r>
      </m:oMath>
      <w:r w:rsidRPr="002A0D4C">
        <w:t>により状態量が減少する。</w:t>
      </w:r>
    </w:p>
    <w:p w14:paraId="4E68A607" w14:textId="57588C3B" w:rsidR="002A0D4C" w:rsidRDefault="002A0D4C" w:rsidP="00256C56">
      <w:pPr>
        <w:pStyle w:val="0230"/>
        <w:ind w:left="180" w:firstLine="180"/>
      </w:pPr>
      <w:r w:rsidRPr="002A0D4C">
        <w:t>二次調整に対応する状態量</w:t>
      </w:r>
      <w:r w:rsidRPr="002A0D4C">
        <w:t xml:space="preserve"> </w:t>
      </w:r>
      <m:oMath>
        <m:sSub>
          <m:sSubPr>
            <m:ctrlPr>
              <w:rPr>
                <w:rFonts w:ascii="Cambria Math" w:hAnsi="Cambria Math"/>
              </w:rPr>
            </m:ctrlPr>
          </m:sSubPr>
          <m:e>
            <m:r>
              <w:rPr>
                <w:rFonts w:ascii="Cambria Math" w:hAnsi="Cambria Math"/>
              </w:rPr>
              <m:t>Q</m:t>
            </m:r>
          </m:e>
          <m:sub>
            <m:r>
              <w:rPr>
                <w:rFonts w:ascii="Cambria Math" w:hAnsi="Cambria Math"/>
              </w:rPr>
              <m:t>r2</m:t>
            </m:r>
          </m:sub>
        </m:sSub>
        <m:r>
          <w:rPr>
            <w:rFonts w:ascii="Cambria Math" w:hAnsi="Cambria Math"/>
          </w:rPr>
          <m:t>[t]</m:t>
        </m:r>
      </m:oMath>
      <w:r w:rsidRPr="002A0D4C">
        <w:t>は次式で更新される。</w:t>
      </w:r>
    </w:p>
    <w:p w14:paraId="39B89575" w14:textId="6E08DD55" w:rsidR="002A0D4C" w:rsidRDefault="007940AE" w:rsidP="00256C56">
      <w:pPr>
        <w:pStyle w:val="031"/>
        <w:ind w:left="180" w:firstLine="180"/>
        <w:rPr>
          <w:rFonts w:ascii="Times New Roman" w:hAnsi="Times New Roman"/>
        </w:rPr>
      </w:pPr>
      <m:oMath>
        <m:sSub>
          <m:sSubPr>
            <m:ctrlPr>
              <w:rPr>
                <w:rFonts w:ascii="Cambria Math" w:hAnsi="Cambria Math"/>
                <w:i/>
              </w:rPr>
            </m:ctrlPr>
          </m:sSubPr>
          <m:e>
            <m:r>
              <w:rPr>
                <w:rFonts w:ascii="Cambria Math" w:hAnsi="Cambria Math"/>
              </w:rPr>
              <m:t>Q</m:t>
            </m:r>
          </m:e>
          <m:sub>
            <m:r>
              <w:rPr>
                <w:rFonts w:ascii="Cambria Math" w:hAnsi="Cambria Math"/>
              </w:rPr>
              <m:t>r2</m:t>
            </m:r>
          </m:sub>
        </m:sSub>
        <m:d>
          <m:dPr>
            <m:begChr m:val="["/>
            <m:endChr m:val="]"/>
            <m:ctrlPr>
              <w:rPr>
                <w:rFonts w:ascii="Cambria Math" w:hAnsi="Cambria Math"/>
                <w:i/>
              </w:rPr>
            </m:ctrlPr>
          </m:dPr>
          <m:e>
            <m:r>
              <w:rPr>
                <w:rFonts w:ascii="Cambria Math" w:hAnsi="Cambria Math"/>
              </w:rPr>
              <m:t>t+1</m:t>
            </m:r>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r2</m:t>
            </m:r>
          </m:sub>
        </m:sSub>
        <m:d>
          <m:dPr>
            <m:begChr m:val="["/>
            <m:endChr m:val="]"/>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pcs</m:t>
            </m:r>
          </m:sub>
        </m:sSub>
        <m:d>
          <m:dPr>
            <m:ctrlPr>
              <w:rPr>
                <w:rFonts w:ascii="Cambria Math" w:hAnsi="Cambria Math"/>
                <w:i/>
              </w:rPr>
            </m:ctrlPr>
          </m:dPr>
          <m:e>
            <m:r>
              <w:rPr>
                <w:rFonts w:ascii="Cambria Math" w:hAnsi="Cambria Math"/>
              </w:rPr>
              <m:t>1-α</m:t>
            </m:r>
          </m:e>
        </m:d>
        <m:r>
          <w:rPr>
            <w:rFonts w:ascii="Cambria Math" w:hAnsi="Cambria Math" w:hint="eastAsia"/>
          </w:rPr>
          <m:t>Δ</m:t>
        </m:r>
        <m:r>
          <w:rPr>
            <w:rFonts w:ascii="Cambria Math" w:hAnsi="Cambria Math"/>
          </w:rPr>
          <m:t>kWh2-</m:t>
        </m:r>
        <m:f>
          <m:fPr>
            <m:ctrlPr>
              <w:rPr>
                <w:rFonts w:ascii="Cambria Math" w:hAnsi="Cambria Math"/>
                <w:i/>
              </w:rPr>
            </m:ctrlPr>
          </m:fPr>
          <m:num>
            <m:r>
              <w:rPr>
                <w:rFonts w:ascii="Cambria Math" w:hAnsi="Cambria Math"/>
              </w:rPr>
              <m:t>α</m:t>
            </m:r>
          </m:num>
          <m:den>
            <m:sSub>
              <m:sSubPr>
                <m:ctrlPr>
                  <w:rPr>
                    <w:rFonts w:ascii="Cambria Math" w:hAnsi="Cambria Math"/>
                    <w:i/>
                  </w:rPr>
                </m:ctrlPr>
              </m:sSubPr>
              <m:e>
                <m:r>
                  <w:rPr>
                    <w:rFonts w:ascii="Cambria Math" w:hAnsi="Cambria Math"/>
                  </w:rPr>
                  <m:t>η</m:t>
                </m:r>
              </m:e>
              <m:sub>
                <m:r>
                  <w:rPr>
                    <w:rFonts w:ascii="Cambria Math" w:hAnsi="Cambria Math"/>
                  </w:rPr>
                  <m:t>pcs</m:t>
                </m:r>
              </m:sub>
            </m:sSub>
            <m:sSub>
              <m:sSubPr>
                <m:ctrlPr>
                  <w:rPr>
                    <w:rFonts w:ascii="Cambria Math" w:hAnsi="Cambria Math"/>
                    <w:i/>
                  </w:rPr>
                </m:ctrlPr>
              </m:sSubPr>
              <m:e>
                <m:r>
                  <w:rPr>
                    <w:rFonts w:ascii="Cambria Math" w:hAnsi="Cambria Math"/>
                  </w:rPr>
                  <m:t>η</m:t>
                </m:r>
              </m:e>
              <m:sub>
                <m:r>
                  <w:rPr>
                    <w:rFonts w:ascii="Cambria Math" w:hAnsi="Cambria Math"/>
                  </w:rPr>
                  <m:t>bat</m:t>
                </m:r>
              </m:sub>
            </m:sSub>
          </m:den>
        </m:f>
        <m:r>
          <w:rPr>
            <w:rFonts w:ascii="Cambria Math" w:hAnsi="Cambria Math" w:hint="eastAsia"/>
          </w:rPr>
          <m:t>Δ</m:t>
        </m:r>
        <m:r>
          <w:rPr>
            <w:rFonts w:ascii="Cambria Math" w:hAnsi="Cambria Math"/>
          </w:rPr>
          <m:t>kWh2</m:t>
        </m:r>
      </m:oMath>
      <w:r w:rsidR="002A0D4C">
        <w:rPr>
          <w:rFonts w:hint="eastAsia"/>
        </w:rPr>
        <w:tab/>
      </w:r>
      <w:r w:rsidR="002A0D4C" w:rsidRPr="00926E01">
        <w:rPr>
          <w:rFonts w:ascii="Times New Roman" w:hAnsi="Times New Roman"/>
        </w:rPr>
        <w:t>(</w:t>
      </w:r>
      <w:r w:rsidR="002A0D4C">
        <w:rPr>
          <w:rFonts w:ascii="Times New Roman" w:hAnsi="Times New Roman"/>
        </w:rPr>
        <w:fldChar w:fldCharType="begin"/>
      </w:r>
      <w:r w:rsidR="002A0D4C">
        <w:rPr>
          <w:rFonts w:ascii="Times New Roman" w:hAnsi="Times New Roman"/>
        </w:rPr>
        <w:instrText xml:space="preserve"> </w:instrText>
      </w:r>
      <w:r w:rsidR="002A0D4C" w:rsidRPr="00802B9B">
        <w:rPr>
          <w:rFonts w:ascii="Times New Roman" w:hAnsi="Times New Roman" w:hint="eastAsia"/>
        </w:rPr>
        <w:instrText xml:space="preserve">SEQ </w:instrText>
      </w:r>
      <w:r w:rsidR="002A0D4C" w:rsidRPr="00802B9B">
        <w:rPr>
          <w:rFonts w:ascii="Times New Roman" w:hAnsi="Times New Roman" w:hint="eastAsia"/>
        </w:rPr>
        <w:instrText>式</w:instrText>
      </w:r>
      <w:r w:rsidR="002A0D4C" w:rsidRPr="00802B9B">
        <w:rPr>
          <w:rFonts w:ascii="Times New Roman" w:hAnsi="Times New Roman" w:hint="eastAsia"/>
        </w:rPr>
        <w:instrText xml:space="preserve"> \* ARABIC</w:instrText>
      </w:r>
      <w:r w:rsidR="002A0D4C">
        <w:rPr>
          <w:rFonts w:ascii="Times New Roman" w:hAnsi="Times New Roman"/>
        </w:rPr>
        <w:instrText xml:space="preserve"> </w:instrText>
      </w:r>
      <w:r w:rsidR="002A0D4C">
        <w:rPr>
          <w:rFonts w:ascii="Times New Roman" w:hAnsi="Times New Roman"/>
        </w:rPr>
        <w:fldChar w:fldCharType="separate"/>
      </w:r>
      <w:r w:rsidR="00D9210D">
        <w:rPr>
          <w:rFonts w:ascii="Times New Roman" w:hAnsi="Times New Roman"/>
          <w:noProof/>
        </w:rPr>
        <w:t>6</w:t>
      </w:r>
      <w:r w:rsidR="002A0D4C">
        <w:rPr>
          <w:rFonts w:ascii="Times New Roman" w:hAnsi="Times New Roman"/>
        </w:rPr>
        <w:fldChar w:fldCharType="end"/>
      </w:r>
      <w:r w:rsidR="002A0D4C" w:rsidRPr="00926E01">
        <w:rPr>
          <w:rFonts w:ascii="Times New Roman" w:hAnsi="Times New Roman"/>
        </w:rPr>
        <w:t>)</w:t>
      </w:r>
    </w:p>
    <w:p w14:paraId="4CF7E2EF" w14:textId="5B4A58FC" w:rsidR="00B164A7" w:rsidRPr="00B164A7" w:rsidRDefault="00B164A7" w:rsidP="00256C56">
      <w:pPr>
        <w:pStyle w:val="031"/>
        <w:ind w:left="180" w:firstLine="180"/>
      </w:pPr>
      <m:oMath>
        <m:r>
          <m:rPr>
            <m:sty m:val="p"/>
          </m:rPr>
          <w:rPr>
            <w:rFonts w:ascii="Cambria Math" w:hAnsi="Cambria Math"/>
          </w:rPr>
          <m:t>Δ</m:t>
        </m:r>
        <m:r>
          <w:rPr>
            <w:rFonts w:ascii="Cambria Math" w:hAnsi="Cambria Math"/>
          </w:rPr>
          <m:t>kWh2</m:t>
        </m:r>
      </m:oMath>
      <w:r w:rsidRPr="00B164A7">
        <w:rPr>
          <w:rFonts w:hint="eastAsia"/>
        </w:rPr>
        <w:t>:</w:t>
      </w:r>
      <w:r w:rsidRPr="00B164A7">
        <w:t>時刻</w:t>
      </w:r>
      <w:r w:rsidRPr="00B164A7">
        <w:t xml:space="preserve"> </w:t>
      </w:r>
      <m:oMath>
        <m:r>
          <w:rPr>
            <w:rFonts w:ascii="Cambria Math" w:hAnsi="Cambria Math"/>
          </w:rPr>
          <m:t>t</m:t>
        </m:r>
      </m:oMath>
      <w:r w:rsidRPr="00B164A7">
        <w:t>における</w:t>
      </w:r>
      <w:r w:rsidRPr="00B164A7">
        <w:rPr>
          <w:rFonts w:hint="eastAsia"/>
        </w:rPr>
        <w:t>二次調整</w:t>
      </w:r>
      <w:r w:rsidRPr="00B164A7">
        <w:t>市場に対応する定置用蓄電池の充放電エネルギー量</w:t>
      </w:r>
      <w:r w:rsidR="00350263">
        <w:t>[kWh]</w:t>
      </w:r>
      <w:r w:rsidRPr="00B164A7">
        <w:t>の増分</w:t>
      </w:r>
    </w:p>
    <w:p w14:paraId="20C467CD" w14:textId="324E7B43" w:rsidR="008711BB" w:rsidRPr="008711BB" w:rsidRDefault="008711BB" w:rsidP="00256C56">
      <w:pPr>
        <w:pStyle w:val="031"/>
        <w:ind w:left="180" w:firstLine="180"/>
      </w:pPr>
      <w:r w:rsidRPr="008711BB">
        <w:rPr>
          <w:rFonts w:hint="eastAsia"/>
        </w:rPr>
        <w:t>(6)</w:t>
      </w:r>
      <w:r w:rsidRPr="008711BB">
        <w:rPr>
          <w:rFonts w:hint="eastAsia"/>
        </w:rPr>
        <w:t>式は，</w:t>
      </w:r>
      <w:r w:rsidRPr="008711BB">
        <w:t>PCS</w:t>
      </w:r>
      <w:r w:rsidRPr="008711BB">
        <w:t>・電池効率を考慮した</w:t>
      </w:r>
      <w:r w:rsidRPr="008711BB">
        <w:t xml:space="preserve"> </w:t>
      </w:r>
      <m:oMath>
        <m:r>
          <m:rPr>
            <m:sty m:val="p"/>
          </m:rPr>
          <w:rPr>
            <w:rFonts w:ascii="Cambria Math" w:hAnsi="Cambria Math"/>
          </w:rPr>
          <m:t>Δ</m:t>
        </m:r>
        <m:r>
          <w:rPr>
            <w:rFonts w:ascii="Cambria Math" w:hAnsi="Cambria Math"/>
          </w:rPr>
          <m:t>kWh2</m:t>
        </m:r>
      </m:oMath>
      <w:r w:rsidRPr="008711BB">
        <w:t>の増減で</w:t>
      </w:r>
      <w:r w:rsidRPr="008711BB">
        <w:t xml:space="preserve"> </w:t>
      </w:r>
      <m:oMath>
        <m:sSub>
          <m:sSubPr>
            <m:ctrlPr>
              <w:rPr>
                <w:rFonts w:ascii="Cambria Math" w:hAnsi="Cambria Math"/>
              </w:rPr>
            </m:ctrlPr>
          </m:sSubPr>
          <m:e>
            <m:r>
              <w:rPr>
                <w:rFonts w:ascii="Cambria Math" w:hAnsi="Cambria Math"/>
              </w:rPr>
              <m:t>Q</m:t>
            </m:r>
          </m:e>
          <m:sub>
            <m:r>
              <w:rPr>
                <w:rFonts w:ascii="Cambria Math" w:hAnsi="Cambria Math"/>
              </w:rPr>
              <m:t>r2</m:t>
            </m:r>
          </m:sub>
        </m:sSub>
      </m:oMath>
      <w:r w:rsidRPr="008711BB">
        <w:t>を時刻</w:t>
      </w:r>
      <w:r w:rsidRPr="008711BB">
        <w:t xml:space="preserve"> </w:t>
      </w:r>
      <m:oMath>
        <m:r>
          <w:rPr>
            <w:rFonts w:ascii="Cambria Math" w:hAnsi="Cambria Math"/>
          </w:rPr>
          <m:t>t</m:t>
        </m:r>
      </m:oMath>
      <w:r w:rsidRPr="008711BB">
        <w:t>から</w:t>
      </w:r>
      <w:r w:rsidRPr="008711BB">
        <w:t xml:space="preserve"> </w:t>
      </w:r>
      <m:oMath>
        <m:r>
          <w:rPr>
            <w:rFonts w:ascii="Cambria Math" w:hAnsi="Cambria Math"/>
          </w:rPr>
          <m:t>t+1</m:t>
        </m:r>
      </m:oMath>
      <w:r w:rsidRPr="008711BB">
        <w:t>に更新するエネルギー収支式である。また，エネルギー変換として，</w:t>
      </w:r>
      <m:oMath>
        <m:r>
          <m:rPr>
            <m:sty m:val="p"/>
          </m:rPr>
          <w:rPr>
            <w:rFonts w:ascii="Cambria Math" w:hAnsi="Cambria Math"/>
          </w:rPr>
          <m:t>Δ</m:t>
        </m:r>
        <m:r>
          <w:rPr>
            <w:rFonts w:ascii="Cambria Math" w:hAnsi="Cambria Math"/>
          </w:rPr>
          <m:t>kWh,</m:t>
        </m:r>
        <m:r>
          <m:rPr>
            <m:sty m:val="p"/>
          </m:rPr>
          <w:rPr>
            <w:rFonts w:ascii="Cambria Math" w:hAnsi="Cambria Math"/>
          </w:rPr>
          <m:t>Δ</m:t>
        </m:r>
        <m:r>
          <w:rPr>
            <w:rFonts w:ascii="Cambria Math" w:hAnsi="Cambria Math"/>
          </w:rPr>
          <m:t>kWh2</m:t>
        </m:r>
      </m:oMath>
      <w:r w:rsidRPr="008711BB">
        <w:t xml:space="preserve"> </w:t>
      </w:r>
      <w:r w:rsidRPr="008711BB">
        <w:t>はブロック提供電力と時間幅から次式で与える。</w:t>
      </w:r>
    </w:p>
    <w:p w14:paraId="4B14EE5E" w14:textId="16FDBD68" w:rsidR="00BE42A1" w:rsidRPr="002A0D4C" w:rsidRDefault="005B378D" w:rsidP="00256C56">
      <w:pPr>
        <w:pStyle w:val="031"/>
        <w:ind w:left="180" w:firstLine="180"/>
        <w:rPr>
          <w:rFonts w:ascii="Times New Roman" w:hAnsi="Times New Roman" w:hint="eastAsia"/>
        </w:rPr>
      </w:pPr>
      <m:oMath>
        <m:r>
          <w:rPr>
            <w:rFonts w:ascii="Cambria Math" w:hAnsi="Cambria Math"/>
          </w:rPr>
          <m:t>ΔkWh=p</m:t>
        </m:r>
        <m:r>
          <m:rPr>
            <m:nor/>
          </m:rPr>
          <w:rPr>
            <w:rFonts w:ascii="Cambria Math" w:hAnsi="Cambria Math"/>
            <w:i/>
          </w:rPr>
          <m:t> </m:t>
        </m:r>
        <m:r>
          <w:rPr>
            <w:rFonts w:ascii="Cambria Math" w:hAnsi="Cambria Math"/>
          </w:rPr>
          <m:t>Δk</m:t>
        </m:r>
        <m:sSub>
          <m:sSubPr>
            <m:ctrlPr>
              <w:rPr>
                <w:rFonts w:ascii="Cambria Math" w:hAnsi="Cambria Math"/>
                <w:i/>
              </w:rPr>
            </m:ctrlPr>
          </m:sSubPr>
          <m:e>
            <m:r>
              <w:rPr>
                <w:rFonts w:ascii="Cambria Math" w:hAnsi="Cambria Math"/>
              </w:rPr>
              <m:t>W</m:t>
            </m:r>
          </m:e>
          <m:sub>
            <m:r>
              <w:rPr>
                <w:rFonts w:ascii="Cambria Math" w:hAnsi="Cambria Math"/>
              </w:rPr>
              <m:t>b</m:t>
            </m:r>
          </m:sub>
        </m:sSub>
        <m:r>
          <m:rPr>
            <m:nor/>
          </m:rPr>
          <w:rPr>
            <w:rFonts w:ascii="Cambria Math" w:hAnsi="Cambria Math"/>
            <w:i/>
          </w:rPr>
          <m:t> </m:t>
        </m:r>
        <m:r>
          <w:rPr>
            <w:rFonts w:ascii="Cambria Math" w:hAnsi="Cambria Math"/>
          </w:rPr>
          <m:t>Δt,ΔkWh2=</m:t>
        </m:r>
        <m:sSub>
          <m:sSubPr>
            <m:ctrlPr>
              <w:rPr>
                <w:rFonts w:ascii="Cambria Math" w:hAnsi="Cambria Math"/>
                <w:i/>
              </w:rPr>
            </m:ctrlPr>
          </m:sSubPr>
          <m:e>
            <m:r>
              <w:rPr>
                <w:rFonts w:ascii="Cambria Math" w:hAnsi="Cambria Math"/>
              </w:rPr>
              <m:t>p</m:t>
            </m:r>
          </m:e>
          <m:sub>
            <m:r>
              <w:rPr>
                <w:rFonts w:ascii="Cambria Math" w:hAnsi="Cambria Math"/>
              </w:rPr>
              <m:t>2</m:t>
            </m:r>
          </m:sub>
        </m:sSub>
        <m:r>
          <m:rPr>
            <m:nor/>
          </m:rPr>
          <w:rPr>
            <w:rFonts w:ascii="Cambria Math" w:hAnsi="Cambria Math"/>
            <w:i/>
          </w:rPr>
          <m:t> </m:t>
        </m:r>
        <m:r>
          <w:rPr>
            <w:rFonts w:ascii="Cambria Math" w:hAnsi="Cambria Math"/>
          </w:rPr>
          <m:t>ΔkW</m:t>
        </m:r>
        <m:sSub>
          <m:sSubPr>
            <m:ctrlPr>
              <w:rPr>
                <w:rFonts w:ascii="Cambria Math" w:hAnsi="Cambria Math"/>
                <w:i/>
              </w:rPr>
            </m:ctrlPr>
          </m:sSubPr>
          <m:e>
            <m:r>
              <w:rPr>
                <w:rFonts w:ascii="Cambria Math" w:hAnsi="Cambria Math"/>
              </w:rPr>
              <m:t>2</m:t>
            </m:r>
          </m:e>
          <m:sub>
            <m:r>
              <w:rPr>
                <w:rFonts w:ascii="Cambria Math" w:hAnsi="Cambria Math"/>
              </w:rPr>
              <m:t>b</m:t>
            </m:r>
          </m:sub>
        </m:sSub>
        <m:r>
          <m:rPr>
            <m:nor/>
          </m:rPr>
          <w:rPr>
            <w:rFonts w:ascii="Cambria Math" w:hAnsi="Cambria Math"/>
            <w:i/>
          </w:rPr>
          <m:t> </m:t>
        </m:r>
        <m:r>
          <w:rPr>
            <w:rFonts w:ascii="Cambria Math" w:hAnsi="Cambria Math"/>
          </w:rPr>
          <m:t>Δt</m:t>
        </m:r>
      </m:oMath>
      <w:r w:rsidR="002B390A">
        <w:rPr>
          <w:rFonts w:hint="eastAsia"/>
        </w:rPr>
        <w:tab/>
      </w:r>
      <w:r w:rsidR="002B390A" w:rsidRPr="00926E01">
        <w:rPr>
          <w:rFonts w:ascii="Times New Roman" w:hAnsi="Times New Roman"/>
        </w:rPr>
        <w:t>(</w:t>
      </w:r>
      <w:r w:rsidR="002B390A">
        <w:rPr>
          <w:rFonts w:ascii="Times New Roman" w:hAnsi="Times New Roman"/>
        </w:rPr>
        <w:fldChar w:fldCharType="begin"/>
      </w:r>
      <w:r w:rsidR="002B390A">
        <w:rPr>
          <w:rFonts w:ascii="Times New Roman" w:hAnsi="Times New Roman"/>
        </w:rPr>
        <w:instrText xml:space="preserve"> </w:instrText>
      </w:r>
      <w:r w:rsidR="002B390A" w:rsidRPr="00802B9B">
        <w:rPr>
          <w:rFonts w:ascii="Times New Roman" w:hAnsi="Times New Roman" w:hint="eastAsia"/>
        </w:rPr>
        <w:instrText xml:space="preserve">SEQ </w:instrText>
      </w:r>
      <w:r w:rsidR="002B390A" w:rsidRPr="00802B9B">
        <w:rPr>
          <w:rFonts w:ascii="Times New Roman" w:hAnsi="Times New Roman" w:hint="eastAsia"/>
        </w:rPr>
        <w:instrText>式</w:instrText>
      </w:r>
      <w:r w:rsidR="002B390A" w:rsidRPr="00802B9B">
        <w:rPr>
          <w:rFonts w:ascii="Times New Roman" w:hAnsi="Times New Roman" w:hint="eastAsia"/>
        </w:rPr>
        <w:instrText xml:space="preserve"> \* ARABIC</w:instrText>
      </w:r>
      <w:r w:rsidR="002B390A">
        <w:rPr>
          <w:rFonts w:ascii="Times New Roman" w:hAnsi="Times New Roman"/>
        </w:rPr>
        <w:instrText xml:space="preserve"> </w:instrText>
      </w:r>
      <w:r w:rsidR="002B390A">
        <w:rPr>
          <w:rFonts w:ascii="Times New Roman" w:hAnsi="Times New Roman"/>
        </w:rPr>
        <w:fldChar w:fldCharType="separate"/>
      </w:r>
      <w:r w:rsidR="00D9210D">
        <w:rPr>
          <w:rFonts w:ascii="Times New Roman" w:hAnsi="Times New Roman"/>
          <w:noProof/>
        </w:rPr>
        <w:t>7</w:t>
      </w:r>
      <w:r w:rsidR="002B390A">
        <w:rPr>
          <w:rFonts w:ascii="Times New Roman" w:hAnsi="Times New Roman"/>
        </w:rPr>
        <w:fldChar w:fldCharType="end"/>
      </w:r>
      <w:r w:rsidR="002B390A" w:rsidRPr="00926E01">
        <w:rPr>
          <w:rFonts w:ascii="Times New Roman" w:hAnsi="Times New Roman"/>
        </w:rPr>
        <w:t>)</w:t>
      </w:r>
    </w:p>
    <w:p w14:paraId="1606339A" w14:textId="63DF2DC2" w:rsidR="00F64C59" w:rsidRPr="00F64C59" w:rsidRDefault="00F64C59" w:rsidP="00256C56">
      <w:pPr>
        <w:pStyle w:val="0230"/>
        <w:ind w:left="180" w:firstLine="180"/>
        <w:rPr>
          <w:rFonts w:hint="eastAsia"/>
        </w:rPr>
      </w:pPr>
      <m:oMath>
        <m:r>
          <w:rPr>
            <w:rFonts w:ascii="Cambria Math" w:hAnsi="Cambria Math"/>
          </w:rPr>
          <m:t>p,</m:t>
        </m:r>
        <m:r>
          <m:rPr>
            <m:nor/>
          </m:rPr>
          <w:rPr>
            <w:rFonts w:ascii="Cambria Math" w:hAnsi="Cambria Math" w:cs="Cambria Math"/>
          </w:rPr>
          <m:t>  </m:t>
        </m:r>
        <m:sSub>
          <m:sSubPr>
            <m:ctrlPr>
              <w:rPr>
                <w:rFonts w:ascii="Cambria Math" w:hAnsi="Cambria Math"/>
              </w:rPr>
            </m:ctrlPr>
          </m:sSubPr>
          <m:e>
            <m:r>
              <w:rPr>
                <w:rFonts w:ascii="Cambria Math" w:hAnsi="Cambria Math"/>
              </w:rPr>
              <m:t>p</m:t>
            </m:r>
          </m:e>
          <m:sub>
            <m:r>
              <w:rPr>
                <w:rFonts w:ascii="Cambria Math" w:hAnsi="Cambria Math"/>
              </w:rPr>
              <m:t>2</m:t>
            </m:r>
          </m:sub>
        </m:sSub>
      </m:oMath>
      <w:r w:rsidRPr="00F64C59">
        <w:rPr>
          <w:rFonts w:hint="eastAsia"/>
        </w:rPr>
        <w:t>:</w:t>
      </w:r>
      <w:r w:rsidRPr="00F64C59">
        <w:t>それぞれ</w:t>
      </w:r>
      <w:r w:rsidRPr="00F64C59">
        <w:t xml:space="preserve"> </w:t>
      </w:r>
      <m:oMath>
        <m:r>
          <m:rPr>
            <m:sty m:val="p"/>
          </m:rPr>
          <w:rPr>
            <w:rFonts w:ascii="Cambria Math" w:hAnsi="Cambria Math"/>
          </w:rPr>
          <m:t>Δ</m:t>
        </m:r>
        <m:r>
          <w:rPr>
            <w:rFonts w:ascii="Cambria Math" w:hAnsi="Cambria Math"/>
          </w:rPr>
          <m:t>k</m:t>
        </m:r>
        <m:sSub>
          <m:sSubPr>
            <m:ctrlPr>
              <w:rPr>
                <w:rFonts w:ascii="Cambria Math" w:hAnsi="Cambria Math"/>
              </w:rPr>
            </m:ctrlPr>
          </m:sSubPr>
          <m:e>
            <m:r>
              <w:rPr>
                <w:rFonts w:ascii="Cambria Math" w:hAnsi="Cambria Math"/>
              </w:rPr>
              <m:t>W</m:t>
            </m:r>
          </m:e>
          <m:sub>
            <m:r>
              <w:rPr>
                <w:rFonts w:ascii="Cambria Math" w:hAnsi="Cambria Math"/>
              </w:rPr>
              <m:t>b</m:t>
            </m:r>
          </m:sub>
        </m:sSub>
        <m:r>
          <w:rPr>
            <w:rFonts w:ascii="Cambria Math" w:hAnsi="Cambria Math"/>
          </w:rPr>
          <m:t>,</m:t>
        </m:r>
        <m:r>
          <m:rPr>
            <m:nor/>
          </m:rPr>
          <w:rPr>
            <w:rFonts w:ascii="Cambria Math" w:hAnsi="Cambria Math" w:cs="Cambria Math"/>
          </w:rPr>
          <m:t>  </m:t>
        </m:r>
        <m:r>
          <m:rPr>
            <m:sty m:val="p"/>
          </m:rPr>
          <w:rPr>
            <w:rFonts w:ascii="Cambria Math" w:hAnsi="Cambria Math"/>
          </w:rPr>
          <m:t>Δ</m:t>
        </m:r>
        <m:r>
          <w:rPr>
            <w:rFonts w:ascii="Cambria Math" w:hAnsi="Cambria Math"/>
          </w:rPr>
          <m:t>kW</m:t>
        </m:r>
        <m:sSub>
          <m:sSubPr>
            <m:ctrlPr>
              <w:rPr>
                <w:rFonts w:ascii="Cambria Math" w:hAnsi="Cambria Math"/>
              </w:rPr>
            </m:ctrlPr>
          </m:sSubPr>
          <m:e>
            <m:r>
              <w:rPr>
                <w:rFonts w:ascii="Cambria Math" w:hAnsi="Cambria Math"/>
              </w:rPr>
              <m:t>2</m:t>
            </m:r>
          </m:e>
          <m:sub>
            <m:r>
              <w:rPr>
                <w:rFonts w:ascii="Cambria Math" w:hAnsi="Cambria Math"/>
              </w:rPr>
              <m:t>b</m:t>
            </m:r>
          </m:sub>
        </m:sSub>
      </m:oMath>
      <w:r w:rsidRPr="00F64C59">
        <w:t>に対する提供率（またはスケーリング係数）であり，ブロックで実際に提供する電力の割合を表す。</w:t>
      </w:r>
      <w:r w:rsidR="00DB3A42" w:rsidRPr="001F277C">
        <w:t>これにより，提供電力</w:t>
      </w:r>
      <w:r w:rsidR="00DB3A42">
        <w:t>[kW]</w:t>
      </w:r>
      <w:r w:rsidR="00DB3A42" w:rsidRPr="001F277C">
        <w:t>と時間幅</w:t>
      </w:r>
      <w:r w:rsidR="00DB3A42" w:rsidRPr="001F277C">
        <w:t xml:space="preserve"> </w:t>
      </w:r>
      <m:oMath>
        <m:r>
          <m:rPr>
            <m:sty m:val="p"/>
          </m:rPr>
          <w:rPr>
            <w:rFonts w:ascii="Cambria Math" w:hAnsi="Cambria Math"/>
          </w:rPr>
          <m:t>Δ</m:t>
        </m:r>
        <m:r>
          <w:rPr>
            <w:rFonts w:ascii="Cambria Math" w:hAnsi="Cambria Math"/>
          </w:rPr>
          <m:t>t</m:t>
        </m:r>
      </m:oMath>
      <w:r w:rsidR="00DB3A42" w:rsidRPr="001F277C">
        <w:t>からエネルギー量</w:t>
      </w:r>
      <w:r w:rsidR="00DB3A42">
        <w:t>[kWh]</w:t>
      </w:r>
      <w:r w:rsidR="00DB3A42" w:rsidRPr="001F277C">
        <w:t>へ換算される。</w:t>
      </w:r>
    </w:p>
    <w:p w14:paraId="2BE1F1AD" w14:textId="431AE139" w:rsidR="006F7029" w:rsidRPr="001F277C" w:rsidRDefault="002F5F10" w:rsidP="00256C56">
      <w:pPr>
        <w:pStyle w:val="030"/>
        <w:ind w:left="180" w:firstLine="180"/>
        <w:rPr>
          <w:rFonts w:hint="eastAsia"/>
        </w:rPr>
      </w:pPr>
      <w:r>
        <w:rPr>
          <w:rStyle w:val="0222"/>
          <w:rFonts w:hint="eastAsia"/>
        </w:rPr>
        <w:t>〈</w:t>
      </w:r>
      <w:r>
        <w:rPr>
          <w:rStyle w:val="0222"/>
          <w:rFonts w:hint="eastAsia"/>
        </w:rPr>
        <w:t>3</w:t>
      </w:r>
      <w:r>
        <w:rPr>
          <w:rStyle w:val="0222"/>
          <w:rFonts w:hint="eastAsia"/>
        </w:rPr>
        <w:t>･</w:t>
      </w:r>
      <w:r>
        <w:rPr>
          <w:rStyle w:val="0222"/>
          <w:rFonts w:hint="eastAsia"/>
        </w:rPr>
        <w:t>3</w:t>
      </w:r>
      <w:r>
        <w:rPr>
          <w:rStyle w:val="0222"/>
          <w:rFonts w:hint="eastAsia"/>
        </w:rPr>
        <w:t>･</w:t>
      </w:r>
      <w:r>
        <w:rPr>
          <w:rStyle w:val="0222"/>
          <w:rFonts w:hint="eastAsia"/>
        </w:rPr>
        <w:t>2</w:t>
      </w:r>
      <w:r>
        <w:rPr>
          <w:rStyle w:val="0222"/>
          <w:rFonts w:hint="eastAsia"/>
        </w:rPr>
        <w:t xml:space="preserve">〉　</w:t>
      </w:r>
      <w:r w:rsidR="00016188" w:rsidRPr="00F875CE">
        <w:t>容量制約と運用モード選択</w:t>
      </w:r>
    </w:p>
    <w:p w14:paraId="1EF3E809" w14:textId="2B415CF6" w:rsidR="008F168B" w:rsidRDefault="008F168B" w:rsidP="00256C56">
      <w:pPr>
        <w:pStyle w:val="0230"/>
        <w:ind w:left="180" w:firstLine="180"/>
      </w:pPr>
      <w:r w:rsidRPr="008F168B">
        <w:t>各状態量は定置用蓄電池の容量</w:t>
      </w:r>
      <w:r w:rsidRPr="008F168B">
        <w:t xml:space="preserve"> </w:t>
      </w:r>
      <m:oMath>
        <m:sSub>
          <m:sSubPr>
            <m:ctrlPr>
              <w:rPr>
                <w:rFonts w:ascii="Cambria Math" w:hAnsi="Cambria Math"/>
              </w:rPr>
            </m:ctrlPr>
          </m:sSubPr>
          <m:e>
            <m:r>
              <w:rPr>
                <w:rFonts w:ascii="Cambria Math" w:hAnsi="Cambria Math"/>
              </w:rPr>
              <m:t>B</m:t>
            </m:r>
          </m:e>
          <m:sub>
            <m:r>
              <m:rPr>
                <m:sty m:val="p"/>
              </m:rPr>
              <w:rPr>
                <w:rFonts w:ascii="Cambria Math" w:hAnsi="Cambria Math"/>
              </w:rPr>
              <m:t>const</m:t>
            </m:r>
          </m:sub>
        </m:sSub>
      </m:oMath>
      <w:r w:rsidRPr="008F168B">
        <w:t>を超えない必要がある。そこで，容量配分比を表す連続変数</w:t>
      </w:r>
      <w:r w:rsidRPr="008F168B">
        <w:t xml:space="preserve"> </w:t>
      </w:r>
      <m:oMath>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[t],</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[t]</m:t>
        </m:r>
      </m:oMath>
      <w:r w:rsidRPr="008F168B">
        <w:t>を導入し，次式で容量の割当を表現する。</w:t>
      </w:r>
    </w:p>
    <w:p w14:paraId="13874C6A" w14:textId="383E82E4" w:rsidR="00EB3641" w:rsidRPr="002A0D4C" w:rsidRDefault="00E71D48" w:rsidP="00256C56">
      <w:pPr>
        <w:pStyle w:val="031"/>
        <w:ind w:left="180" w:firstLine="180"/>
        <w:rPr>
          <w:rFonts w:ascii="Times New Roman" w:hAnsi="Times New Roman" w:hint="eastAsia"/>
        </w:rPr>
      </w:pPr>
      <m:oMath>
        <m:sSub>
          <m:sSubPr>
            <m:ctrlPr>
              <w:rPr>
                <w:rFonts w:ascii="Cambria Math" w:hAnsi="Cambria Math"/>
                <w:i/>
              </w:rPr>
            </m:ctrlPr>
          </m:sSubPr>
          <m:e>
            <m:r>
              <w:rPr>
                <w:rFonts w:ascii="Cambria Math" w:hAnsi="Cambria Math"/>
              </w:rPr>
              <m:t>Q</m:t>
            </m:r>
          </m:e>
          <m:sub>
            <m:r>
              <w:rPr>
                <w:rFonts w:ascii="Cambria Math" w:hAnsi="Cambria Math"/>
              </w:rPr>
              <m:t>r</m:t>
            </m:r>
          </m:sub>
        </m:sSub>
        <m:d>
          <m:dPr>
            <m:begChr m:val="["/>
            <m:endChr m:val="]"/>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B</m:t>
            </m:r>
          </m:e>
          <m:sub>
            <m:r>
              <m:rPr>
                <m:nor/>
              </m:rPr>
              <w:rPr>
                <w:rFonts w:ascii="Cambria Math" w:hAnsi="Cambria Math"/>
                <w:i/>
              </w:rPr>
              <m:t>const</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0</m:t>
            </m:r>
          </m:sub>
        </m:sSub>
        <m:d>
          <m:dPr>
            <m:begChr m:val="["/>
            <m:endChr m:val="]"/>
            <m:ctrlPr>
              <w:rPr>
                <w:rFonts w:ascii="Cambria Math" w:hAnsi="Cambria Math"/>
                <w:i/>
              </w:rPr>
            </m:ctrlPr>
          </m:dPr>
          <m:e>
            <m:r>
              <w:rPr>
                <w:rFonts w:ascii="Cambria Math" w:hAnsi="Cambria Math"/>
              </w:rPr>
              <m:t>t</m:t>
            </m:r>
          </m:e>
        </m:d>
      </m:oMath>
      <w:r w:rsidR="00EB3641">
        <w:rPr>
          <w:rFonts w:hint="eastAsia"/>
        </w:rPr>
        <w:tab/>
      </w:r>
      <w:r w:rsidR="00EB3641" w:rsidRPr="00926E01">
        <w:rPr>
          <w:rFonts w:ascii="Times New Roman" w:hAnsi="Times New Roman"/>
        </w:rPr>
        <w:t>(</w:t>
      </w:r>
      <w:r w:rsidR="00EB3641">
        <w:rPr>
          <w:rFonts w:ascii="Times New Roman" w:hAnsi="Times New Roman"/>
        </w:rPr>
        <w:fldChar w:fldCharType="begin"/>
      </w:r>
      <w:r w:rsidR="00EB3641">
        <w:rPr>
          <w:rFonts w:ascii="Times New Roman" w:hAnsi="Times New Roman"/>
        </w:rPr>
        <w:instrText xml:space="preserve"> </w:instrText>
      </w:r>
      <w:r w:rsidR="00EB3641" w:rsidRPr="00802B9B">
        <w:rPr>
          <w:rFonts w:ascii="Times New Roman" w:hAnsi="Times New Roman" w:hint="eastAsia"/>
        </w:rPr>
        <w:instrText xml:space="preserve">SEQ </w:instrText>
      </w:r>
      <w:r w:rsidR="00EB3641" w:rsidRPr="00802B9B">
        <w:rPr>
          <w:rFonts w:ascii="Times New Roman" w:hAnsi="Times New Roman" w:hint="eastAsia"/>
        </w:rPr>
        <w:instrText>式</w:instrText>
      </w:r>
      <w:r w:rsidR="00EB3641" w:rsidRPr="00802B9B">
        <w:rPr>
          <w:rFonts w:ascii="Times New Roman" w:hAnsi="Times New Roman" w:hint="eastAsia"/>
        </w:rPr>
        <w:instrText xml:space="preserve"> \* ARABIC</w:instrText>
      </w:r>
      <w:r w:rsidR="00EB3641">
        <w:rPr>
          <w:rFonts w:ascii="Times New Roman" w:hAnsi="Times New Roman"/>
        </w:rPr>
        <w:instrText xml:space="preserve"> </w:instrText>
      </w:r>
      <w:r w:rsidR="00EB3641">
        <w:rPr>
          <w:rFonts w:ascii="Times New Roman" w:hAnsi="Times New Roman"/>
        </w:rPr>
        <w:fldChar w:fldCharType="separate"/>
      </w:r>
      <w:r w:rsidR="00D9210D">
        <w:rPr>
          <w:rFonts w:ascii="Times New Roman" w:hAnsi="Times New Roman"/>
          <w:noProof/>
        </w:rPr>
        <w:t>8</w:t>
      </w:r>
      <w:r w:rsidR="00EB3641">
        <w:rPr>
          <w:rFonts w:ascii="Times New Roman" w:hAnsi="Times New Roman"/>
        </w:rPr>
        <w:fldChar w:fldCharType="end"/>
      </w:r>
      <w:r w:rsidR="00EB3641" w:rsidRPr="00926E01">
        <w:rPr>
          <w:rFonts w:ascii="Times New Roman" w:hAnsi="Times New Roman"/>
        </w:rPr>
        <w:t>)</w:t>
      </w:r>
    </w:p>
    <w:p w14:paraId="488B2EE9" w14:textId="6332FF22" w:rsidR="00EB3641" w:rsidRPr="002A0D4C" w:rsidRDefault="00F13730" w:rsidP="00256C56">
      <w:pPr>
        <w:pStyle w:val="031"/>
        <w:ind w:left="180" w:firstLine="180"/>
        <w:rPr>
          <w:rFonts w:ascii="Times New Roman" w:hAnsi="Times New Roman" w:hint="eastAsia"/>
        </w:rPr>
      </w:pPr>
      <m:oMath>
        <m:sSub>
          <m:sSubPr>
            <m:ctrlPr>
              <w:rPr>
                <w:rFonts w:ascii="Cambria Math" w:hAnsi="Cambria Math"/>
                <w:i/>
              </w:rPr>
            </m:ctrlPr>
          </m:sSubPr>
          <m:e>
            <m:r>
              <w:rPr>
                <w:rFonts w:ascii="Cambria Math" w:hAnsi="Cambria Math"/>
              </w:rPr>
              <m:t>Q</m:t>
            </m:r>
          </m:e>
          <m:sub>
            <m:r>
              <w:rPr>
                <w:rFonts w:ascii="Cambria Math" w:hAnsi="Cambria Math"/>
              </w:rPr>
              <m:t>r2</m:t>
            </m:r>
          </m:sub>
        </m:sSub>
        <m:d>
          <m:dPr>
            <m:begChr m:val="["/>
            <m:endChr m:val="]"/>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B</m:t>
            </m:r>
          </m:e>
          <m:sub>
            <m:r>
              <m:rPr>
                <m:nor/>
              </m:rPr>
              <w:rPr>
                <w:rFonts w:ascii="Cambria Math" w:hAnsi="Cambria Math"/>
                <w:i/>
              </w:rPr>
              <m:t>const</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d>
          <m:dPr>
            <m:begChr m:val="["/>
            <m:endChr m:val="]"/>
            <m:ctrlPr>
              <w:rPr>
                <w:rFonts w:ascii="Cambria Math" w:hAnsi="Cambria Math"/>
                <w:i/>
              </w:rPr>
            </m:ctrlPr>
          </m:dPr>
          <m:e>
            <m:r>
              <w:rPr>
                <w:rFonts w:ascii="Cambria Math" w:hAnsi="Cambria Math"/>
              </w:rPr>
              <m:t>t</m:t>
            </m:r>
          </m:e>
        </m:d>
      </m:oMath>
      <w:r w:rsidR="00EB3641">
        <w:rPr>
          <w:rFonts w:hint="eastAsia"/>
        </w:rPr>
        <w:tab/>
      </w:r>
      <w:r w:rsidR="00EB3641" w:rsidRPr="00926E01">
        <w:rPr>
          <w:rFonts w:ascii="Times New Roman" w:hAnsi="Times New Roman"/>
        </w:rPr>
        <w:t>(</w:t>
      </w:r>
      <w:r w:rsidR="00EB3641">
        <w:rPr>
          <w:rFonts w:ascii="Times New Roman" w:hAnsi="Times New Roman"/>
        </w:rPr>
        <w:fldChar w:fldCharType="begin"/>
      </w:r>
      <w:r w:rsidR="00EB3641">
        <w:rPr>
          <w:rFonts w:ascii="Times New Roman" w:hAnsi="Times New Roman"/>
        </w:rPr>
        <w:instrText xml:space="preserve"> </w:instrText>
      </w:r>
      <w:r w:rsidR="00EB3641" w:rsidRPr="00802B9B">
        <w:rPr>
          <w:rFonts w:ascii="Times New Roman" w:hAnsi="Times New Roman" w:hint="eastAsia"/>
        </w:rPr>
        <w:instrText xml:space="preserve">SEQ </w:instrText>
      </w:r>
      <w:r w:rsidR="00EB3641" w:rsidRPr="00802B9B">
        <w:rPr>
          <w:rFonts w:ascii="Times New Roman" w:hAnsi="Times New Roman" w:hint="eastAsia"/>
        </w:rPr>
        <w:instrText>式</w:instrText>
      </w:r>
      <w:r w:rsidR="00EB3641" w:rsidRPr="00802B9B">
        <w:rPr>
          <w:rFonts w:ascii="Times New Roman" w:hAnsi="Times New Roman" w:hint="eastAsia"/>
        </w:rPr>
        <w:instrText xml:space="preserve"> \* ARABIC</w:instrText>
      </w:r>
      <w:r w:rsidR="00EB3641">
        <w:rPr>
          <w:rFonts w:ascii="Times New Roman" w:hAnsi="Times New Roman"/>
        </w:rPr>
        <w:instrText xml:space="preserve"> </w:instrText>
      </w:r>
      <w:r w:rsidR="00EB3641">
        <w:rPr>
          <w:rFonts w:ascii="Times New Roman" w:hAnsi="Times New Roman"/>
        </w:rPr>
        <w:fldChar w:fldCharType="separate"/>
      </w:r>
      <w:r w:rsidR="00D9210D">
        <w:rPr>
          <w:rFonts w:ascii="Times New Roman" w:hAnsi="Times New Roman"/>
          <w:noProof/>
        </w:rPr>
        <w:t>9</w:t>
      </w:r>
      <w:r w:rsidR="00EB3641">
        <w:rPr>
          <w:rFonts w:ascii="Times New Roman" w:hAnsi="Times New Roman"/>
        </w:rPr>
        <w:fldChar w:fldCharType="end"/>
      </w:r>
      <w:r w:rsidR="00EB3641" w:rsidRPr="00926E01">
        <w:rPr>
          <w:rFonts w:ascii="Times New Roman" w:hAnsi="Times New Roman"/>
        </w:rPr>
        <w:t>)</w:t>
      </w:r>
    </w:p>
    <w:p w14:paraId="1E938786" w14:textId="08081AF2" w:rsidR="00EB3641" w:rsidRPr="002A0D4C" w:rsidRDefault="001D50E3" w:rsidP="00256C56">
      <w:pPr>
        <w:pStyle w:val="031"/>
        <w:ind w:left="180" w:firstLine="180"/>
        <w:rPr>
          <w:rFonts w:ascii="Times New Roman" w:hAnsi="Times New Roman" w:hint="eastAsia"/>
        </w:rPr>
      </w:pPr>
      <m:oMath>
        <m:sSub>
          <m:sSubPr>
            <m:ctrlPr>
              <w:rPr>
                <w:rFonts w:ascii="Cambria Math" w:hAnsi="Cambria Math"/>
                <w:i/>
              </w:rPr>
            </m:ctrlPr>
          </m:sSubPr>
          <m:e>
            <m:r>
              <w:rPr>
                <w:rFonts w:ascii="Cambria Math" w:hAnsi="Cambria Math"/>
              </w:rPr>
              <m:t>Q</m:t>
            </m:r>
          </m:e>
          <m:sub>
            <m:r>
              <w:rPr>
                <w:rFonts w:ascii="Cambria Math" w:hAnsi="Cambria Math"/>
              </w:rPr>
              <m:t>s</m:t>
            </m:r>
          </m:sub>
        </m:sSub>
        <m:d>
          <m:dPr>
            <m:begChr m:val="["/>
            <m:endChr m:val="]"/>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B</m:t>
            </m:r>
          </m:e>
          <m:sub>
            <m:r>
              <m:rPr>
                <m:nor/>
              </m:rPr>
              <w:rPr>
                <w:rFonts w:ascii="Cambria Math" w:hAnsi="Cambria Math"/>
                <w:i/>
              </w:rPr>
              <m:t>const</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d>
          <m:dPr>
            <m:begChr m:val="["/>
            <m:endChr m:val="]"/>
            <m:ctrlPr>
              <w:rPr>
                <w:rFonts w:ascii="Cambria Math" w:hAnsi="Cambria Math"/>
                <w:i/>
              </w:rPr>
            </m:ctrlPr>
          </m:dPr>
          <m:e>
            <m:r>
              <w:rPr>
                <w:rFonts w:ascii="Cambria Math" w:hAnsi="Cambria Math"/>
              </w:rPr>
              <m:t>t</m:t>
            </m:r>
          </m:e>
        </m:d>
      </m:oMath>
      <w:r w:rsidR="00EB3641">
        <w:rPr>
          <w:rFonts w:hint="eastAsia"/>
        </w:rPr>
        <w:tab/>
      </w:r>
      <w:r w:rsidR="00EB3641" w:rsidRPr="00926E01">
        <w:rPr>
          <w:rFonts w:ascii="Times New Roman" w:hAnsi="Times New Roman"/>
        </w:rPr>
        <w:t>(</w:t>
      </w:r>
      <w:r w:rsidR="00EB3641">
        <w:rPr>
          <w:rFonts w:ascii="Times New Roman" w:hAnsi="Times New Roman"/>
        </w:rPr>
        <w:fldChar w:fldCharType="begin"/>
      </w:r>
      <w:r w:rsidR="00EB3641">
        <w:rPr>
          <w:rFonts w:ascii="Times New Roman" w:hAnsi="Times New Roman"/>
        </w:rPr>
        <w:instrText xml:space="preserve"> </w:instrText>
      </w:r>
      <w:r w:rsidR="00EB3641" w:rsidRPr="00802B9B">
        <w:rPr>
          <w:rFonts w:ascii="Times New Roman" w:hAnsi="Times New Roman" w:hint="eastAsia"/>
        </w:rPr>
        <w:instrText xml:space="preserve">SEQ </w:instrText>
      </w:r>
      <w:r w:rsidR="00EB3641" w:rsidRPr="00802B9B">
        <w:rPr>
          <w:rFonts w:ascii="Times New Roman" w:hAnsi="Times New Roman" w:hint="eastAsia"/>
        </w:rPr>
        <w:instrText>式</w:instrText>
      </w:r>
      <w:r w:rsidR="00EB3641" w:rsidRPr="00802B9B">
        <w:rPr>
          <w:rFonts w:ascii="Times New Roman" w:hAnsi="Times New Roman" w:hint="eastAsia"/>
        </w:rPr>
        <w:instrText xml:space="preserve"> \* ARABIC</w:instrText>
      </w:r>
      <w:r w:rsidR="00EB3641">
        <w:rPr>
          <w:rFonts w:ascii="Times New Roman" w:hAnsi="Times New Roman"/>
        </w:rPr>
        <w:instrText xml:space="preserve"> </w:instrText>
      </w:r>
      <w:r w:rsidR="00EB3641">
        <w:rPr>
          <w:rFonts w:ascii="Times New Roman" w:hAnsi="Times New Roman"/>
        </w:rPr>
        <w:fldChar w:fldCharType="separate"/>
      </w:r>
      <w:r w:rsidR="00D9210D">
        <w:rPr>
          <w:rFonts w:ascii="Times New Roman" w:hAnsi="Times New Roman"/>
          <w:noProof/>
        </w:rPr>
        <w:t>10</w:t>
      </w:r>
      <w:r w:rsidR="00EB3641">
        <w:rPr>
          <w:rFonts w:ascii="Times New Roman" w:hAnsi="Times New Roman"/>
        </w:rPr>
        <w:fldChar w:fldCharType="end"/>
      </w:r>
      <w:r w:rsidR="00EB3641" w:rsidRPr="00926E01">
        <w:rPr>
          <w:rFonts w:ascii="Times New Roman" w:hAnsi="Times New Roman"/>
        </w:rPr>
        <w:t>)</w:t>
      </w:r>
    </w:p>
    <w:p w14:paraId="11A95486" w14:textId="78EB1E6C" w:rsidR="00260A86" w:rsidRPr="008F168B" w:rsidRDefault="003115E1" w:rsidP="00256C56">
      <w:pPr>
        <w:pStyle w:val="031"/>
        <w:ind w:left="180" w:firstLine="180"/>
        <w:rPr>
          <w:rFonts w:ascii="Times New Roman" w:hAnsi="Times New Roman" w:hint="eastAsia"/>
        </w:rPr>
      </w:pPr>
      <m:oMath>
        <m:sSub>
          <m:sSubPr>
            <m:ctrlPr>
              <w:rPr>
                <w:rFonts w:ascii="Cambria Math" w:hAnsi="Cambria Math"/>
                <w:i/>
              </w:rPr>
            </m:ctrlPr>
          </m:sSubPr>
          <m:e>
            <m:r>
              <w:rPr>
                <w:rFonts w:ascii="Cambria Math" w:hAnsi="Cambria Math"/>
              </w:rPr>
              <m:t>k</m:t>
            </m:r>
          </m:e>
          <m:sub>
            <m:r>
              <w:rPr>
                <w:rFonts w:ascii="Cambria Math" w:hAnsi="Cambria Math"/>
              </w:rPr>
              <m:t>0</m:t>
            </m:r>
          </m:sub>
        </m:sSub>
        <m:d>
          <m:dPr>
            <m:begChr m:val="["/>
            <m:endChr m:val="]"/>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d>
          <m:dPr>
            <m:begChr m:val="["/>
            <m:endChr m:val="]"/>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d>
          <m:dPr>
            <m:begChr m:val="["/>
            <m:endChr m:val="]"/>
            <m:ctrlPr>
              <w:rPr>
                <w:rFonts w:ascii="Cambria Math" w:hAnsi="Cambria Math"/>
                <w:i/>
              </w:rPr>
            </m:ctrlPr>
          </m:dPr>
          <m:e>
            <m:r>
              <w:rPr>
                <w:rFonts w:ascii="Cambria Math" w:hAnsi="Cambria Math"/>
              </w:rPr>
              <m:t>t</m:t>
            </m:r>
          </m:e>
        </m:d>
        <m:r>
          <w:rPr>
            <w:rFonts w:ascii="Cambria Math" w:hAnsi="Cambria Math"/>
          </w:rPr>
          <m:t>=1</m:t>
        </m:r>
      </m:oMath>
      <w:r w:rsidR="00EB3641">
        <w:rPr>
          <w:rFonts w:hint="eastAsia"/>
        </w:rPr>
        <w:tab/>
      </w:r>
      <w:r w:rsidR="00EB3641" w:rsidRPr="00926E01">
        <w:rPr>
          <w:rFonts w:ascii="Times New Roman" w:hAnsi="Times New Roman"/>
        </w:rPr>
        <w:t>(</w:t>
      </w:r>
      <w:r w:rsidR="00EB3641">
        <w:rPr>
          <w:rFonts w:ascii="Times New Roman" w:hAnsi="Times New Roman"/>
        </w:rPr>
        <w:fldChar w:fldCharType="begin"/>
      </w:r>
      <w:r w:rsidR="00EB3641">
        <w:rPr>
          <w:rFonts w:ascii="Times New Roman" w:hAnsi="Times New Roman"/>
        </w:rPr>
        <w:instrText xml:space="preserve"> </w:instrText>
      </w:r>
      <w:r w:rsidR="00EB3641" w:rsidRPr="00802B9B">
        <w:rPr>
          <w:rFonts w:ascii="Times New Roman" w:hAnsi="Times New Roman" w:hint="eastAsia"/>
        </w:rPr>
        <w:instrText xml:space="preserve">SEQ </w:instrText>
      </w:r>
      <w:r w:rsidR="00EB3641" w:rsidRPr="00802B9B">
        <w:rPr>
          <w:rFonts w:ascii="Times New Roman" w:hAnsi="Times New Roman" w:hint="eastAsia"/>
        </w:rPr>
        <w:instrText>式</w:instrText>
      </w:r>
      <w:r w:rsidR="00EB3641" w:rsidRPr="00802B9B">
        <w:rPr>
          <w:rFonts w:ascii="Times New Roman" w:hAnsi="Times New Roman" w:hint="eastAsia"/>
        </w:rPr>
        <w:instrText xml:space="preserve"> \* ARABIC</w:instrText>
      </w:r>
      <w:r w:rsidR="00EB3641">
        <w:rPr>
          <w:rFonts w:ascii="Times New Roman" w:hAnsi="Times New Roman"/>
        </w:rPr>
        <w:instrText xml:space="preserve"> </w:instrText>
      </w:r>
      <w:r w:rsidR="00EB3641">
        <w:rPr>
          <w:rFonts w:ascii="Times New Roman" w:hAnsi="Times New Roman"/>
        </w:rPr>
        <w:fldChar w:fldCharType="separate"/>
      </w:r>
      <w:r w:rsidR="00D9210D">
        <w:rPr>
          <w:rFonts w:ascii="Times New Roman" w:hAnsi="Times New Roman"/>
          <w:noProof/>
        </w:rPr>
        <w:t>11</w:t>
      </w:r>
      <w:r w:rsidR="00EB3641">
        <w:rPr>
          <w:rFonts w:ascii="Times New Roman" w:hAnsi="Times New Roman"/>
        </w:rPr>
        <w:fldChar w:fldCharType="end"/>
      </w:r>
      <w:r w:rsidR="00EB3641" w:rsidRPr="00926E01">
        <w:rPr>
          <w:rFonts w:ascii="Times New Roman" w:hAnsi="Times New Roman"/>
        </w:rPr>
        <w:t>)</w:t>
      </w:r>
    </w:p>
    <w:p w14:paraId="4E963F52" w14:textId="5F13304E" w:rsidR="0005027B" w:rsidRPr="0005027B" w:rsidRDefault="0005027B" w:rsidP="00256C56">
      <w:pPr>
        <w:pStyle w:val="0230"/>
        <w:ind w:left="180" w:firstLine="180"/>
      </w:pPr>
      <w:r w:rsidRPr="0005027B">
        <w:t>これにより，時刻</w:t>
      </w:r>
      <w:r w:rsidRPr="0005027B">
        <w:t xml:space="preserve"> </w:t>
      </w:r>
      <m:oMath>
        <m:r>
          <w:rPr>
            <w:rFonts w:ascii="Cambria Math" w:hAnsi="Cambria Math"/>
          </w:rPr>
          <m:t>t</m:t>
        </m:r>
      </m:oMath>
      <w:r w:rsidRPr="0005027B">
        <w:t>の総配分量が</w:t>
      </w:r>
      <w:r w:rsidRPr="0005027B">
        <w:t>1</w:t>
      </w:r>
      <w:r w:rsidRPr="0005027B">
        <w:t>に固定され，容量の配分が</w:t>
      </w:r>
      <w:r w:rsidRPr="0005027B">
        <w:t>3</w:t>
      </w:r>
      <w:r w:rsidRPr="0005027B">
        <w:t>用途間で一貫して定義される。</w:t>
      </w:r>
    </w:p>
    <w:p w14:paraId="7507F9E3" w14:textId="081E60E4" w:rsidR="0005027B" w:rsidRPr="0005027B" w:rsidRDefault="0005027B" w:rsidP="00256C56">
      <w:pPr>
        <w:pStyle w:val="0230"/>
        <w:ind w:left="180" w:firstLine="180"/>
      </w:pPr>
      <w:r w:rsidRPr="0005027B">
        <w:rPr>
          <w:rFonts w:hint="eastAsia"/>
        </w:rPr>
        <w:t xml:space="preserve"> </w:t>
      </w:r>
      <w:r w:rsidRPr="0005027B">
        <w:t>上式は，各用途に割り当てた容量比</w:t>
      </w:r>
      <w:r w:rsidRPr="0005027B">
        <w:t xml:space="preserve"> </w:t>
      </w:r>
      <m:oMath>
        <m:sSub>
          <m:sSubPr>
            <m:ctrlPr>
              <w:rPr>
                <w:rFonts w:ascii="Cambria Math" w:hAnsi="Cambria Math"/>
              </w:rPr>
            </m:ctrlPr>
          </m:sSubPr>
          <m:e>
            <m:r>
              <w:rPr>
                <w:rFonts w:ascii="Cambria Math" w:hAnsi="Cambria Math"/>
              </w:rPr>
              <m:t>k</m:t>
            </m:r>
          </m:e>
          <m:sub>
            <m:r>
              <w:rPr>
                <w:rFonts w:ascii="Cambria Math" w:hAnsi="Cambria Math"/>
              </w:rPr>
              <m:t>0</m:t>
            </m:r>
          </m:sub>
        </m:sSub>
        <m:d>
          <m:dPr>
            <m:begChr m:val="["/>
            <m:endChr m:val="]"/>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d>
          <m:dPr>
            <m:begChr m:val="["/>
            <m:endChr m:val="]"/>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d>
          <m:dPr>
            <m:begChr m:val="["/>
            <m:endChr m:val="]"/>
            <m:ctrlPr>
              <w:rPr>
                <w:rFonts w:ascii="Cambria Math" w:hAnsi="Cambria Math"/>
                <w:i/>
              </w:rPr>
            </m:ctrlPr>
          </m:dPr>
          <m:e>
            <m:r>
              <w:rPr>
                <w:rFonts w:ascii="Cambria Math" w:hAnsi="Cambria Math"/>
              </w:rPr>
              <m:t>t</m:t>
            </m:r>
          </m:e>
        </m:d>
      </m:oMath>
      <w:r w:rsidRPr="0005027B">
        <w:t>に基づき，対応する状態量</w:t>
      </w:r>
      <w:r w:rsidRPr="0005027B">
        <w:t xml:space="preserve"> </w:t>
      </w:r>
      <m:oMath>
        <m:sSub>
          <m:sSubPr>
            <m:ctrlPr>
              <w:rPr>
                <w:rFonts w:ascii="Cambria Math" w:hAnsi="Cambria Math"/>
              </w:rPr>
            </m:ctrlPr>
          </m:sSubPr>
          <m:e>
            <m:r>
              <w:rPr>
                <w:rFonts w:ascii="Cambria Math" w:hAnsi="Cambria Math"/>
              </w:rPr>
              <m:t>Q</m:t>
            </m:r>
          </m:e>
          <m:sub>
            <m:r>
              <w:rPr>
                <w:rFonts w:ascii="Cambria Math" w:hAnsi="Cambria Math"/>
              </w:rPr>
              <m:t>s</m:t>
            </m:r>
          </m:sub>
        </m:sSub>
        <m:d>
          <m:dPr>
            <m:begChr m:val="["/>
            <m:endChr m:val="]"/>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r</m:t>
            </m:r>
          </m:sub>
        </m:sSub>
        <m:d>
          <m:dPr>
            <m:begChr m:val="["/>
            <m:endChr m:val="]"/>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r2</m:t>
            </m:r>
          </m:sub>
        </m:sSub>
        <m:d>
          <m:dPr>
            <m:begChr m:val="["/>
            <m:endChr m:val="]"/>
            <m:ctrlPr>
              <w:rPr>
                <w:rFonts w:ascii="Cambria Math" w:hAnsi="Cambria Math"/>
                <w:i/>
              </w:rPr>
            </m:ctrlPr>
          </m:dPr>
          <m:e>
            <m:r>
              <w:rPr>
                <w:rFonts w:ascii="Cambria Math" w:hAnsi="Cambria Math"/>
              </w:rPr>
              <m:t>t</m:t>
            </m:r>
          </m:e>
        </m:d>
      </m:oMath>
      <w:r w:rsidRPr="0005027B">
        <w:t>の上限をそれぞれ</w:t>
      </w:r>
      <w:r w:rsidRPr="0005027B">
        <w:t xml:space="preserve"> </w:t>
      </w:r>
      <m:oMath>
        <m:sSub>
          <m:sSubPr>
            <m:ctrlPr>
              <w:rPr>
                <w:rFonts w:ascii="Cambria Math" w:hAnsi="Cambria Math"/>
                <w:i/>
              </w:rPr>
            </m:ctrlPr>
          </m:sSubPr>
          <m:e>
            <m:r>
              <w:rPr>
                <w:rFonts w:ascii="Cambria Math" w:hAnsi="Cambria Math"/>
              </w:rPr>
              <m:t>B</m:t>
            </m:r>
          </m:e>
          <m:sub>
            <m:r>
              <w:rPr>
                <w:rFonts w:ascii="Cambria Math" w:hAnsi="Cambria Math"/>
              </w:rPr>
              <m:t>const</m:t>
            </m:r>
          </m:sub>
        </m:sSub>
        <m:r>
          <w:rPr>
            <w:rFonts w:ascii="Cambria Math" w:hAnsi="Cambria Math" w:hint="eastAsia"/>
          </w:rPr>
          <m:t>・</m:t>
        </m:r>
        <m:sSub>
          <m:sSubPr>
            <m:ctrlPr>
              <w:rPr>
                <w:rFonts w:ascii="Cambria Math" w:hAnsi="Cambria Math"/>
              </w:rPr>
            </m:ctrlPr>
          </m:sSubPr>
          <m:e>
            <m:r>
              <w:rPr>
                <w:rFonts w:ascii="Cambria Math" w:hAnsi="Cambria Math"/>
              </w:rPr>
              <m:t>k</m:t>
            </m:r>
          </m:e>
          <m:sub>
            <m:r>
              <w:rPr>
                <w:rFonts w:ascii="Cambria Math" w:hAnsi="Cambria Math"/>
              </w:rPr>
              <m:t>i</m:t>
            </m:r>
          </m:sub>
        </m:sSub>
        <m:d>
          <m:dPr>
            <m:begChr m:val="["/>
            <m:endChr m:val="]"/>
            <m:ctrlPr>
              <w:rPr>
                <w:rFonts w:ascii="Cambria Math" w:hAnsi="Cambria Math"/>
                <w:i/>
              </w:rPr>
            </m:ctrlPr>
          </m:dPr>
          <m:e>
            <m:r>
              <w:rPr>
                <w:rFonts w:ascii="Cambria Math" w:hAnsi="Cambria Math"/>
              </w:rPr>
              <m:t>t</m:t>
            </m:r>
          </m:e>
        </m:d>
      </m:oMath>
      <w:r w:rsidRPr="0005027B">
        <w:t>で与えるものである。これにより，各用途の状態量が割当容量を超過することを防ぐ。</w:t>
      </w:r>
    </w:p>
    <w:p w14:paraId="4E0A7625" w14:textId="613AFF2B" w:rsidR="0005027B" w:rsidRPr="0005027B" w:rsidRDefault="0005027B" w:rsidP="00256C56">
      <w:pPr>
        <w:pStyle w:val="0230"/>
        <w:ind w:left="180" w:firstLine="180"/>
      </w:pPr>
      <w:r w:rsidRPr="0005027B">
        <w:t>さらに，調整力としてブロック電力を提供するために必要なエネルギー余裕を確保する目的で，</w:t>
      </w:r>
      <m:oMath>
        <m:r>
          <m:rPr>
            <m:sty m:val="p"/>
          </m:rPr>
          <w:rPr>
            <w:rFonts w:ascii="Cambria Math" w:hAnsi="Cambria Math"/>
          </w:rPr>
          <m:t>Δ</m:t>
        </m:r>
        <m:r>
          <w:rPr>
            <w:rFonts w:ascii="Cambria Math" w:hAnsi="Cambria Math"/>
          </w:rPr>
          <m:t>kWh</m:t>
        </m:r>
      </m:oMath>
      <w:r w:rsidRPr="0005027B">
        <w:t>（および</w:t>
      </w:r>
      <w:r w:rsidRPr="0005027B">
        <w:t xml:space="preserve"> </w:t>
      </w:r>
      <m:oMath>
        <m:r>
          <m:rPr>
            <m:sty m:val="p"/>
          </m:rPr>
          <w:rPr>
            <w:rFonts w:ascii="Cambria Math" w:hAnsi="Cambria Math"/>
          </w:rPr>
          <m:t>Δ</m:t>
        </m:r>
        <m:r>
          <w:rPr>
            <w:rFonts w:ascii="Cambria Math" w:hAnsi="Cambria Math"/>
          </w:rPr>
          <m:t>kWh2</m:t>
        </m:r>
      </m:oMath>
      <w:r w:rsidRPr="0005027B">
        <w:t>）に基づく状態量の下限・上限を課す。</w:t>
      </w:r>
    </w:p>
    <w:p w14:paraId="6B875378" w14:textId="4C2BF865" w:rsidR="0005027B" w:rsidRDefault="0010191F" w:rsidP="00256C56">
      <w:pPr>
        <w:pStyle w:val="031"/>
        <w:ind w:left="180" w:firstLine="180"/>
        <w:rPr>
          <w:rFonts w:ascii="Times New Roman" w:hAnsi="Times New Roman"/>
        </w:rPr>
      </w:pPr>
      <m:oMath>
        <m:d>
          <m:dPr>
            <m:ctrlPr>
              <w:rPr>
                <w:rFonts w:ascii="Cambria Math" w:hAnsi="Cambria Math"/>
                <w:i/>
              </w:rPr>
            </m:ctrlPr>
          </m:dPr>
          <m:e>
            <m:f>
              <m:fPr>
                <m:ctrlPr>
                  <w:rPr>
                    <w:rFonts w:ascii="Cambria Math" w:hAnsi="Cambria Math"/>
                    <w:i/>
                  </w:rPr>
                </m:ctrlPr>
              </m:fPr>
              <m:num>
                <m:r>
                  <w:rPr>
                    <w:rFonts w:ascii="Cambria Math" w:hAnsi="Cambria Math"/>
                  </w:rPr>
                  <m:t>α</m:t>
                </m:r>
              </m:num>
              <m:den>
                <m:sSub>
                  <m:sSubPr>
                    <m:ctrlPr>
                      <w:rPr>
                        <w:rFonts w:ascii="Cambria Math" w:hAnsi="Cambria Math"/>
                        <w:i/>
                      </w:rPr>
                    </m:ctrlPr>
                  </m:sSubPr>
                  <m:e>
                    <m:r>
                      <w:rPr>
                        <w:rFonts w:ascii="Cambria Math" w:hAnsi="Cambria Math"/>
                      </w:rPr>
                      <m:t>η</m:t>
                    </m:r>
                  </m:e>
                  <m:sub>
                    <m:r>
                      <w:rPr>
                        <w:rFonts w:ascii="Cambria Math" w:hAnsi="Cambria Math"/>
                      </w:rPr>
                      <m:t>pcs</m:t>
                    </m:r>
                  </m:sub>
                </m:sSub>
                <m:sSub>
                  <m:sSubPr>
                    <m:ctrlPr>
                      <w:rPr>
                        <w:rFonts w:ascii="Cambria Math" w:hAnsi="Cambria Math"/>
                        <w:i/>
                      </w:rPr>
                    </m:ctrlPr>
                  </m:sSubPr>
                  <m:e>
                    <m:r>
                      <w:rPr>
                        <w:rFonts w:ascii="Cambria Math" w:hAnsi="Cambria Math"/>
                      </w:rPr>
                      <m:t>η</m:t>
                    </m:r>
                  </m:e>
                  <m:sub>
                    <m:r>
                      <w:rPr>
                        <w:rFonts w:ascii="Cambria Math" w:hAnsi="Cambria Math"/>
                      </w:rPr>
                      <m:t>bat</m:t>
                    </m:r>
                  </m:sub>
                </m:sSub>
              </m:den>
            </m:f>
          </m:e>
        </m:d>
        <m:r>
          <w:rPr>
            <w:rFonts w:ascii="Cambria Math" w:hAnsi="Cambria Math"/>
          </w:rPr>
          <m:t>⋅ΔkWh≤</m:t>
        </m:r>
        <m:sSub>
          <m:sSubPr>
            <m:ctrlPr>
              <w:rPr>
                <w:rFonts w:ascii="Cambria Math" w:hAnsi="Cambria Math"/>
                <w:i/>
              </w:rPr>
            </m:ctrlPr>
          </m:sSubPr>
          <m:e>
            <m:r>
              <w:rPr>
                <w:rFonts w:ascii="Cambria Math" w:hAnsi="Cambria Math"/>
              </w:rPr>
              <m:t>Q</m:t>
            </m:r>
          </m:e>
          <m:sub>
            <m:r>
              <w:rPr>
                <w:rFonts w:ascii="Cambria Math" w:hAnsi="Cambria Math"/>
              </w:rPr>
              <m:t>r</m:t>
            </m:r>
          </m:sub>
        </m:sSub>
        <m:d>
          <m:dPr>
            <m:begChr m:val="["/>
            <m:endChr m:val="]"/>
            <m:ctrlPr>
              <w:rPr>
                <w:rFonts w:ascii="Cambria Math" w:hAnsi="Cambria Math"/>
                <w:i/>
              </w:rPr>
            </m:ctrlPr>
          </m:dPr>
          <m:e>
            <m:r>
              <w:rPr>
                <w:rFonts w:ascii="Cambria Math" w:hAnsi="Cambria Math"/>
              </w:rPr>
              <m:t>t-1</m:t>
            </m:r>
          </m:e>
        </m:d>
        <m:r>
          <w:rPr>
            <w:rFonts w:ascii="Cambria Math" w:hAnsi="Cambria Math"/>
          </w:rPr>
          <m:t>≤</m:t>
        </m:r>
        <m:sSub>
          <m:sSubPr>
            <m:ctrlPr>
              <w:rPr>
                <w:rFonts w:ascii="Cambria Math" w:hAnsi="Cambria Math"/>
                <w:i/>
              </w:rPr>
            </m:ctrlPr>
          </m:sSubPr>
          <m:e>
            <m:r>
              <w:rPr>
                <w:rFonts w:ascii="Cambria Math" w:hAnsi="Cambria Math"/>
              </w:rPr>
              <m:t>B</m:t>
            </m:r>
          </m:e>
          <m:sub>
            <m:r>
              <m:rPr>
                <m:nor/>
              </m:rPr>
              <w:rPr>
                <w:rFonts w:ascii="Cambria Math" w:hAnsi="Cambria Math"/>
                <w:i/>
              </w:rPr>
              <m:t>const</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pcs</m:t>
            </m:r>
          </m:sub>
        </m:sSub>
        <m:r>
          <w:rPr>
            <w:rFonts w:ascii="Cambria Math" w:hAnsi="Cambria Math"/>
          </w:rPr>
          <m:t>⋅</m:t>
        </m:r>
        <m:d>
          <m:dPr>
            <m:ctrlPr>
              <w:rPr>
                <w:rFonts w:ascii="Cambria Math" w:hAnsi="Cambria Math"/>
                <w:i/>
              </w:rPr>
            </m:ctrlPr>
          </m:dPr>
          <m:e>
            <m:r>
              <w:rPr>
                <w:rFonts w:ascii="Cambria Math" w:hAnsi="Cambria Math"/>
              </w:rPr>
              <m:t>1-α</m:t>
            </m:r>
          </m:e>
        </m:d>
        <m:r>
          <w:rPr>
            <w:rFonts w:ascii="Cambria Math" w:hAnsi="Cambria Math"/>
          </w:rPr>
          <m:t>⋅ΔkWh</m:t>
        </m:r>
      </m:oMath>
      <w:r w:rsidR="0005027B">
        <w:rPr>
          <w:rFonts w:hint="eastAsia"/>
        </w:rPr>
        <w:tab/>
      </w:r>
      <w:r w:rsidR="0005027B" w:rsidRPr="00926E01">
        <w:rPr>
          <w:rFonts w:ascii="Times New Roman" w:hAnsi="Times New Roman"/>
        </w:rPr>
        <w:t>(</w:t>
      </w:r>
      <w:r w:rsidR="0005027B">
        <w:rPr>
          <w:rFonts w:ascii="Times New Roman" w:hAnsi="Times New Roman"/>
        </w:rPr>
        <w:fldChar w:fldCharType="begin"/>
      </w:r>
      <w:r w:rsidR="0005027B">
        <w:rPr>
          <w:rFonts w:ascii="Times New Roman" w:hAnsi="Times New Roman"/>
        </w:rPr>
        <w:instrText xml:space="preserve"> </w:instrText>
      </w:r>
      <w:r w:rsidR="0005027B" w:rsidRPr="00802B9B">
        <w:rPr>
          <w:rFonts w:ascii="Times New Roman" w:hAnsi="Times New Roman" w:hint="eastAsia"/>
        </w:rPr>
        <w:instrText xml:space="preserve">SEQ </w:instrText>
      </w:r>
      <w:r w:rsidR="0005027B" w:rsidRPr="00802B9B">
        <w:rPr>
          <w:rFonts w:ascii="Times New Roman" w:hAnsi="Times New Roman" w:hint="eastAsia"/>
        </w:rPr>
        <w:instrText>式</w:instrText>
      </w:r>
      <w:r w:rsidR="0005027B" w:rsidRPr="00802B9B">
        <w:rPr>
          <w:rFonts w:ascii="Times New Roman" w:hAnsi="Times New Roman" w:hint="eastAsia"/>
        </w:rPr>
        <w:instrText xml:space="preserve"> \* ARABIC</w:instrText>
      </w:r>
      <w:r w:rsidR="0005027B">
        <w:rPr>
          <w:rFonts w:ascii="Times New Roman" w:hAnsi="Times New Roman"/>
        </w:rPr>
        <w:instrText xml:space="preserve"> </w:instrText>
      </w:r>
      <w:r w:rsidR="0005027B">
        <w:rPr>
          <w:rFonts w:ascii="Times New Roman" w:hAnsi="Times New Roman"/>
        </w:rPr>
        <w:fldChar w:fldCharType="separate"/>
      </w:r>
      <w:r w:rsidR="00D9210D">
        <w:rPr>
          <w:rFonts w:ascii="Times New Roman" w:hAnsi="Times New Roman"/>
          <w:noProof/>
        </w:rPr>
        <w:t>12</w:t>
      </w:r>
      <w:r w:rsidR="0005027B">
        <w:rPr>
          <w:rFonts w:ascii="Times New Roman" w:hAnsi="Times New Roman"/>
        </w:rPr>
        <w:fldChar w:fldCharType="end"/>
      </w:r>
      <w:r w:rsidR="0005027B" w:rsidRPr="00926E01">
        <w:rPr>
          <w:rFonts w:ascii="Times New Roman" w:hAnsi="Times New Roman"/>
        </w:rPr>
        <w:t>)</w:t>
      </w:r>
    </w:p>
    <w:p w14:paraId="0B95067F" w14:textId="3E4324A7" w:rsidR="00ED3ED9" w:rsidRDefault="0039767F" w:rsidP="00256C56">
      <w:pPr>
        <w:pStyle w:val="031"/>
        <w:ind w:left="180" w:firstLine="180"/>
        <w:rPr>
          <w:rFonts w:ascii="Times New Roman" w:hAnsi="Times New Roman"/>
        </w:rPr>
      </w:pPr>
      <m:oMath>
        <m:d>
          <m:dPr>
            <m:ctrlPr>
              <w:rPr>
                <w:rFonts w:ascii="Cambria Math" w:hAnsi="Cambria Math"/>
                <w:i/>
              </w:rPr>
            </m:ctrlPr>
          </m:dPr>
          <m:e>
            <m:f>
              <m:fPr>
                <m:ctrlPr>
                  <w:rPr>
                    <w:rFonts w:ascii="Cambria Math" w:hAnsi="Cambria Math"/>
                    <w:i/>
                  </w:rPr>
                </m:ctrlPr>
              </m:fPr>
              <m:num>
                <m:r>
                  <w:rPr>
                    <w:rFonts w:ascii="Cambria Math" w:hAnsi="Cambria Math"/>
                  </w:rPr>
                  <m:t>α</m:t>
                </m:r>
              </m:num>
              <m:den>
                <m:sSub>
                  <m:sSubPr>
                    <m:ctrlPr>
                      <w:rPr>
                        <w:rFonts w:ascii="Cambria Math" w:hAnsi="Cambria Math"/>
                        <w:i/>
                      </w:rPr>
                    </m:ctrlPr>
                  </m:sSubPr>
                  <m:e>
                    <m:r>
                      <w:rPr>
                        <w:rFonts w:ascii="Cambria Math" w:hAnsi="Cambria Math"/>
                      </w:rPr>
                      <m:t>η</m:t>
                    </m:r>
                  </m:e>
                  <m:sub>
                    <m:r>
                      <w:rPr>
                        <w:rFonts w:ascii="Cambria Math" w:hAnsi="Cambria Math"/>
                      </w:rPr>
                      <m:t>pcs</m:t>
                    </m:r>
                  </m:sub>
                </m:sSub>
                <m:sSub>
                  <m:sSubPr>
                    <m:ctrlPr>
                      <w:rPr>
                        <w:rFonts w:ascii="Cambria Math" w:hAnsi="Cambria Math"/>
                        <w:i/>
                      </w:rPr>
                    </m:ctrlPr>
                  </m:sSubPr>
                  <m:e>
                    <m:r>
                      <w:rPr>
                        <w:rFonts w:ascii="Cambria Math" w:hAnsi="Cambria Math"/>
                      </w:rPr>
                      <m:t>η</m:t>
                    </m:r>
                  </m:e>
                  <m:sub>
                    <m:r>
                      <w:rPr>
                        <w:rFonts w:ascii="Cambria Math" w:hAnsi="Cambria Math"/>
                      </w:rPr>
                      <m:t>bat</m:t>
                    </m:r>
                  </m:sub>
                </m:sSub>
              </m:den>
            </m:f>
          </m:e>
        </m:d>
        <m:r>
          <w:rPr>
            <w:rFonts w:ascii="Cambria Math" w:hAnsi="Cambria Math"/>
          </w:rPr>
          <m:t>⋅ΔkWh2≤</m:t>
        </m:r>
        <m:sSub>
          <m:sSubPr>
            <m:ctrlPr>
              <w:rPr>
                <w:rFonts w:ascii="Cambria Math" w:hAnsi="Cambria Math"/>
                <w:i/>
              </w:rPr>
            </m:ctrlPr>
          </m:sSubPr>
          <m:e>
            <m:r>
              <w:rPr>
                <w:rFonts w:ascii="Cambria Math" w:hAnsi="Cambria Math"/>
              </w:rPr>
              <m:t>Q</m:t>
            </m:r>
          </m:e>
          <m:sub>
            <m:r>
              <w:rPr>
                <w:rFonts w:ascii="Cambria Math" w:hAnsi="Cambria Math"/>
              </w:rPr>
              <m:t>r2</m:t>
            </m:r>
          </m:sub>
        </m:sSub>
        <m:d>
          <m:dPr>
            <m:begChr m:val="["/>
            <m:endChr m:val="]"/>
            <m:ctrlPr>
              <w:rPr>
                <w:rFonts w:ascii="Cambria Math" w:hAnsi="Cambria Math"/>
                <w:i/>
              </w:rPr>
            </m:ctrlPr>
          </m:dPr>
          <m:e>
            <m:r>
              <w:rPr>
                <w:rFonts w:ascii="Cambria Math" w:hAnsi="Cambria Math"/>
              </w:rPr>
              <m:t>t-1</m:t>
            </m:r>
          </m:e>
        </m:d>
        <m:r>
          <w:rPr>
            <w:rFonts w:ascii="Cambria Math" w:hAnsi="Cambria Math"/>
          </w:rPr>
          <m:t>≤</m:t>
        </m:r>
        <m:sSub>
          <m:sSubPr>
            <m:ctrlPr>
              <w:rPr>
                <w:rFonts w:ascii="Cambria Math" w:hAnsi="Cambria Math"/>
                <w:i/>
              </w:rPr>
            </m:ctrlPr>
          </m:sSubPr>
          <m:e>
            <m:r>
              <w:rPr>
                <w:rFonts w:ascii="Cambria Math" w:hAnsi="Cambria Math"/>
              </w:rPr>
              <m:t>B</m:t>
            </m:r>
          </m:e>
          <m:sub>
            <m:r>
              <m:rPr>
                <m:nor/>
              </m:rPr>
              <w:rPr>
                <w:rFonts w:ascii="Cambria Math" w:hAnsi="Cambria Math"/>
                <w:i/>
              </w:rPr>
              <m:t>const</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pcs</m:t>
            </m:r>
          </m:sub>
        </m:sSub>
        <m:r>
          <w:rPr>
            <w:rFonts w:ascii="Cambria Math" w:hAnsi="Cambria Math"/>
          </w:rPr>
          <m:t>⋅</m:t>
        </m:r>
        <m:d>
          <m:dPr>
            <m:ctrlPr>
              <w:rPr>
                <w:rFonts w:ascii="Cambria Math" w:hAnsi="Cambria Math"/>
                <w:i/>
              </w:rPr>
            </m:ctrlPr>
          </m:dPr>
          <m:e>
            <m:r>
              <w:rPr>
                <w:rFonts w:ascii="Cambria Math" w:hAnsi="Cambria Math"/>
              </w:rPr>
              <m:t>1-α</m:t>
            </m:r>
          </m:e>
        </m:d>
        <m:r>
          <w:rPr>
            <w:rFonts w:ascii="Cambria Math" w:hAnsi="Cambria Math"/>
          </w:rPr>
          <m:t>⋅ΔkWh2</m:t>
        </m:r>
      </m:oMath>
      <w:r w:rsidR="00ED3ED9">
        <w:rPr>
          <w:rFonts w:hint="eastAsia"/>
        </w:rPr>
        <w:tab/>
      </w:r>
      <w:r w:rsidR="00ED3ED9" w:rsidRPr="00926E01">
        <w:rPr>
          <w:rFonts w:ascii="Times New Roman" w:hAnsi="Times New Roman"/>
        </w:rPr>
        <w:t>(</w:t>
      </w:r>
      <w:r w:rsidR="00ED3ED9">
        <w:rPr>
          <w:rFonts w:ascii="Times New Roman" w:hAnsi="Times New Roman"/>
        </w:rPr>
        <w:fldChar w:fldCharType="begin"/>
      </w:r>
      <w:r w:rsidR="00ED3ED9">
        <w:rPr>
          <w:rFonts w:ascii="Times New Roman" w:hAnsi="Times New Roman"/>
        </w:rPr>
        <w:instrText xml:space="preserve"> </w:instrText>
      </w:r>
      <w:r w:rsidR="00ED3ED9" w:rsidRPr="00802B9B">
        <w:rPr>
          <w:rFonts w:ascii="Times New Roman" w:hAnsi="Times New Roman" w:hint="eastAsia"/>
        </w:rPr>
        <w:instrText xml:space="preserve">SEQ </w:instrText>
      </w:r>
      <w:r w:rsidR="00ED3ED9" w:rsidRPr="00802B9B">
        <w:rPr>
          <w:rFonts w:ascii="Times New Roman" w:hAnsi="Times New Roman" w:hint="eastAsia"/>
        </w:rPr>
        <w:instrText>式</w:instrText>
      </w:r>
      <w:r w:rsidR="00ED3ED9" w:rsidRPr="00802B9B">
        <w:rPr>
          <w:rFonts w:ascii="Times New Roman" w:hAnsi="Times New Roman" w:hint="eastAsia"/>
        </w:rPr>
        <w:instrText xml:space="preserve"> \* ARABIC</w:instrText>
      </w:r>
      <w:r w:rsidR="00ED3ED9">
        <w:rPr>
          <w:rFonts w:ascii="Times New Roman" w:hAnsi="Times New Roman"/>
        </w:rPr>
        <w:instrText xml:space="preserve"> </w:instrText>
      </w:r>
      <w:r w:rsidR="00ED3ED9">
        <w:rPr>
          <w:rFonts w:ascii="Times New Roman" w:hAnsi="Times New Roman"/>
        </w:rPr>
        <w:fldChar w:fldCharType="separate"/>
      </w:r>
      <w:r w:rsidR="00D9210D">
        <w:rPr>
          <w:rFonts w:ascii="Times New Roman" w:hAnsi="Times New Roman"/>
          <w:noProof/>
        </w:rPr>
        <w:t>13</w:t>
      </w:r>
      <w:r w:rsidR="00ED3ED9">
        <w:rPr>
          <w:rFonts w:ascii="Times New Roman" w:hAnsi="Times New Roman"/>
        </w:rPr>
        <w:fldChar w:fldCharType="end"/>
      </w:r>
      <w:r w:rsidR="00ED3ED9" w:rsidRPr="00926E01">
        <w:rPr>
          <w:rFonts w:ascii="Times New Roman" w:hAnsi="Times New Roman"/>
        </w:rPr>
        <w:t>)</w:t>
      </w:r>
    </w:p>
    <w:p w14:paraId="4ED6F32B" w14:textId="77777777" w:rsidR="009A6D9C" w:rsidRPr="009A6D9C" w:rsidRDefault="009A6D9C" w:rsidP="00256C56">
      <w:pPr>
        <w:pStyle w:val="031"/>
        <w:ind w:left="180" w:firstLine="180"/>
        <w:rPr>
          <w:rFonts w:ascii="Times New Roman" w:hAnsi="Times New Roman"/>
        </w:rPr>
      </w:pPr>
      <w:r w:rsidRPr="009A6D9C">
        <w:rPr>
          <w:rFonts w:ascii="Times New Roman" w:hAnsi="Times New Roman"/>
        </w:rPr>
        <w:t>下限は放電方向（上げ）に必要なエネルギー確保，上限は充電方向（下げ）に必要な空き容量確保に対応する。</w:t>
      </w:r>
    </w:p>
    <w:p w14:paraId="613EB123" w14:textId="033929CD" w:rsidR="00ED3ED9" w:rsidRPr="002A0D4C" w:rsidRDefault="00881B06" w:rsidP="00256C56">
      <w:pPr>
        <w:pStyle w:val="031"/>
        <w:ind w:left="180" w:firstLine="180"/>
        <w:rPr>
          <w:rFonts w:ascii="Times New Roman" w:hAnsi="Times New Roman" w:hint="eastAsia"/>
        </w:rPr>
      </w:pPr>
      <w:r>
        <w:rPr>
          <w:rStyle w:val="0222"/>
          <w:rFonts w:hint="eastAsia"/>
        </w:rPr>
        <w:t>〈</w:t>
      </w:r>
      <w:r>
        <w:rPr>
          <w:rStyle w:val="0222"/>
          <w:rFonts w:hint="eastAsia"/>
        </w:rPr>
        <w:t>3</w:t>
      </w:r>
      <w:r>
        <w:rPr>
          <w:rStyle w:val="0222"/>
          <w:rFonts w:hint="eastAsia"/>
        </w:rPr>
        <w:t>･</w:t>
      </w:r>
      <w:r>
        <w:rPr>
          <w:rStyle w:val="0222"/>
          <w:rFonts w:hint="eastAsia"/>
        </w:rPr>
        <w:t>3</w:t>
      </w:r>
      <w:r>
        <w:rPr>
          <w:rStyle w:val="0222"/>
          <w:rFonts w:hint="eastAsia"/>
        </w:rPr>
        <w:t>･</w:t>
      </w:r>
      <w:r>
        <w:rPr>
          <w:rStyle w:val="0222"/>
          <w:rFonts w:hint="eastAsia"/>
        </w:rPr>
        <w:t>3</w:t>
      </w:r>
      <w:r>
        <w:rPr>
          <w:rStyle w:val="0222"/>
          <w:rFonts w:hint="eastAsia"/>
        </w:rPr>
        <w:t xml:space="preserve">〉　</w:t>
      </w:r>
      <w:r w:rsidR="00AE06AE">
        <w:t>二次元</w:t>
      </w:r>
      <w:r w:rsidR="00AE06AE" w:rsidRPr="00CE61C5">
        <w:t>ピースワイズの論理制約</w:t>
      </w:r>
    </w:p>
    <w:p w14:paraId="2C6C1164" w14:textId="6AC122CF" w:rsidR="006C1F95" w:rsidRPr="006C1F95" w:rsidRDefault="006C1F95" w:rsidP="00256C56">
      <w:pPr>
        <w:pStyle w:val="0230"/>
        <w:ind w:left="180" w:firstLine="180"/>
      </w:pPr>
      <w:r w:rsidRPr="006C1F95">
        <w:t>本研究の定式化では，</w:t>
      </w:r>
      <w:r w:rsidRPr="006C1F95">
        <w:rPr>
          <w:rFonts w:hint="eastAsia"/>
        </w:rPr>
        <w:t>セル</w:t>
      </w:r>
      <w:r w:rsidRPr="006C1F95">
        <w:t>選択の論理を表現する過程で，バイナリ変数同士の積が自然に現れる。しかし，混合整数線形計画（</w:t>
      </w:r>
      <w:r w:rsidRPr="006C1F95">
        <w:t>MILP</w:t>
      </w:r>
      <w:r w:rsidRPr="006C1F95">
        <w:t>）ではバイナリ変数の積は非線形項となるため，直接扱うことはできない。そこで，本研究では補助バイナリ変数を導入し，論理積（</w:t>
      </w:r>
      <w:r w:rsidRPr="006C1F95">
        <w:t>AND</w:t>
      </w:r>
      <w:r w:rsidRPr="006C1F95">
        <w:t>）を線形制約の組として表現する手法を用いる。一般に，</w:t>
      </w:r>
      <w:r w:rsidRPr="006C1F95">
        <w:t>2</w:t>
      </w:r>
      <w:r w:rsidRPr="006C1F95">
        <w:t>つのバイナリ変数</w:t>
      </w:r>
      <w:r w:rsidRPr="006C1F95">
        <w:t xml:space="preserve"> </w:t>
      </w:r>
      <m:oMath>
        <m:r>
          <w:rPr>
            <w:rFonts w:ascii="Cambria Math" w:hAnsi="Cambria Math"/>
          </w:rPr>
          <m:t>x,y∈{0,1}</m:t>
        </m:r>
      </m:oMath>
      <w:r w:rsidRPr="006C1F95">
        <w:t>の積</w:t>
      </w:r>
      <w:r w:rsidRPr="006C1F95">
        <w:t xml:space="preserve"> </w:t>
      </w:r>
      <m:oMath>
        <m:r>
          <w:rPr>
            <w:rFonts w:ascii="Cambria Math" w:hAnsi="Cambria Math"/>
          </w:rPr>
          <m:t>z=x⋅y</m:t>
        </m:r>
      </m:oMath>
      <w:r w:rsidRPr="006C1F95">
        <w:t>を表現するため，新たなバイナリ変数</w:t>
      </w:r>
      <w:r w:rsidRPr="006C1F95">
        <w:t xml:space="preserve"> </w:t>
      </w:r>
      <m:oMath>
        <m:r>
          <w:rPr>
            <w:rFonts w:ascii="Cambria Math" w:hAnsi="Cambria Math"/>
          </w:rPr>
          <m:t>z</m:t>
        </m:r>
      </m:oMath>
      <w:r w:rsidRPr="006C1F95">
        <w:t>を導入し，</w:t>
      </w:r>
    </w:p>
    <w:p w14:paraId="2CE27A69" w14:textId="3FCE6016" w:rsidR="005752EA" w:rsidRDefault="00AF74F9" w:rsidP="00256C56">
      <w:pPr>
        <w:pStyle w:val="031"/>
        <w:ind w:left="180" w:firstLine="180"/>
        <w:rPr>
          <w:rFonts w:ascii="Times New Roman" w:hAnsi="Times New Roman"/>
        </w:rPr>
      </w:pPr>
      <m:oMath>
        <m:r>
          <w:rPr>
            <w:rFonts w:ascii="Cambria Math" w:hAnsi="Cambria Math"/>
          </w:rPr>
          <m:t>z≤x,z≤y,z≥x+y-1</m:t>
        </m:r>
      </m:oMath>
      <w:r w:rsidR="005752EA">
        <w:rPr>
          <w:rFonts w:hint="eastAsia"/>
        </w:rPr>
        <w:tab/>
      </w:r>
      <w:r w:rsidR="005752EA" w:rsidRPr="00926E01">
        <w:rPr>
          <w:rFonts w:ascii="Times New Roman" w:hAnsi="Times New Roman"/>
        </w:rPr>
        <w:t>(</w:t>
      </w:r>
      <w:r>
        <w:rPr>
          <w:rFonts w:ascii="Times New Roman" w:hAnsi="Times New Roman" w:hint="eastAsia"/>
        </w:rPr>
        <w:t>ex</w:t>
      </w:r>
      <w:r w:rsidR="005752EA" w:rsidRPr="00926E01">
        <w:rPr>
          <w:rFonts w:ascii="Times New Roman" w:hAnsi="Times New Roman"/>
        </w:rPr>
        <w:t>)</w:t>
      </w:r>
    </w:p>
    <w:p w14:paraId="1472DF3F" w14:textId="1A668151" w:rsidR="000E2A3E" w:rsidRPr="000E2A3E" w:rsidRDefault="000E2A3E" w:rsidP="00256C56">
      <w:pPr>
        <w:pStyle w:val="0230"/>
        <w:ind w:left="180" w:firstLine="180"/>
      </w:pPr>
      <w:r w:rsidRPr="000E2A3E">
        <w:t>を課す。これにより，</w:t>
      </w:r>
      <m:oMath>
        <m:r>
          <w:rPr>
            <w:rFonts w:ascii="Cambria Math" w:hAnsi="Cambria Math"/>
          </w:rPr>
          <m:t>x=1</m:t>
        </m:r>
      </m:oMath>
      <w:r w:rsidRPr="000E2A3E">
        <w:t xml:space="preserve"> </w:t>
      </w:r>
      <w:r w:rsidRPr="000E2A3E">
        <w:t>かつ</w:t>
      </w:r>
      <w:r w:rsidRPr="000E2A3E">
        <w:t xml:space="preserve"> </w:t>
      </w:r>
      <m:oMath>
        <m:r>
          <w:rPr>
            <w:rFonts w:ascii="Cambria Math" w:hAnsi="Cambria Math"/>
          </w:rPr>
          <m:t>y=1</m:t>
        </m:r>
      </m:oMath>
      <w:r w:rsidRPr="000E2A3E">
        <w:t>のときに限って</w:t>
      </w:r>
      <w:r w:rsidRPr="000E2A3E">
        <w:t xml:space="preserve"> </w:t>
      </w:r>
      <m:oMath>
        <m:r>
          <w:rPr>
            <w:rFonts w:ascii="Cambria Math" w:hAnsi="Cambria Math"/>
          </w:rPr>
          <m:t>z=1</m:t>
        </m:r>
      </m:oMath>
      <w:r w:rsidRPr="000E2A3E">
        <w:t>となり，それ以外の場合には</w:t>
      </w:r>
      <w:r w:rsidRPr="000E2A3E">
        <w:t xml:space="preserve"> </w:t>
      </w:r>
      <m:oMath>
        <m:r>
          <w:rPr>
            <w:rFonts w:ascii="Cambria Math" w:hAnsi="Cambria Math"/>
          </w:rPr>
          <m:t>z=0</m:t>
        </m:r>
      </m:oMath>
      <w:r w:rsidRPr="000E2A3E">
        <w:t>となることが保証される。本研究ではこの考え方を用いて，二次元ピースワイズ近似における</w:t>
      </w:r>
      <w:r w:rsidRPr="000E2A3E">
        <w:rPr>
          <w:rFonts w:hint="eastAsia"/>
        </w:rPr>
        <w:t>セル</w:t>
      </w:r>
      <w:r w:rsidRPr="000E2A3E">
        <w:t>選択の論理を線形制約として定</w:t>
      </w:r>
      <w:r w:rsidRPr="000E2A3E">
        <w:t>式化している。二次元ピースワイズ線形化では，区分（セル）を選択し，その上で変数</w:t>
      </w:r>
      <w:r w:rsidRPr="000E2A3E">
        <w:t xml:space="preserve"> </w:t>
      </w:r>
      <m:oMath>
        <m:r>
          <w:rPr>
            <w:rFonts w:ascii="Cambria Math" w:hAnsi="Cambria Math"/>
          </w:rPr>
          <m:t>x</m:t>
        </m:r>
        <m:sSub>
          <m:sSubPr>
            <m:ctrlPr>
              <w:rPr>
                <w:rFonts w:ascii="Cambria Math" w:hAnsi="Cambria Math"/>
              </w:rPr>
            </m:ctrlPr>
          </m:sSubPr>
          <m:e>
            <m:r>
              <w:rPr>
                <w:rFonts w:ascii="Cambria Math" w:hAnsi="Cambria Math"/>
              </w:rPr>
              <m:t>2</m:t>
            </m:r>
          </m:e>
          <m:sub>
            <m:r>
              <w:rPr>
                <w:rFonts w:ascii="Cambria Math" w:hAnsi="Cambria Math"/>
              </w:rPr>
              <m:t>i,j,t</m:t>
            </m:r>
          </m:sub>
        </m:sSub>
        <m:r>
          <w:rPr>
            <w:rFonts w:ascii="Cambria Math" w:hAnsi="Cambria Math"/>
          </w:rPr>
          <m:t>,y</m:t>
        </m:r>
        <m:sSub>
          <m:sSubPr>
            <m:ctrlPr>
              <w:rPr>
                <w:rFonts w:ascii="Cambria Math" w:hAnsi="Cambria Math"/>
              </w:rPr>
            </m:ctrlPr>
          </m:sSubPr>
          <m:e>
            <m:r>
              <w:rPr>
                <w:rFonts w:ascii="Cambria Math" w:hAnsi="Cambria Math"/>
              </w:rPr>
              <m:t>2</m:t>
            </m:r>
          </m:e>
          <m:sub>
            <m:r>
              <w:rPr>
                <w:rFonts w:ascii="Cambria Math" w:hAnsi="Cambria Math"/>
              </w:rPr>
              <m:t>i,j,t</m:t>
            </m:r>
          </m:sub>
        </m:sSub>
      </m:oMath>
      <w:r w:rsidRPr="000E2A3E">
        <w:t>を用いて劣化量を表現する。このとき，セル選択の論理を満たすために，バイナリ変数</w:t>
      </w:r>
      <w:r w:rsidRPr="000E2A3E">
        <w:t xml:space="preserve"> </w:t>
      </w:r>
      <m:oMath>
        <m:r>
          <w:rPr>
            <w:rFonts w:ascii="Cambria Math" w:hAnsi="Cambria Math"/>
          </w:rPr>
          <m:t>Z</m:t>
        </m:r>
        <m:sSub>
          <m:sSubPr>
            <m:ctrlPr>
              <w:rPr>
                <w:rFonts w:ascii="Cambria Math" w:hAnsi="Cambria Math"/>
              </w:rPr>
            </m:ctrlPr>
          </m:sSubPr>
          <m:e>
            <m:r>
              <w:rPr>
                <w:rFonts w:ascii="Cambria Math" w:hAnsi="Cambria Math"/>
              </w:rPr>
              <m:t>2</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j,t</m:t>
            </m:r>
          </m:sub>
        </m:sSub>
      </m:oMath>
      <w:r w:rsidRPr="000E2A3E">
        <w:t>と補助変数</w:t>
      </w:r>
      <w:r w:rsidRPr="000E2A3E">
        <w:t xml:space="preserve"> </w:t>
      </w:r>
      <m:oMath>
        <m:r>
          <w:rPr>
            <w:rFonts w:ascii="Cambria Math" w:hAnsi="Cambria Math"/>
          </w:rPr>
          <m:t>W</m:t>
        </m:r>
        <m:sSub>
          <m:sSubPr>
            <m:ctrlPr>
              <w:rPr>
                <w:rFonts w:ascii="Cambria Math" w:hAnsi="Cambria Math"/>
              </w:rPr>
            </m:ctrlPr>
          </m:sSubPr>
          <m:e>
            <m:r>
              <w:rPr>
                <w:rFonts w:ascii="Cambria Math" w:hAnsi="Cambria Math"/>
              </w:rPr>
              <m:t>2</m:t>
            </m:r>
          </m:e>
          <m:sub>
            <m:r>
              <w:rPr>
                <w:rFonts w:ascii="Cambria Math" w:hAnsi="Cambria Math"/>
              </w:rPr>
              <m:t>i,j,t</m:t>
            </m:r>
          </m:sub>
        </m:sSub>
      </m:oMath>
      <w:r w:rsidRPr="000E2A3E">
        <w:t>を導入する。</w:t>
      </w:r>
    </w:p>
    <w:p w14:paraId="5E4D9AE5" w14:textId="2C2035CA" w:rsidR="00C90083" w:rsidRPr="008F168B" w:rsidRDefault="00FA7AF2" w:rsidP="00256C56">
      <w:pPr>
        <w:pStyle w:val="031"/>
        <w:ind w:left="180" w:firstLine="180"/>
        <w:rPr>
          <w:rFonts w:ascii="Times New Roman" w:hAnsi="Times New Roman" w:hint="eastAsia"/>
        </w:rPr>
      </w:pPr>
      <m:oMath>
        <m:sSub>
          <m:sSubPr>
            <m:ctrlPr>
              <w:rPr>
                <w:rFonts w:ascii="Cambria Math" w:hAnsi="Cambria Math"/>
                <w:i/>
              </w:rPr>
            </m:ctrlPr>
          </m:sSubPr>
          <m:e>
            <m:r>
              <w:rPr>
                <w:rFonts w:ascii="Cambria Math" w:hAnsi="Cambria Math"/>
              </w:rPr>
              <m:t>W</m:t>
            </m:r>
          </m:e>
          <m:sub>
            <m:r>
              <w:rPr>
                <w:rFonts w:ascii="Cambria Math" w:hAnsi="Cambria Math"/>
              </w:rPr>
              <m:t>2,i,j,t</m:t>
            </m:r>
          </m:sub>
        </m:sSub>
        <m:r>
          <w:rPr>
            <w:rFonts w:ascii="Cambria Math" w:hAnsi="Cambria Math"/>
          </w:rPr>
          <m:t>=Z</m:t>
        </m:r>
        <m:sSub>
          <m:sSubPr>
            <m:ctrlPr>
              <w:rPr>
                <w:rFonts w:ascii="Cambria Math" w:hAnsi="Cambria Math"/>
                <w:i/>
              </w:rPr>
            </m:ctrlPr>
          </m:sSubPr>
          <m:e>
            <m:r>
              <w:rPr>
                <w:rFonts w:ascii="Cambria Math" w:hAnsi="Cambria Math"/>
              </w:rPr>
              <m:t>2</m:t>
            </m:r>
          </m:e>
          <m:sub>
            <m:r>
              <w:rPr>
                <w:rFonts w:ascii="Cambria Math" w:hAnsi="Cambria Math"/>
              </w:rPr>
              <m:t>i,t</m:t>
            </m:r>
          </m:sub>
        </m:sSub>
        <m:r>
          <w:rPr>
            <w:rFonts w:ascii="Cambria Math" w:hAnsi="Cambria Math" w:hint="eastAsia"/>
          </w:rPr>
          <m:t>・</m:t>
        </m:r>
        <m:sSub>
          <m:sSubPr>
            <m:ctrlPr>
              <w:rPr>
                <w:rFonts w:ascii="Cambria Math" w:hAnsi="Cambria Math"/>
                <w:i/>
              </w:rPr>
            </m:ctrlPr>
          </m:sSubPr>
          <m:e>
            <m:r>
              <w:rPr>
                <w:rFonts w:ascii="Cambria Math" w:hAnsi="Cambria Math"/>
              </w:rPr>
              <m:t>U</m:t>
            </m:r>
          </m:e>
          <m:sub>
            <m:r>
              <w:rPr>
                <w:rFonts w:ascii="Cambria Math" w:hAnsi="Cambria Math"/>
              </w:rPr>
              <m:t>j,t</m:t>
            </m:r>
          </m:sub>
        </m:sSub>
      </m:oMath>
      <w:r w:rsidR="00C90083">
        <w:rPr>
          <w:rFonts w:hint="eastAsia"/>
        </w:rPr>
        <w:tab/>
      </w:r>
      <w:r w:rsidR="00C90083" w:rsidRPr="00926E01">
        <w:rPr>
          <w:rFonts w:ascii="Times New Roman" w:hAnsi="Times New Roman"/>
        </w:rPr>
        <w:t>(</w:t>
      </w:r>
      <w:r w:rsidR="00C90083">
        <w:rPr>
          <w:rFonts w:ascii="Times New Roman" w:hAnsi="Times New Roman"/>
        </w:rPr>
        <w:fldChar w:fldCharType="begin"/>
      </w:r>
      <w:r w:rsidR="00C90083">
        <w:rPr>
          <w:rFonts w:ascii="Times New Roman" w:hAnsi="Times New Roman"/>
        </w:rPr>
        <w:instrText xml:space="preserve"> </w:instrText>
      </w:r>
      <w:r w:rsidR="00C90083" w:rsidRPr="00802B9B">
        <w:rPr>
          <w:rFonts w:ascii="Times New Roman" w:hAnsi="Times New Roman" w:hint="eastAsia"/>
        </w:rPr>
        <w:instrText xml:space="preserve">SEQ </w:instrText>
      </w:r>
      <w:r w:rsidR="00C90083" w:rsidRPr="00802B9B">
        <w:rPr>
          <w:rFonts w:ascii="Times New Roman" w:hAnsi="Times New Roman" w:hint="eastAsia"/>
        </w:rPr>
        <w:instrText>式</w:instrText>
      </w:r>
      <w:r w:rsidR="00C90083" w:rsidRPr="00802B9B">
        <w:rPr>
          <w:rFonts w:ascii="Times New Roman" w:hAnsi="Times New Roman" w:hint="eastAsia"/>
        </w:rPr>
        <w:instrText xml:space="preserve"> \* ARABIC</w:instrText>
      </w:r>
      <w:r w:rsidR="00C90083">
        <w:rPr>
          <w:rFonts w:ascii="Times New Roman" w:hAnsi="Times New Roman"/>
        </w:rPr>
        <w:instrText xml:space="preserve"> </w:instrText>
      </w:r>
      <w:r w:rsidR="00C90083">
        <w:rPr>
          <w:rFonts w:ascii="Times New Roman" w:hAnsi="Times New Roman"/>
        </w:rPr>
        <w:fldChar w:fldCharType="separate"/>
      </w:r>
      <w:r w:rsidR="00D9210D">
        <w:rPr>
          <w:rFonts w:ascii="Times New Roman" w:hAnsi="Times New Roman"/>
          <w:noProof/>
        </w:rPr>
        <w:t>14</w:t>
      </w:r>
      <w:r w:rsidR="00C90083">
        <w:rPr>
          <w:rFonts w:ascii="Times New Roman" w:hAnsi="Times New Roman"/>
        </w:rPr>
        <w:fldChar w:fldCharType="end"/>
      </w:r>
      <w:r w:rsidR="00C90083" w:rsidRPr="00926E01">
        <w:rPr>
          <w:rFonts w:ascii="Times New Roman" w:hAnsi="Times New Roman"/>
        </w:rPr>
        <w:t>)</w:t>
      </w:r>
    </w:p>
    <w:p w14:paraId="5282199B" w14:textId="1007D4D9" w:rsidR="00A962D8" w:rsidRPr="00A962D8" w:rsidRDefault="00A962D8" w:rsidP="00256C56">
      <w:pPr>
        <w:pStyle w:val="0230"/>
        <w:ind w:left="180" w:firstLine="180"/>
      </w:pPr>
      <m:oMath>
        <m:r>
          <w:rPr>
            <w:rFonts w:ascii="Cambria Math" w:hAnsi="Cambria Math"/>
          </w:rPr>
          <m:t>Z</m:t>
        </m:r>
        <m:sSub>
          <m:sSubPr>
            <m:ctrlPr>
              <w:rPr>
                <w:rFonts w:ascii="Cambria Math" w:hAnsi="Cambria Math"/>
                <w:i/>
              </w:rPr>
            </m:ctrlPr>
          </m:sSubPr>
          <m:e>
            <m:r>
              <w:rPr>
                <w:rFonts w:ascii="Cambria Math" w:hAnsi="Cambria Math"/>
              </w:rPr>
              <m:t>2</m:t>
            </m:r>
          </m:e>
          <m:sub>
            <m:r>
              <w:rPr>
                <w:rFonts w:ascii="Cambria Math" w:hAnsi="Cambria Math"/>
              </w:rPr>
              <m:t>i,t</m:t>
            </m:r>
          </m:sub>
        </m:sSub>
      </m:oMath>
      <w:r w:rsidRPr="00A962D8">
        <w:rPr>
          <w:rFonts w:hint="eastAsia"/>
        </w:rPr>
        <w:t>:</w:t>
      </w:r>
      <w:r w:rsidRPr="00A962D8">
        <w:rPr>
          <w:rFonts w:hint="eastAsia"/>
        </w:rPr>
        <w:t>時間</w:t>
      </w:r>
      <m:oMath>
        <m:r>
          <w:rPr>
            <w:rFonts w:ascii="Cambria Math" w:hAnsi="Cambria Math" w:hint="eastAsia"/>
          </w:rPr>
          <m:t>t</m:t>
        </m:r>
      </m:oMath>
      <w:r w:rsidRPr="00A962D8">
        <w:rPr>
          <w:rFonts w:hint="eastAsia"/>
        </w:rPr>
        <w:t>の</w:t>
      </w:r>
      <w:r w:rsidRPr="00A962D8">
        <w:rPr>
          <w:rFonts w:hint="eastAsia"/>
        </w:rPr>
        <w:t>SOC</w:t>
      </w:r>
      <w:r w:rsidRPr="00A962D8">
        <w:rPr>
          <w:rFonts w:hint="eastAsia"/>
        </w:rPr>
        <w:t>のセル</w:t>
      </w:r>
      <m:oMath>
        <m:r>
          <w:rPr>
            <w:rFonts w:ascii="Cambria Math" w:hAnsi="Cambria Math" w:hint="eastAsia"/>
          </w:rPr>
          <m:t>i</m:t>
        </m:r>
      </m:oMath>
      <w:r w:rsidRPr="00A962D8">
        <w:rPr>
          <w:rFonts w:hint="eastAsia"/>
        </w:rPr>
        <w:t>のバイナリ変数（</w:t>
      </w:r>
      <m:oMath>
        <m:r>
          <w:rPr>
            <w:rFonts w:ascii="Cambria Math" w:hAnsi="Cambria Math" w:hint="eastAsia"/>
          </w:rPr>
          <m:t>i</m:t>
        </m:r>
      </m:oMath>
      <w:r w:rsidRPr="00A962D8">
        <w:rPr>
          <w:rFonts w:hint="eastAsia"/>
        </w:rPr>
        <w:t>が選択された場合，</w:t>
      </w:r>
      <m:oMath>
        <m:r>
          <w:rPr>
            <w:rFonts w:ascii="Cambria Math" w:hAnsi="Cambria Math" w:hint="eastAsia"/>
          </w:rPr>
          <m:t>i=1~i</m:t>
        </m:r>
      </m:oMath>
      <w:r w:rsidRPr="00A962D8">
        <w:rPr>
          <w:rFonts w:hint="eastAsia"/>
        </w:rPr>
        <w:t>の</w:t>
      </w:r>
      <m:oMath>
        <m:r>
          <w:rPr>
            <w:rFonts w:ascii="Cambria Math" w:hAnsi="Cambria Math"/>
          </w:rPr>
          <m:t>Z</m:t>
        </m:r>
        <m:sSub>
          <m:sSubPr>
            <m:ctrlPr>
              <w:rPr>
                <w:rFonts w:ascii="Cambria Math" w:hAnsi="Cambria Math"/>
                <w:i/>
              </w:rPr>
            </m:ctrlPr>
          </m:sSubPr>
          <m:e>
            <m:r>
              <w:rPr>
                <w:rFonts w:ascii="Cambria Math" w:hAnsi="Cambria Math"/>
              </w:rPr>
              <m:t>2</m:t>
            </m:r>
          </m:e>
          <m:sub>
            <m:r>
              <w:rPr>
                <w:rFonts w:ascii="Cambria Math" w:hAnsi="Cambria Math"/>
              </w:rPr>
              <m:t>i,t</m:t>
            </m:r>
          </m:sub>
        </m:sSub>
      </m:oMath>
      <w:r w:rsidRPr="00A962D8">
        <w:rPr>
          <w:rFonts w:hint="eastAsia"/>
        </w:rPr>
        <w:t>は</w:t>
      </w:r>
      <w:r w:rsidRPr="00A962D8">
        <w:rPr>
          <w:rFonts w:hint="eastAsia"/>
        </w:rPr>
        <w:t>1</w:t>
      </w:r>
      <w:r w:rsidRPr="00A962D8">
        <w:rPr>
          <w:rFonts w:hint="eastAsia"/>
        </w:rPr>
        <w:t>，その他は</w:t>
      </w:r>
      <w:r w:rsidRPr="00A962D8">
        <w:rPr>
          <w:rFonts w:hint="eastAsia"/>
        </w:rPr>
        <w:t>0</w:t>
      </w:r>
      <w:r w:rsidRPr="00A962D8">
        <w:rPr>
          <w:rFonts w:hint="eastAsia"/>
        </w:rPr>
        <w:t>）</w:t>
      </w:r>
    </w:p>
    <w:p w14:paraId="641D2A1F" w14:textId="3AED3B67" w:rsidR="00A962D8" w:rsidRPr="00A962D8" w:rsidRDefault="00A962D8" w:rsidP="00256C56">
      <w:pPr>
        <w:pStyle w:val="0230"/>
        <w:ind w:left="180" w:firstLine="180"/>
      </w:pPr>
      <m:oMath>
        <m:sSub>
          <m:sSubPr>
            <m:ctrlPr>
              <w:rPr>
                <w:rFonts w:ascii="Cambria Math" w:hAnsi="Cambria Math"/>
                <w:i/>
              </w:rPr>
            </m:ctrlPr>
          </m:sSubPr>
          <m:e>
            <m:r>
              <w:rPr>
                <w:rFonts w:ascii="Cambria Math" w:hAnsi="Cambria Math"/>
              </w:rPr>
              <m:t>U</m:t>
            </m:r>
            <m:ctrlPr>
              <w:rPr>
                <w:rFonts w:ascii="Cambria Math" w:hAnsi="Cambria Math"/>
              </w:rPr>
            </m:ctrlPr>
          </m:e>
          <m:sub>
            <m:r>
              <w:rPr>
                <w:rFonts w:ascii="Cambria Math" w:hAnsi="Cambria Math"/>
              </w:rPr>
              <m:t>j,t</m:t>
            </m:r>
          </m:sub>
        </m:sSub>
      </m:oMath>
      <w:r w:rsidRPr="00A962D8">
        <w:rPr>
          <w:rFonts w:hint="eastAsia"/>
        </w:rPr>
        <w:t>:</w:t>
      </w:r>
      <w:r w:rsidRPr="00A962D8">
        <w:rPr>
          <w:rFonts w:hint="eastAsia"/>
        </w:rPr>
        <w:t>時間</w:t>
      </w:r>
      <m:oMath>
        <m:r>
          <w:rPr>
            <w:rFonts w:ascii="Cambria Math" w:hAnsi="Cambria Math" w:hint="eastAsia"/>
          </w:rPr>
          <m:t>t</m:t>
        </m:r>
      </m:oMath>
      <w:r w:rsidRPr="00A962D8">
        <w:rPr>
          <w:rFonts w:hint="eastAsia"/>
        </w:rPr>
        <w:t>の</w:t>
      </w:r>
      <w:r w:rsidRPr="00A962D8">
        <w:rPr>
          <w:rFonts w:hint="eastAsia"/>
        </w:rPr>
        <w:t>DoD</w:t>
      </w:r>
      <w:r w:rsidRPr="00A962D8">
        <w:rPr>
          <w:rFonts w:hint="eastAsia"/>
        </w:rPr>
        <w:t>のセル</w:t>
      </w:r>
      <m:oMath>
        <m:r>
          <w:rPr>
            <w:rFonts w:ascii="Cambria Math" w:hAnsi="Cambria Math" w:hint="eastAsia"/>
          </w:rPr>
          <m:t>j</m:t>
        </m:r>
      </m:oMath>
      <w:r w:rsidRPr="00A962D8">
        <w:rPr>
          <w:rFonts w:hint="eastAsia"/>
        </w:rPr>
        <w:t>のバイナリ変数（</w:t>
      </w:r>
      <m:oMath>
        <m:r>
          <w:rPr>
            <w:rFonts w:ascii="Cambria Math" w:hAnsi="Cambria Math"/>
          </w:rPr>
          <m:t>j</m:t>
        </m:r>
      </m:oMath>
      <w:r w:rsidRPr="00A962D8">
        <w:rPr>
          <w:rFonts w:hint="eastAsia"/>
        </w:rPr>
        <w:t>が選択された場合，</w:t>
      </w:r>
      <m:oMath>
        <m:r>
          <w:rPr>
            <w:rFonts w:ascii="Cambria Math" w:hAnsi="Cambria Math"/>
          </w:rPr>
          <m:t>j</m:t>
        </m:r>
        <m:r>
          <w:rPr>
            <w:rFonts w:ascii="Cambria Math" w:hAnsi="Cambria Math" w:hint="eastAsia"/>
          </w:rPr>
          <m:t>=1~</m:t>
        </m:r>
        <m:r>
          <w:rPr>
            <w:rFonts w:ascii="Cambria Math" w:hAnsi="Cambria Math"/>
          </w:rPr>
          <m:t>j</m:t>
        </m:r>
      </m:oMath>
      <w:r w:rsidRPr="00A962D8">
        <w:rPr>
          <w:rFonts w:hint="eastAsia"/>
        </w:rPr>
        <w:t>の</w:t>
      </w:r>
      <m:oMath>
        <m:r>
          <w:rPr>
            <w:rFonts w:ascii="Cambria Math" w:hAnsi="Cambria Math"/>
          </w:rPr>
          <m:t>Z</m:t>
        </m:r>
        <m:sSub>
          <m:sSubPr>
            <m:ctrlPr>
              <w:rPr>
                <w:rFonts w:ascii="Cambria Math" w:hAnsi="Cambria Math"/>
                <w:i/>
              </w:rPr>
            </m:ctrlPr>
          </m:sSubPr>
          <m:e>
            <m:r>
              <w:rPr>
                <w:rFonts w:ascii="Cambria Math" w:hAnsi="Cambria Math"/>
              </w:rPr>
              <m:t>2</m:t>
            </m:r>
          </m:e>
          <m:sub>
            <m:r>
              <w:rPr>
                <w:rFonts w:ascii="Cambria Math" w:hAnsi="Cambria Math"/>
              </w:rPr>
              <m:t>i,t</m:t>
            </m:r>
          </m:sub>
        </m:sSub>
      </m:oMath>
      <w:r w:rsidRPr="00A962D8">
        <w:rPr>
          <w:rFonts w:hint="eastAsia"/>
        </w:rPr>
        <w:t>は</w:t>
      </w:r>
      <w:r w:rsidRPr="00A962D8">
        <w:rPr>
          <w:rFonts w:hint="eastAsia"/>
        </w:rPr>
        <w:t>1</w:t>
      </w:r>
      <w:r w:rsidRPr="00A962D8">
        <w:rPr>
          <w:rFonts w:hint="eastAsia"/>
        </w:rPr>
        <w:t>，その他は</w:t>
      </w:r>
      <w:r w:rsidRPr="00A962D8">
        <w:rPr>
          <w:rFonts w:hint="eastAsia"/>
        </w:rPr>
        <w:t>0</w:t>
      </w:r>
      <w:r w:rsidRPr="00A962D8">
        <w:rPr>
          <w:rFonts w:hint="eastAsia"/>
        </w:rPr>
        <w:t>）</w:t>
      </w:r>
    </w:p>
    <w:p w14:paraId="4DE5C6CB" w14:textId="1B88353E" w:rsidR="00A962D8" w:rsidRPr="00A962D8" w:rsidRDefault="00A962D8" w:rsidP="00256C56">
      <w:pPr>
        <w:pStyle w:val="0230"/>
        <w:ind w:left="180" w:firstLine="180"/>
      </w:pPr>
      <m:oMath>
        <m:sSub>
          <m:sSubPr>
            <m:ctrlPr>
              <w:rPr>
                <w:rFonts w:ascii="Cambria Math" w:hAnsi="Cambria Math"/>
                <w:i/>
              </w:rPr>
            </m:ctrlPr>
          </m:sSubPr>
          <m:e>
            <m:r>
              <w:rPr>
                <w:rFonts w:ascii="Cambria Math" w:hAnsi="Cambria Math"/>
              </w:rPr>
              <m:t>W</m:t>
            </m:r>
          </m:e>
          <m:sub>
            <m:r>
              <w:rPr>
                <w:rFonts w:ascii="Cambria Math" w:hAnsi="Cambria Math"/>
              </w:rPr>
              <m:t>2,i,j,t</m:t>
            </m:r>
          </m:sub>
        </m:sSub>
      </m:oMath>
      <w:r w:rsidRPr="00A962D8">
        <w:rPr>
          <w:rFonts w:hint="eastAsia"/>
        </w:rPr>
        <w:t>:</w:t>
      </w:r>
      <w:r w:rsidRPr="00A962D8">
        <w:t xml:space="preserve">DoD </w:t>
      </w:r>
      <w:r w:rsidRPr="00A962D8">
        <w:t>方向の</w:t>
      </w:r>
      <w:r w:rsidRPr="00A962D8">
        <w:rPr>
          <w:rFonts w:hint="eastAsia"/>
        </w:rPr>
        <w:t>セル</w:t>
      </w:r>
      <w:r w:rsidRPr="00A962D8">
        <w:t>が選択されているかを表すバイナリ変数</w:t>
      </w:r>
    </w:p>
    <w:p w14:paraId="2450584A" w14:textId="46D6921F" w:rsidR="002D2AC3" w:rsidRPr="002D2AC3" w:rsidRDefault="002D2AC3" w:rsidP="00256C56">
      <w:pPr>
        <w:pStyle w:val="0230"/>
        <w:ind w:left="180" w:firstLine="180"/>
      </w:pPr>
      <w:r w:rsidRPr="002D2AC3">
        <w:rPr>
          <w:rFonts w:hint="eastAsia"/>
        </w:rPr>
        <w:t>そのうえで，</w:t>
      </w:r>
    </w:p>
    <w:p w14:paraId="0B789F6C" w14:textId="710782AF" w:rsidR="006D3690" w:rsidRDefault="00442610" w:rsidP="00256C56">
      <w:pPr>
        <w:pStyle w:val="031"/>
        <w:ind w:left="180" w:firstLine="180"/>
        <w:rPr>
          <w:rFonts w:ascii="Times New Roman" w:hAnsi="Times New Roman"/>
        </w:rPr>
      </w:pPr>
      <m:oMath>
        <m:r>
          <w:rPr>
            <w:rFonts w:ascii="Cambria Math" w:hAnsi="Cambria Math"/>
          </w:rPr>
          <m:t>Z</m:t>
        </m:r>
        <m:sSub>
          <m:sSubPr>
            <m:ctrlPr>
              <w:rPr>
                <w:rFonts w:ascii="Cambria Math" w:hAnsi="Cambria Math"/>
                <w:i/>
              </w:rPr>
            </m:ctrlPr>
          </m:sSubPr>
          <m:e>
            <m:r>
              <w:rPr>
                <w:rFonts w:ascii="Cambria Math" w:hAnsi="Cambria Math"/>
              </w:rPr>
              <m:t>3</m:t>
            </m:r>
          </m:e>
          <m:sub>
            <m:r>
              <w:rPr>
                <w:rFonts w:ascii="Cambria Math" w:hAnsi="Cambria Math"/>
              </w:rPr>
              <m:t>i,t</m:t>
            </m:r>
          </m:sub>
        </m:sSub>
        <m:r>
          <w:rPr>
            <w:rFonts w:ascii="Cambria Math" w:hAnsi="Cambria Math"/>
          </w:rPr>
          <m:t>=1-Z</m:t>
        </m:r>
        <m:sSub>
          <m:sSubPr>
            <m:ctrlPr>
              <w:rPr>
                <w:rFonts w:ascii="Cambria Math" w:hAnsi="Cambria Math"/>
                <w:i/>
              </w:rPr>
            </m:ctrlPr>
          </m:sSubPr>
          <m:e>
            <m:r>
              <w:rPr>
                <w:rFonts w:ascii="Cambria Math" w:hAnsi="Cambria Math"/>
              </w:rPr>
              <m:t>2</m:t>
            </m:r>
          </m:e>
          <m:sub>
            <m:r>
              <w:rPr>
                <w:rFonts w:ascii="Cambria Math" w:hAnsi="Cambria Math"/>
              </w:rPr>
              <m:t>i,t</m:t>
            </m:r>
          </m:sub>
        </m:sSub>
      </m:oMath>
      <w:r w:rsidR="00D16BCD">
        <w:rPr>
          <w:rFonts w:hint="eastAsia"/>
        </w:rPr>
        <w:tab/>
      </w:r>
      <w:r w:rsidR="00D16BCD" w:rsidRPr="00926E01">
        <w:rPr>
          <w:rFonts w:ascii="Times New Roman" w:hAnsi="Times New Roman"/>
        </w:rPr>
        <w:t>(</w:t>
      </w:r>
      <w:r w:rsidR="00D16BCD">
        <w:rPr>
          <w:rFonts w:ascii="Times New Roman" w:hAnsi="Times New Roman"/>
        </w:rPr>
        <w:fldChar w:fldCharType="begin"/>
      </w:r>
      <w:r w:rsidR="00D16BCD">
        <w:rPr>
          <w:rFonts w:ascii="Times New Roman" w:hAnsi="Times New Roman"/>
        </w:rPr>
        <w:instrText xml:space="preserve"> </w:instrText>
      </w:r>
      <w:r w:rsidR="00D16BCD" w:rsidRPr="00802B9B">
        <w:rPr>
          <w:rFonts w:ascii="Times New Roman" w:hAnsi="Times New Roman" w:hint="eastAsia"/>
        </w:rPr>
        <w:instrText xml:space="preserve">SEQ </w:instrText>
      </w:r>
      <w:r w:rsidR="00D16BCD" w:rsidRPr="00802B9B">
        <w:rPr>
          <w:rFonts w:ascii="Times New Roman" w:hAnsi="Times New Roman" w:hint="eastAsia"/>
        </w:rPr>
        <w:instrText>式</w:instrText>
      </w:r>
      <w:r w:rsidR="00D16BCD" w:rsidRPr="00802B9B">
        <w:rPr>
          <w:rFonts w:ascii="Times New Roman" w:hAnsi="Times New Roman" w:hint="eastAsia"/>
        </w:rPr>
        <w:instrText xml:space="preserve"> \* ARABIC</w:instrText>
      </w:r>
      <w:r w:rsidR="00D16BCD">
        <w:rPr>
          <w:rFonts w:ascii="Times New Roman" w:hAnsi="Times New Roman"/>
        </w:rPr>
        <w:instrText xml:space="preserve"> </w:instrText>
      </w:r>
      <w:r w:rsidR="00D16BCD">
        <w:rPr>
          <w:rFonts w:ascii="Times New Roman" w:hAnsi="Times New Roman"/>
        </w:rPr>
        <w:fldChar w:fldCharType="separate"/>
      </w:r>
      <w:r w:rsidR="00D9210D">
        <w:rPr>
          <w:rFonts w:ascii="Times New Roman" w:hAnsi="Times New Roman"/>
          <w:noProof/>
        </w:rPr>
        <w:t>15</w:t>
      </w:r>
      <w:r w:rsidR="00D16BCD">
        <w:rPr>
          <w:rFonts w:ascii="Times New Roman" w:hAnsi="Times New Roman"/>
        </w:rPr>
        <w:fldChar w:fldCharType="end"/>
      </w:r>
      <w:r w:rsidR="00D16BCD" w:rsidRPr="00926E01">
        <w:rPr>
          <w:rFonts w:ascii="Times New Roman" w:hAnsi="Times New Roman"/>
        </w:rPr>
        <w:t>)</w:t>
      </w:r>
    </w:p>
    <w:p w14:paraId="7193CDE9" w14:textId="4FF6319E" w:rsidR="006D3690" w:rsidRPr="006D3690" w:rsidRDefault="006D3690" w:rsidP="00256C56">
      <w:pPr>
        <w:pStyle w:val="031"/>
        <w:ind w:left="180" w:firstLine="180"/>
        <w:rPr>
          <w:rFonts w:ascii="Times New Roman" w:hAnsi="Times New Roman"/>
        </w:rPr>
      </w:pPr>
      <m:oMath>
        <m:r>
          <w:rPr>
            <w:rFonts w:ascii="Cambria Math" w:hAnsi="Cambria Math"/>
          </w:rPr>
          <m:t>Z</m:t>
        </m:r>
        <m:sSub>
          <m:sSubPr>
            <m:ctrlPr>
              <w:rPr>
                <w:rFonts w:ascii="Cambria Math" w:hAnsi="Cambria Math"/>
              </w:rPr>
            </m:ctrlPr>
          </m:sSubPr>
          <m:e>
            <m:r>
              <w:rPr>
                <w:rFonts w:ascii="Cambria Math" w:hAnsi="Cambria Math"/>
              </w:rPr>
              <m:t>3</m:t>
            </m:r>
          </m:e>
          <m:sub>
            <m:r>
              <w:rPr>
                <w:rFonts w:ascii="Cambria Math" w:hAnsi="Cambria Math"/>
              </w:rPr>
              <m:t>i,t</m:t>
            </m:r>
          </m:sub>
        </m:sSub>
      </m:oMath>
      <w:r w:rsidRPr="006D3690">
        <w:rPr>
          <w:rFonts w:ascii="Times New Roman" w:hAnsi="Times New Roman" w:hint="eastAsia"/>
        </w:rPr>
        <w:t xml:space="preserve">:SOC </w:t>
      </w:r>
      <w:r w:rsidRPr="006D3690">
        <w:rPr>
          <w:rFonts w:ascii="Times New Roman" w:hAnsi="Times New Roman" w:hint="eastAsia"/>
        </w:rPr>
        <w:t>方向のセル境界を表す補助バイナリ変数</w:t>
      </w:r>
      <w:r w:rsidRPr="006D3690">
        <w:rPr>
          <w:rFonts w:ascii="Times New Roman" w:hAnsi="Times New Roman" w:hint="eastAsia"/>
        </w:rPr>
        <w:t>(</w:t>
      </w:r>
      <w:r w:rsidRPr="006D3690">
        <w:rPr>
          <w:rFonts w:ascii="Times New Roman" w:hAnsi="Times New Roman" w:hint="eastAsia"/>
        </w:rPr>
        <w:t>セル</w:t>
      </w:r>
      <w:r w:rsidRPr="006D3690">
        <w:rPr>
          <w:rFonts w:ascii="Times New Roman" w:hAnsi="Times New Roman"/>
        </w:rPr>
        <w:t>が切り替わる位置でのみ</w:t>
      </w:r>
      <w:r w:rsidRPr="006D3690">
        <w:rPr>
          <w:rFonts w:ascii="Times New Roman" w:hAnsi="Times New Roman"/>
        </w:rPr>
        <w:t xml:space="preserve"> 1 </w:t>
      </w:r>
      <w:r w:rsidRPr="006D3690">
        <w:rPr>
          <w:rFonts w:ascii="Times New Roman" w:hAnsi="Times New Roman"/>
        </w:rPr>
        <w:t>を取る</w:t>
      </w:r>
      <w:r w:rsidRPr="006D3690">
        <w:rPr>
          <w:rFonts w:ascii="Times New Roman" w:hAnsi="Times New Roman" w:hint="eastAsia"/>
        </w:rPr>
        <w:t>)</w:t>
      </w:r>
    </w:p>
    <w:p w14:paraId="4A4EA979" w14:textId="11D4D370" w:rsidR="000141AD" w:rsidRPr="000141AD" w:rsidRDefault="000141AD" w:rsidP="00256C56">
      <w:pPr>
        <w:pStyle w:val="031"/>
        <w:ind w:left="180" w:firstLine="180"/>
        <w:rPr>
          <w:rFonts w:ascii="Times New Roman" w:hAnsi="Times New Roman"/>
        </w:rPr>
      </w:pPr>
      <w:r w:rsidRPr="000141AD">
        <w:rPr>
          <w:rFonts w:ascii="Times New Roman" w:hAnsi="Times New Roman"/>
        </w:rPr>
        <w:t>ここで</w:t>
      </w:r>
      <w:r w:rsidRPr="000141AD">
        <w:rPr>
          <w:rFonts w:ascii="Times New Roman" w:hAnsi="Times New Roman"/>
        </w:rPr>
        <w:t xml:space="preserve"> </w:t>
      </w:r>
      <m:oMath>
        <m:r>
          <w:rPr>
            <w:rFonts w:ascii="Cambria Math" w:hAnsi="Cambria Math"/>
          </w:rPr>
          <m:t>Z</m:t>
        </m:r>
        <m:sSub>
          <m:sSubPr>
            <m:ctrlPr>
              <w:rPr>
                <w:rFonts w:ascii="Cambria Math" w:hAnsi="Cambria Math"/>
              </w:rPr>
            </m:ctrlPr>
          </m:sSubPr>
          <m:e>
            <m:r>
              <w:rPr>
                <w:rFonts w:ascii="Cambria Math" w:hAnsi="Cambria Math"/>
              </w:rPr>
              <m:t>3</m:t>
            </m:r>
          </m:e>
          <m:sub>
            <m:r>
              <w:rPr>
                <w:rFonts w:ascii="Cambria Math" w:hAnsi="Cambria Math"/>
              </w:rPr>
              <m:t>i,t</m:t>
            </m:r>
          </m:sub>
        </m:sSub>
      </m:oMath>
      <w:r w:rsidRPr="000141AD">
        <w:rPr>
          <w:rFonts w:ascii="Times New Roman" w:hAnsi="Times New Roman"/>
        </w:rPr>
        <w:t>は</w:t>
      </w:r>
      <w:r w:rsidRPr="000141AD">
        <w:rPr>
          <w:rFonts w:ascii="Times New Roman" w:hAnsi="Times New Roman"/>
        </w:rPr>
        <w:t xml:space="preserve"> </w:t>
      </w:r>
      <m:oMath>
        <m:r>
          <w:rPr>
            <w:rFonts w:ascii="Cambria Math" w:hAnsi="Cambria Math"/>
          </w:rPr>
          <m:t>Z</m:t>
        </m:r>
        <m:sSub>
          <m:sSubPr>
            <m:ctrlPr>
              <w:rPr>
                <w:rFonts w:ascii="Cambria Math" w:hAnsi="Cambria Math"/>
              </w:rPr>
            </m:ctrlPr>
          </m:sSubPr>
          <m:e>
            <m:r>
              <w:rPr>
                <w:rFonts w:ascii="Cambria Math" w:hAnsi="Cambria Math"/>
              </w:rPr>
              <m:t>2</m:t>
            </m:r>
          </m:e>
          <m:sub>
            <m:r>
              <w:rPr>
                <w:rFonts w:ascii="Cambria Math" w:hAnsi="Cambria Math"/>
              </w:rPr>
              <m:t>i,t</m:t>
            </m:r>
          </m:sub>
        </m:sSub>
      </m:oMath>
      <w:r w:rsidRPr="000141AD">
        <w:rPr>
          <w:rFonts w:ascii="Times New Roman" w:hAnsi="Times New Roman"/>
        </w:rPr>
        <w:t>の補集合を表す補助変数であ</w:t>
      </w:r>
      <w:r w:rsidRPr="000141AD">
        <w:rPr>
          <w:rFonts w:ascii="Times New Roman" w:hAnsi="Times New Roman" w:hint="eastAsia"/>
        </w:rPr>
        <w:t>る。こ</w:t>
      </w:r>
      <w:r w:rsidRPr="000141AD">
        <w:rPr>
          <w:rFonts w:ascii="Times New Roman" w:hAnsi="Times New Roman"/>
        </w:rPr>
        <w:t>のような補助関係を導入し，互いに補完する</w:t>
      </w:r>
      <w:r w:rsidRPr="000141AD">
        <w:rPr>
          <w:rFonts w:ascii="Times New Roman" w:hAnsi="Times New Roman" w:hint="eastAsia"/>
        </w:rPr>
        <w:t>セル</w:t>
      </w:r>
      <w:r w:rsidRPr="000141AD">
        <w:rPr>
          <w:rFonts w:ascii="Times New Roman" w:hAnsi="Times New Roman"/>
        </w:rPr>
        <w:t>（選ばれる／選ばれない）が同時に矛盾しないように定義する。</w:t>
      </w:r>
      <w:r w:rsidRPr="000141AD">
        <w:rPr>
          <w:rFonts w:ascii="Times New Roman" w:hAnsi="Times New Roman" w:hint="eastAsia"/>
        </w:rPr>
        <w:t>さらに，</w:t>
      </w:r>
      <w:r w:rsidRPr="000141AD">
        <w:rPr>
          <w:rFonts w:ascii="Times New Roman" w:hAnsi="Times New Roman"/>
        </w:rPr>
        <w:t>二次元ピースワイズにおいて各時刻で参照する格子点を一意に定めるため</w:t>
      </w:r>
      <w:r w:rsidRPr="000141AD">
        <w:rPr>
          <w:rFonts w:ascii="Times New Roman" w:hAnsi="Times New Roman" w:hint="eastAsia"/>
        </w:rPr>
        <w:t>，以下を追加する。</w:t>
      </w:r>
    </w:p>
    <w:p w14:paraId="3B599110" w14:textId="7A3F51BD" w:rsidR="000141AD" w:rsidRPr="000141AD" w:rsidRDefault="00825E34" w:rsidP="00256C56">
      <w:pPr>
        <w:pStyle w:val="031"/>
        <w:ind w:left="180" w:firstLine="180"/>
        <w:rPr>
          <w:rFonts w:ascii="Times New Roman" w:hAnsi="Times New Roman"/>
        </w:rPr>
      </w:pPr>
      <m:oMath>
        <m:nary>
          <m:naryPr>
            <m:chr m:val="∑"/>
            <m:limLoc m:val="undOvr"/>
            <m:grow m:val="1"/>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A</m:t>
                </m:r>
              </m:e>
              <m:sub>
                <m:r>
                  <w:rPr>
                    <w:rFonts w:ascii="Cambria Math" w:hAnsi="Cambria Math"/>
                  </w:rPr>
                  <m:t>i,j,t</m:t>
                </m:r>
              </m:sub>
            </m:sSub>
          </m:e>
        </m:nary>
        <m:r>
          <w:rPr>
            <w:rFonts w:ascii="Cambria Math" w:hAnsi="Cambria Math"/>
          </w:rPr>
          <m:t>=Z</m:t>
        </m:r>
        <m:sSub>
          <m:sSubPr>
            <m:ctrlPr>
              <w:rPr>
                <w:rFonts w:ascii="Cambria Math" w:hAnsi="Cambria Math"/>
                <w:i/>
              </w:rPr>
            </m:ctrlPr>
          </m:sSubPr>
          <m:e>
            <m:r>
              <w:rPr>
                <w:rFonts w:ascii="Cambria Math" w:hAnsi="Cambria Math"/>
              </w:rPr>
              <m:t>3</m:t>
            </m:r>
          </m:e>
          <m:sub>
            <m:r>
              <w:rPr>
                <w:rFonts w:ascii="Cambria Math" w:hAnsi="Cambria Math"/>
              </w:rPr>
              <m:t>i,0,t</m:t>
            </m:r>
          </m:sub>
        </m:sSub>
      </m:oMath>
      <w:r w:rsidR="000141AD" w:rsidRPr="000141AD">
        <w:rPr>
          <w:rFonts w:ascii="Times New Roman" w:hAnsi="Times New Roman"/>
        </w:rPr>
        <w:tab/>
        <w:t>(</w:t>
      </w:r>
      <w:r w:rsidR="000141AD" w:rsidRPr="000141AD">
        <w:rPr>
          <w:rFonts w:ascii="Times New Roman" w:hAnsi="Times New Roman"/>
        </w:rPr>
        <w:fldChar w:fldCharType="begin"/>
      </w:r>
      <w:r w:rsidR="000141AD" w:rsidRPr="000141AD">
        <w:rPr>
          <w:rFonts w:ascii="Times New Roman" w:hAnsi="Times New Roman"/>
        </w:rPr>
        <w:instrText xml:space="preserve"> SEQ </w:instrText>
      </w:r>
      <w:r w:rsidR="000141AD" w:rsidRPr="000141AD">
        <w:rPr>
          <w:rFonts w:ascii="Times New Roman" w:hAnsi="Times New Roman" w:hint="eastAsia"/>
        </w:rPr>
        <w:instrText>式</w:instrText>
      </w:r>
      <w:r w:rsidR="000141AD" w:rsidRPr="000141AD">
        <w:rPr>
          <w:rFonts w:ascii="Times New Roman" w:hAnsi="Times New Roman"/>
        </w:rPr>
        <w:instrText xml:space="preserve"> \* ARABIC </w:instrText>
      </w:r>
      <w:r w:rsidR="000141AD" w:rsidRPr="000141AD">
        <w:rPr>
          <w:rFonts w:ascii="Times New Roman" w:hAnsi="Times New Roman"/>
        </w:rPr>
        <w:fldChar w:fldCharType="separate"/>
      </w:r>
      <w:r w:rsidR="00D9210D">
        <w:rPr>
          <w:rFonts w:ascii="Times New Roman" w:hAnsi="Times New Roman"/>
          <w:noProof/>
        </w:rPr>
        <w:t>16</w:t>
      </w:r>
      <w:r w:rsidR="000141AD" w:rsidRPr="000141AD">
        <w:rPr>
          <w:rFonts w:ascii="Times New Roman" w:hAnsi="Times New Roman"/>
        </w:rPr>
        <w:fldChar w:fldCharType="end"/>
      </w:r>
      <w:r w:rsidR="000141AD" w:rsidRPr="000141AD">
        <w:rPr>
          <w:rFonts w:ascii="Times New Roman" w:hAnsi="Times New Roman"/>
        </w:rPr>
        <w:t>)</w:t>
      </w:r>
    </w:p>
    <w:p w14:paraId="15E455A9" w14:textId="76714D59" w:rsidR="000141AD" w:rsidRPr="000141AD" w:rsidRDefault="00E07A64" w:rsidP="00256C56">
      <w:pPr>
        <w:pStyle w:val="031"/>
        <w:ind w:left="180" w:firstLine="180"/>
        <w:rPr>
          <w:rFonts w:ascii="Times New Roman" w:hAnsi="Times New Roman"/>
        </w:rPr>
      </w:pPr>
      <m:oMath>
        <m:nary>
          <m:naryPr>
            <m:chr m:val="∑"/>
            <m:limLoc m:val="undOvr"/>
            <m:grow m:val="1"/>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A</m:t>
                </m:r>
              </m:e>
              <m:sub>
                <m:r>
                  <w:rPr>
                    <w:rFonts w:ascii="Cambria Math" w:hAnsi="Cambria Math"/>
                  </w:rPr>
                  <m:t>10,j,t</m:t>
                </m:r>
              </m:sub>
            </m:sSub>
          </m:e>
        </m:nary>
        <m:r>
          <w:rPr>
            <w:rFonts w:ascii="Cambria Math" w:hAnsi="Cambria Math"/>
          </w:rPr>
          <m:t>=Z</m:t>
        </m:r>
        <m:sSub>
          <m:sSubPr>
            <m:ctrlPr>
              <w:rPr>
                <w:rFonts w:ascii="Cambria Math" w:hAnsi="Cambria Math"/>
                <w:i/>
              </w:rPr>
            </m:ctrlPr>
          </m:sSubPr>
          <m:e>
            <m:r>
              <w:rPr>
                <w:rFonts w:ascii="Cambria Math" w:hAnsi="Cambria Math"/>
              </w:rPr>
              <m:t>2</m:t>
            </m:r>
          </m:e>
          <m:sub>
            <m:r>
              <w:rPr>
                <w:rFonts w:ascii="Cambria Math" w:hAnsi="Cambria Math"/>
              </w:rPr>
              <m:t>9,0,t</m:t>
            </m:r>
          </m:sub>
        </m:sSub>
      </m:oMath>
      <w:r w:rsidR="000141AD" w:rsidRPr="000141AD">
        <w:rPr>
          <w:rFonts w:ascii="Times New Roman" w:hAnsi="Times New Roman"/>
        </w:rPr>
        <w:tab/>
        <w:t>(</w:t>
      </w:r>
      <w:r w:rsidR="000141AD" w:rsidRPr="000141AD">
        <w:rPr>
          <w:rFonts w:ascii="Times New Roman" w:hAnsi="Times New Roman"/>
        </w:rPr>
        <w:fldChar w:fldCharType="begin"/>
      </w:r>
      <w:r w:rsidR="000141AD" w:rsidRPr="000141AD">
        <w:rPr>
          <w:rFonts w:ascii="Times New Roman" w:hAnsi="Times New Roman"/>
        </w:rPr>
        <w:instrText xml:space="preserve"> SEQ </w:instrText>
      </w:r>
      <w:r w:rsidR="000141AD" w:rsidRPr="000141AD">
        <w:rPr>
          <w:rFonts w:ascii="Times New Roman" w:hAnsi="Times New Roman" w:hint="eastAsia"/>
        </w:rPr>
        <w:instrText>式</w:instrText>
      </w:r>
      <w:r w:rsidR="000141AD" w:rsidRPr="000141AD">
        <w:rPr>
          <w:rFonts w:ascii="Times New Roman" w:hAnsi="Times New Roman"/>
        </w:rPr>
        <w:instrText xml:space="preserve"> \* ARABIC </w:instrText>
      </w:r>
      <w:r w:rsidR="000141AD" w:rsidRPr="000141AD">
        <w:rPr>
          <w:rFonts w:ascii="Times New Roman" w:hAnsi="Times New Roman"/>
        </w:rPr>
        <w:fldChar w:fldCharType="separate"/>
      </w:r>
      <w:r w:rsidR="00D9210D">
        <w:rPr>
          <w:rFonts w:ascii="Times New Roman" w:hAnsi="Times New Roman"/>
          <w:noProof/>
        </w:rPr>
        <w:t>17</w:t>
      </w:r>
      <w:r w:rsidR="000141AD" w:rsidRPr="000141AD">
        <w:rPr>
          <w:rFonts w:ascii="Times New Roman" w:hAnsi="Times New Roman"/>
        </w:rPr>
        <w:fldChar w:fldCharType="end"/>
      </w:r>
      <w:r w:rsidR="000141AD" w:rsidRPr="000141AD">
        <w:rPr>
          <w:rFonts w:ascii="Times New Roman" w:hAnsi="Times New Roman"/>
        </w:rPr>
        <w:t>)</w:t>
      </w:r>
    </w:p>
    <w:p w14:paraId="77917CE3" w14:textId="0805D7EE" w:rsidR="00BA2600" w:rsidRPr="00BA2600" w:rsidRDefault="001F3446" w:rsidP="00256C56">
      <w:pPr>
        <w:pStyle w:val="031"/>
        <w:ind w:left="180" w:firstLine="180"/>
        <w:rPr>
          <w:rFonts w:ascii="Times New Roman" w:hAnsi="Times New Roman"/>
        </w:rPr>
      </w:pPr>
      <w:r>
        <w:rPr>
          <w:rFonts w:ascii="Times New Roman" w:hAnsi="Times New Roman" w:hint="eastAsia"/>
        </w:rPr>
        <w:t>(16)(17)</w:t>
      </w:r>
      <w:r w:rsidR="00BA2600" w:rsidRPr="00BA2600">
        <w:rPr>
          <w:rFonts w:ascii="Times New Roman" w:hAnsi="Times New Roman" w:hint="eastAsia"/>
        </w:rPr>
        <w:t>式</w:t>
      </w:r>
      <w:r w:rsidR="00BA2600" w:rsidRPr="00BA2600">
        <w:rPr>
          <w:rFonts w:ascii="Times New Roman" w:hAnsi="Times New Roman"/>
        </w:rPr>
        <w:t xml:space="preserve"> </w:t>
      </w:r>
      <w:r w:rsidR="00BA2600" w:rsidRPr="00BA2600">
        <w:rPr>
          <w:rFonts w:ascii="Times New Roman" w:hAnsi="Times New Roman"/>
        </w:rPr>
        <w:t>は，補助変数</w:t>
      </w:r>
      <w:r w:rsidR="00BA2600" w:rsidRPr="00BA2600">
        <w:rPr>
          <w:rFonts w:ascii="Times New Roman" w:hAnsi="Times New Roman"/>
        </w:rPr>
        <w:t xml:space="preserve"> </w:t>
      </w:r>
      <m:oMath>
        <m:sSub>
          <m:sSubPr>
            <m:ctrlPr>
              <w:rPr>
                <w:rFonts w:ascii="Cambria Math" w:hAnsi="Cambria Math"/>
              </w:rPr>
            </m:ctrlPr>
          </m:sSubPr>
          <m:e>
            <m:r>
              <w:rPr>
                <w:rFonts w:ascii="Cambria Math" w:hAnsi="Cambria Math"/>
              </w:rPr>
              <m:t>A</m:t>
            </m:r>
          </m:e>
          <m:sub>
            <m:r>
              <w:rPr>
                <w:rFonts w:ascii="Cambria Math" w:hAnsi="Cambria Math"/>
              </w:rPr>
              <m:t>i,j,t</m:t>
            </m:r>
          </m:sub>
        </m:sSub>
      </m:oMath>
      <w:r w:rsidR="00BA2600" w:rsidRPr="00BA2600">
        <w:rPr>
          <w:rFonts w:ascii="Times New Roman" w:hAnsi="Times New Roman"/>
        </w:rPr>
        <w:t>の行方向の和を，対応する</w:t>
      </w:r>
      <w:r w:rsidR="00BA2600" w:rsidRPr="00BA2600">
        <w:rPr>
          <w:rFonts w:ascii="Times New Roman" w:hAnsi="Times New Roman" w:hint="eastAsia"/>
        </w:rPr>
        <w:t>セル</w:t>
      </w:r>
      <w:r w:rsidR="00BA2600" w:rsidRPr="00BA2600">
        <w:rPr>
          <w:rFonts w:ascii="Times New Roman" w:hAnsi="Times New Roman"/>
        </w:rPr>
        <w:t>選択バイナリ変数と一致させる制約である。これにより，</w:t>
      </w:r>
      <w:r w:rsidR="00BA2600" w:rsidRPr="00BA2600">
        <w:rPr>
          <w:rFonts w:ascii="Times New Roman" w:hAnsi="Times New Roman"/>
        </w:rPr>
        <w:t xml:space="preserve">SOC </w:t>
      </w:r>
      <w:r w:rsidR="00BA2600" w:rsidRPr="00BA2600">
        <w:rPr>
          <w:rFonts w:ascii="Times New Roman" w:hAnsi="Times New Roman"/>
        </w:rPr>
        <w:t>方向の</w:t>
      </w:r>
      <w:r w:rsidR="00BA2600" w:rsidRPr="00BA2600">
        <w:rPr>
          <w:rFonts w:ascii="Times New Roman" w:hAnsi="Times New Roman" w:hint="eastAsia"/>
        </w:rPr>
        <w:t>セル</w:t>
      </w:r>
      <w:r w:rsidR="00BA2600" w:rsidRPr="00BA2600">
        <w:rPr>
          <w:rFonts w:ascii="Times New Roman" w:hAnsi="Times New Roman"/>
        </w:rPr>
        <w:t xml:space="preserve"> </w:t>
      </w:r>
      <m:oMath>
        <m:r>
          <w:rPr>
            <w:rFonts w:ascii="Cambria Math" w:hAnsi="Cambria Math"/>
          </w:rPr>
          <m:t>i</m:t>
        </m:r>
      </m:oMath>
      <w:r w:rsidR="00BA2600" w:rsidRPr="00BA2600">
        <w:rPr>
          <w:rFonts w:ascii="Times New Roman" w:hAnsi="Times New Roman"/>
        </w:rPr>
        <w:t>が選択された場合（</w:t>
      </w:r>
      <m:oMath>
        <m:r>
          <w:rPr>
            <w:rFonts w:ascii="Cambria Math" w:hAnsi="Cambria Math"/>
          </w:rPr>
          <m:t>Z</m:t>
        </m:r>
        <m:sSub>
          <m:sSubPr>
            <m:ctrlPr>
              <w:rPr>
                <w:rFonts w:ascii="Cambria Math" w:hAnsi="Cambria Math"/>
              </w:rPr>
            </m:ctrlPr>
          </m:sSubPr>
          <m:e>
            <m:r>
              <w:rPr>
                <w:rFonts w:ascii="Cambria Math" w:hAnsi="Cambria Math"/>
              </w:rPr>
              <m:t>3</m:t>
            </m:r>
          </m:e>
          <m:sub>
            <m:r>
              <w:rPr>
                <w:rFonts w:ascii="Cambria Math" w:hAnsi="Cambria Math"/>
              </w:rPr>
              <m:t>i,0,t</m:t>
            </m:r>
          </m:sub>
        </m:sSub>
        <m:r>
          <w:rPr>
            <w:rFonts w:ascii="Cambria Math" w:hAnsi="Cambria Math"/>
          </w:rPr>
          <m:t>=1</m:t>
        </m:r>
      </m:oMath>
      <w:r w:rsidR="00BA2600" w:rsidRPr="00BA2600">
        <w:rPr>
          <w:rFonts w:ascii="Times New Roman" w:hAnsi="Times New Roman"/>
        </w:rPr>
        <w:t xml:space="preserve"> </w:t>
      </w:r>
      <w:r w:rsidR="00BA2600" w:rsidRPr="00BA2600">
        <w:rPr>
          <w:rFonts w:ascii="Times New Roman" w:hAnsi="Times New Roman"/>
        </w:rPr>
        <w:t>または</w:t>
      </w:r>
      <w:r w:rsidR="00BA2600" w:rsidRPr="00BA2600">
        <w:rPr>
          <w:rFonts w:ascii="Times New Roman" w:hAnsi="Times New Roman"/>
        </w:rPr>
        <w:t xml:space="preserve"> </w:t>
      </w:r>
      <m:oMath>
        <m:r>
          <w:rPr>
            <w:rFonts w:ascii="Cambria Math" w:hAnsi="Cambria Math"/>
          </w:rPr>
          <m:t>Z</m:t>
        </m:r>
        <m:sSub>
          <m:sSubPr>
            <m:ctrlPr>
              <w:rPr>
                <w:rFonts w:ascii="Cambria Math" w:hAnsi="Cambria Math"/>
              </w:rPr>
            </m:ctrlPr>
          </m:sSubPr>
          <m:e>
            <m:r>
              <w:rPr>
                <w:rFonts w:ascii="Cambria Math" w:hAnsi="Cambria Math"/>
              </w:rPr>
              <m:t>2</m:t>
            </m:r>
          </m:e>
          <m:sub>
            <m:r>
              <w:rPr>
                <w:rFonts w:ascii="Cambria Math" w:hAnsi="Cambria Math"/>
              </w:rPr>
              <m:t>9,0,t</m:t>
            </m:r>
          </m:sub>
        </m:sSub>
        <m:r>
          <w:rPr>
            <w:rFonts w:ascii="Cambria Math" w:hAnsi="Cambria Math"/>
          </w:rPr>
          <m:t>=1</m:t>
        </m:r>
      </m:oMath>
      <w:r w:rsidR="00BA2600" w:rsidRPr="00BA2600">
        <w:rPr>
          <w:rFonts w:ascii="Times New Roman" w:hAnsi="Times New Roman"/>
        </w:rPr>
        <w:t>），</w:t>
      </w:r>
      <w:r w:rsidR="00BA2600" w:rsidRPr="00BA2600">
        <w:rPr>
          <w:rFonts w:ascii="Times New Roman" w:hAnsi="Times New Roman"/>
        </w:rPr>
        <w:t xml:space="preserve">DoD </w:t>
      </w:r>
      <w:r w:rsidR="00BA2600" w:rsidRPr="00BA2600">
        <w:rPr>
          <w:rFonts w:ascii="Times New Roman" w:hAnsi="Times New Roman"/>
        </w:rPr>
        <w:t>方向の</w:t>
      </w:r>
      <w:r w:rsidR="00BA2600" w:rsidRPr="00BA2600">
        <w:rPr>
          <w:rFonts w:ascii="Times New Roman" w:hAnsi="Times New Roman" w:hint="eastAsia"/>
        </w:rPr>
        <w:t>セル</w:t>
      </w:r>
      <w:r w:rsidR="00BA2600" w:rsidRPr="00BA2600">
        <w:rPr>
          <w:rFonts w:ascii="Times New Roman" w:hAnsi="Times New Roman"/>
        </w:rPr>
        <w:t xml:space="preserve"> </w:t>
      </w:r>
      <m:oMath>
        <m:r>
          <w:rPr>
            <w:rFonts w:ascii="Cambria Math" w:hAnsi="Cambria Math"/>
          </w:rPr>
          <m:t>j</m:t>
        </m:r>
      </m:oMath>
      <w:r w:rsidR="00BA2600" w:rsidRPr="00BA2600">
        <w:rPr>
          <w:rFonts w:ascii="Times New Roman" w:hAnsi="Times New Roman"/>
        </w:rPr>
        <w:t>は必ず一意に定まり，選択されていない</w:t>
      </w:r>
      <w:r w:rsidR="00BA2600" w:rsidRPr="00BA2600">
        <w:rPr>
          <w:rFonts w:ascii="Times New Roman" w:hAnsi="Times New Roman" w:hint="eastAsia"/>
        </w:rPr>
        <w:t>セル</w:t>
      </w:r>
      <w:r w:rsidR="00BA2600" w:rsidRPr="00BA2600">
        <w:rPr>
          <w:rFonts w:ascii="Times New Roman" w:hAnsi="Times New Roman"/>
        </w:rPr>
        <w:t>に対応する</w:t>
      </w:r>
      <w:r w:rsidR="00BA2600" w:rsidRPr="00BA2600">
        <w:rPr>
          <w:rFonts w:ascii="Times New Roman" w:hAnsi="Times New Roman"/>
        </w:rPr>
        <w:t xml:space="preserve"> </w:t>
      </w:r>
      <m:oMath>
        <m:sSub>
          <m:sSubPr>
            <m:ctrlPr>
              <w:rPr>
                <w:rFonts w:ascii="Cambria Math" w:hAnsi="Cambria Math"/>
              </w:rPr>
            </m:ctrlPr>
          </m:sSubPr>
          <m:e>
            <m:r>
              <w:rPr>
                <w:rFonts w:ascii="Cambria Math" w:hAnsi="Cambria Math"/>
              </w:rPr>
              <m:t>A</m:t>
            </m:r>
          </m:e>
          <m:sub>
            <m:r>
              <w:rPr>
                <w:rFonts w:ascii="Cambria Math" w:hAnsi="Cambria Math"/>
              </w:rPr>
              <m:t>i,j,t</m:t>
            </m:r>
          </m:sub>
        </m:sSub>
      </m:oMath>
      <w:r w:rsidR="00BA2600" w:rsidRPr="00BA2600">
        <w:rPr>
          <w:rFonts w:ascii="Times New Roman" w:hAnsi="Times New Roman"/>
        </w:rPr>
        <w:t>は全て</w:t>
      </w:r>
      <w:r w:rsidR="00BA2600" w:rsidRPr="00BA2600">
        <w:rPr>
          <w:rFonts w:ascii="Times New Roman" w:hAnsi="Times New Roman"/>
        </w:rPr>
        <w:t xml:space="preserve"> 0 </w:t>
      </w:r>
      <w:r w:rsidR="00BA2600" w:rsidRPr="00BA2600">
        <w:rPr>
          <w:rFonts w:ascii="Times New Roman" w:hAnsi="Times New Roman"/>
        </w:rPr>
        <w:t>となる。したがって，各時刻</w:t>
      </w:r>
      <w:r w:rsidR="00BA2600" w:rsidRPr="00BA2600">
        <w:rPr>
          <w:rFonts w:ascii="Times New Roman" w:hAnsi="Times New Roman"/>
        </w:rPr>
        <w:t xml:space="preserve"> </w:t>
      </w:r>
      <m:oMath>
        <m:r>
          <w:rPr>
            <w:rFonts w:ascii="Cambria Math" w:hAnsi="Cambria Math"/>
          </w:rPr>
          <m:t>t</m:t>
        </m:r>
      </m:oMath>
      <w:r w:rsidR="00BA2600" w:rsidRPr="00BA2600">
        <w:rPr>
          <w:rFonts w:ascii="Times New Roman" w:hAnsi="Times New Roman"/>
        </w:rPr>
        <w:t>において，二次元ピースワイズ格子上の有効な格子点は高々</w:t>
      </w:r>
      <w:r w:rsidR="00BA2600" w:rsidRPr="00BA2600">
        <w:rPr>
          <w:rFonts w:ascii="Times New Roman" w:hAnsi="Times New Roman"/>
        </w:rPr>
        <w:t xml:space="preserve"> 1 </w:t>
      </w:r>
      <w:r w:rsidR="00BA2600" w:rsidRPr="00BA2600">
        <w:rPr>
          <w:rFonts w:ascii="Times New Roman" w:hAnsi="Times New Roman"/>
        </w:rPr>
        <w:t>点に制限される。</w:t>
      </w:r>
    </w:p>
    <w:p w14:paraId="237118E9" w14:textId="7A357497" w:rsidR="00BA2600" w:rsidRPr="00BA2600" w:rsidRDefault="00BA2600" w:rsidP="00256C56">
      <w:pPr>
        <w:pStyle w:val="031"/>
        <w:ind w:left="180" w:firstLine="180"/>
        <w:rPr>
          <w:rFonts w:ascii="Times New Roman" w:hAnsi="Times New Roman"/>
        </w:rPr>
      </w:pPr>
      <w:r w:rsidRPr="00BA2600">
        <w:rPr>
          <w:rFonts w:ascii="Times New Roman" w:hAnsi="Times New Roman"/>
        </w:rPr>
        <w:t>次に，セル選択を表す変数</w:t>
      </w:r>
      <w:r w:rsidRPr="00BA2600">
        <w:rPr>
          <w:rFonts w:ascii="Times New Roman" w:hAnsi="Times New Roman"/>
        </w:rPr>
        <w:t xml:space="preserve"> </w:t>
      </w:r>
      <m:oMath>
        <m:sSub>
          <m:sSubPr>
            <m:ctrlPr>
              <w:rPr>
                <w:rFonts w:ascii="Cambria Math" w:hAnsi="Cambria Math"/>
              </w:rPr>
            </m:ctrlPr>
          </m:sSubPr>
          <m:e>
            <m:r>
              <w:rPr>
                <w:rFonts w:ascii="Cambria Math" w:hAnsi="Cambria Math"/>
              </w:rPr>
              <m:t>A</m:t>
            </m:r>
          </m:e>
          <m:sub>
            <m:r>
              <w:rPr>
                <w:rFonts w:ascii="Cambria Math" w:hAnsi="Cambria Math"/>
              </w:rPr>
              <m:t>i,j,t</m:t>
            </m:r>
          </m:sub>
        </m:sSub>
      </m:oMath>
      <w:r w:rsidRPr="00BA2600">
        <w:rPr>
          <w:rFonts w:ascii="Times New Roman" w:hAnsi="Times New Roman"/>
        </w:rPr>
        <w:t>と重み変数</w:t>
      </w:r>
      <w:r w:rsidRPr="00BA2600">
        <w:rPr>
          <w:rFonts w:ascii="Times New Roman" w:hAnsi="Times New Roman"/>
        </w:rPr>
        <w:t xml:space="preserve"> </w:t>
      </w:r>
      <m:oMath>
        <m:r>
          <w:rPr>
            <w:rFonts w:ascii="Cambria Math" w:hAnsi="Cambria Math"/>
          </w:rPr>
          <m:t>x</m:t>
        </m:r>
        <m:sSub>
          <m:sSubPr>
            <m:ctrlPr>
              <w:rPr>
                <w:rFonts w:ascii="Cambria Math" w:hAnsi="Cambria Math"/>
              </w:rPr>
            </m:ctrlPr>
          </m:sSubPr>
          <m:e>
            <m:r>
              <w:rPr>
                <w:rFonts w:ascii="Cambria Math" w:hAnsi="Cambria Math"/>
              </w:rPr>
              <m:t>2</m:t>
            </m:r>
          </m:e>
          <m:sub>
            <m:r>
              <w:rPr>
                <w:rFonts w:ascii="Cambria Math" w:hAnsi="Cambria Math"/>
              </w:rPr>
              <m:t>i,j,t</m:t>
            </m:r>
          </m:sub>
        </m:sSub>
        <m:r>
          <w:rPr>
            <w:rFonts w:ascii="Cambria Math" w:hAnsi="Cambria Math"/>
          </w:rPr>
          <m:t>,y</m:t>
        </m:r>
        <m:sSub>
          <m:sSubPr>
            <m:ctrlPr>
              <w:rPr>
                <w:rFonts w:ascii="Cambria Math" w:hAnsi="Cambria Math"/>
              </w:rPr>
            </m:ctrlPr>
          </m:sSubPr>
          <m:e>
            <m:r>
              <w:rPr>
                <w:rFonts w:ascii="Cambria Math" w:hAnsi="Cambria Math"/>
              </w:rPr>
              <m:t>2</m:t>
            </m:r>
          </m:e>
          <m:sub>
            <m:r>
              <w:rPr>
                <w:rFonts w:ascii="Cambria Math" w:hAnsi="Cambria Math"/>
              </w:rPr>
              <m:t>i,j,t</m:t>
            </m:r>
          </m:sub>
        </m:sSub>
      </m:oMath>
      <w:r w:rsidRPr="00BA2600">
        <w:rPr>
          <w:rFonts w:ascii="Times New Roman" w:hAnsi="Times New Roman"/>
        </w:rPr>
        <w:t>を結び付け，選択された</w:t>
      </w:r>
      <w:r w:rsidRPr="00BA2600">
        <w:rPr>
          <w:rFonts w:ascii="Times New Roman" w:hAnsi="Times New Roman" w:hint="eastAsia"/>
        </w:rPr>
        <w:t>セル</w:t>
      </w:r>
      <w:r w:rsidRPr="00BA2600">
        <w:rPr>
          <w:rFonts w:ascii="Times New Roman" w:hAnsi="Times New Roman"/>
        </w:rPr>
        <w:t>に属する変数のみが非ゼロとなるように上下限制約を課す。例えば，</w:t>
      </w:r>
      <m:oMath>
        <m:r>
          <w:rPr>
            <w:rFonts w:ascii="Cambria Math" w:hAnsi="Cambria Math"/>
          </w:rPr>
          <m:t>x</m:t>
        </m:r>
      </m:oMath>
      <w:r w:rsidRPr="00BA2600">
        <w:rPr>
          <w:rFonts w:ascii="Times New Roman" w:hAnsi="Times New Roman"/>
        </w:rPr>
        <w:t xml:space="preserve"> </w:t>
      </w:r>
      <w:r w:rsidRPr="00BA2600">
        <w:rPr>
          <w:rFonts w:ascii="Times New Roman" w:hAnsi="Times New Roman"/>
        </w:rPr>
        <w:t>軸</w:t>
      </w:r>
      <w:r w:rsidRPr="00BA2600">
        <w:rPr>
          <w:rFonts w:ascii="Times New Roman" w:hAnsi="Times New Roman"/>
        </w:rPr>
        <w:lastRenderedPageBreak/>
        <w:t>の区切り点（上限）を</w:t>
      </w:r>
      <w:r w:rsidRPr="00BA2600">
        <w:rPr>
          <w:rFonts w:ascii="Times New Roman" w:hAnsi="Times New Roman"/>
        </w:rPr>
        <w:t xml:space="preserve"> </w:t>
      </w:r>
      <m:oMath>
        <m:r>
          <w:rPr>
            <w:rFonts w:ascii="Cambria Math" w:hAnsi="Cambria Math"/>
          </w:rPr>
          <m:t>L[i]</m:t>
        </m:r>
      </m:oMath>
      <w:r w:rsidRPr="00BA2600">
        <w:rPr>
          <w:rFonts w:ascii="Times New Roman" w:hAnsi="Times New Roman"/>
        </w:rPr>
        <w:t>とすると，</w:t>
      </w:r>
    </w:p>
    <w:p w14:paraId="02C49A05" w14:textId="6F150E66" w:rsidR="003145FA" w:rsidRPr="003145FA" w:rsidRDefault="00D44AFD" w:rsidP="00256C56">
      <w:pPr>
        <w:pStyle w:val="031"/>
        <w:ind w:left="180" w:firstLine="180"/>
        <w:rPr>
          <w:rFonts w:ascii="Times New Roman" w:hAnsi="Times New Roman"/>
        </w:rPr>
      </w:pPr>
      <m:oMath>
        <m:r>
          <w:rPr>
            <w:rFonts w:ascii="Cambria Math" w:hAnsi="Cambria Math"/>
          </w:rPr>
          <m:t>0≤x</m:t>
        </m:r>
        <m:sSub>
          <m:sSubPr>
            <m:ctrlPr>
              <w:rPr>
                <w:rFonts w:ascii="Cambria Math" w:hAnsi="Cambria Math"/>
                <w:i/>
              </w:rPr>
            </m:ctrlPr>
          </m:sSubPr>
          <m:e>
            <m:r>
              <w:rPr>
                <w:rFonts w:ascii="Cambria Math" w:hAnsi="Cambria Math"/>
              </w:rPr>
              <m:t>2</m:t>
            </m:r>
          </m:e>
          <m:sub>
            <m:r>
              <w:rPr>
                <w:rFonts w:ascii="Cambria Math" w:hAnsi="Cambria Math"/>
              </w:rPr>
              <m:t>i,j,t</m:t>
            </m:r>
          </m:sub>
        </m:sSub>
        <m:r>
          <w:rPr>
            <w:rFonts w:ascii="Cambria Math" w:hAnsi="Cambria Math"/>
          </w:rPr>
          <m:t>≤L[i]</m:t>
        </m:r>
        <m:r>
          <m:rPr>
            <m:nor/>
          </m:rPr>
          <w:rPr>
            <w:rFonts w:ascii="Cambria Math" w:hAnsi="Cambria Math"/>
            <w:i/>
          </w:rPr>
          <m:t>  </m:t>
        </m:r>
        <m:sSub>
          <m:sSubPr>
            <m:ctrlPr>
              <w:rPr>
                <w:rFonts w:ascii="Cambria Math" w:hAnsi="Cambria Math"/>
                <w:i/>
              </w:rPr>
            </m:ctrlPr>
          </m:sSubPr>
          <m:e>
            <m:r>
              <w:rPr>
                <w:rFonts w:ascii="Cambria Math" w:hAnsi="Cambria Math"/>
              </w:rPr>
              <m:t>A</m:t>
            </m:r>
          </m:e>
          <m:sub>
            <m:r>
              <w:rPr>
                <w:rFonts w:ascii="Cambria Math" w:hAnsi="Cambria Math"/>
              </w:rPr>
              <m:t>i,j,t</m:t>
            </m:r>
          </m:sub>
        </m:sSub>
      </m:oMath>
      <w:r w:rsidR="003145FA" w:rsidRPr="003145FA">
        <w:rPr>
          <w:rFonts w:ascii="Times New Roman" w:hAnsi="Times New Roman"/>
        </w:rPr>
        <w:tab/>
        <w:t>(</w:t>
      </w:r>
      <w:r w:rsidR="003145FA" w:rsidRPr="003145FA">
        <w:rPr>
          <w:rFonts w:ascii="Times New Roman" w:hAnsi="Times New Roman"/>
        </w:rPr>
        <w:fldChar w:fldCharType="begin"/>
      </w:r>
      <w:r w:rsidR="003145FA" w:rsidRPr="003145FA">
        <w:rPr>
          <w:rFonts w:ascii="Times New Roman" w:hAnsi="Times New Roman"/>
        </w:rPr>
        <w:instrText xml:space="preserve"> SEQ </w:instrText>
      </w:r>
      <w:r w:rsidR="003145FA" w:rsidRPr="003145FA">
        <w:rPr>
          <w:rFonts w:ascii="Times New Roman" w:hAnsi="Times New Roman" w:hint="eastAsia"/>
        </w:rPr>
        <w:instrText>式</w:instrText>
      </w:r>
      <w:r w:rsidR="003145FA" w:rsidRPr="003145FA">
        <w:rPr>
          <w:rFonts w:ascii="Times New Roman" w:hAnsi="Times New Roman"/>
        </w:rPr>
        <w:instrText xml:space="preserve"> \* ARABIC </w:instrText>
      </w:r>
      <w:r w:rsidR="003145FA" w:rsidRPr="003145FA">
        <w:rPr>
          <w:rFonts w:ascii="Times New Roman" w:hAnsi="Times New Roman"/>
        </w:rPr>
        <w:fldChar w:fldCharType="separate"/>
      </w:r>
      <w:r w:rsidR="00D9210D">
        <w:rPr>
          <w:rFonts w:ascii="Times New Roman" w:hAnsi="Times New Roman"/>
          <w:noProof/>
        </w:rPr>
        <w:t>18</w:t>
      </w:r>
      <w:r w:rsidR="003145FA" w:rsidRPr="003145FA">
        <w:rPr>
          <w:rFonts w:ascii="Times New Roman" w:hAnsi="Times New Roman"/>
        </w:rPr>
        <w:fldChar w:fldCharType="end"/>
      </w:r>
      <w:r w:rsidR="003145FA" w:rsidRPr="003145FA">
        <w:rPr>
          <w:rFonts w:ascii="Times New Roman" w:hAnsi="Times New Roman"/>
        </w:rPr>
        <w:t>)</w:t>
      </w:r>
    </w:p>
    <w:p w14:paraId="681CCD06" w14:textId="6D19EA18" w:rsidR="006B6D65" w:rsidRPr="006B6D65" w:rsidRDefault="006B6D65" w:rsidP="00256C56">
      <w:pPr>
        <w:pStyle w:val="031"/>
        <w:ind w:left="180" w:firstLine="180"/>
        <w:rPr>
          <w:rFonts w:ascii="Times New Roman" w:hAnsi="Times New Roman"/>
        </w:rPr>
      </w:pPr>
      <m:oMath>
        <m:sSub>
          <m:sSubPr>
            <m:ctrlPr>
              <w:rPr>
                <w:rFonts w:ascii="Cambria Math" w:hAnsi="Cambria Math"/>
              </w:rPr>
            </m:ctrlPr>
          </m:sSubPr>
          <m:e>
            <m:r>
              <w:rPr>
                <w:rFonts w:ascii="Cambria Math" w:hAnsi="Cambria Math"/>
              </w:rPr>
              <m:t>A</m:t>
            </m:r>
          </m:e>
          <m:sub>
            <m:r>
              <w:rPr>
                <w:rFonts w:ascii="Cambria Math" w:hAnsi="Cambria Math"/>
              </w:rPr>
              <m:t>i,j,t</m:t>
            </m:r>
          </m:sub>
        </m:sSub>
      </m:oMath>
      <w:r w:rsidRPr="006B6D65">
        <w:rPr>
          <w:rFonts w:ascii="Times New Roman" w:hAnsi="Times New Roman" w:hint="eastAsia"/>
        </w:rPr>
        <w:t>:</w:t>
      </w:r>
      <w:r w:rsidRPr="006B6D65">
        <w:rPr>
          <w:rFonts w:ascii="Times New Roman" w:hAnsi="Times New Roman"/>
        </w:rPr>
        <w:t xml:space="preserve">SOC </w:t>
      </w:r>
      <w:r w:rsidRPr="006B6D65">
        <w:rPr>
          <w:rFonts w:ascii="Times New Roman" w:hAnsi="Times New Roman"/>
        </w:rPr>
        <w:t>方向</w:t>
      </w:r>
      <w:r w:rsidRPr="006B6D65">
        <w:rPr>
          <w:rFonts w:ascii="Times New Roman" w:hAnsi="Times New Roman" w:hint="eastAsia"/>
        </w:rPr>
        <w:t>セル</w:t>
      </w:r>
      <w:r w:rsidRPr="006B6D65">
        <w:rPr>
          <w:rFonts w:ascii="Times New Roman" w:hAnsi="Times New Roman"/>
        </w:rPr>
        <w:t xml:space="preserve"> </w:t>
      </w:r>
      <m:oMath>
        <m:r>
          <w:rPr>
            <w:rFonts w:ascii="Cambria Math" w:hAnsi="Cambria Math"/>
          </w:rPr>
          <m:t>i</m:t>
        </m:r>
      </m:oMath>
      <w:r w:rsidRPr="006B6D65">
        <w:rPr>
          <w:rFonts w:ascii="Times New Roman" w:hAnsi="Times New Roman"/>
        </w:rPr>
        <w:t>と</w:t>
      </w:r>
      <w:r w:rsidRPr="006B6D65">
        <w:rPr>
          <w:rFonts w:ascii="Times New Roman" w:hAnsi="Times New Roman"/>
        </w:rPr>
        <w:t xml:space="preserve"> DoD </w:t>
      </w:r>
      <w:r w:rsidRPr="006B6D65">
        <w:rPr>
          <w:rFonts w:ascii="Times New Roman" w:hAnsi="Times New Roman"/>
        </w:rPr>
        <w:t>方向</w:t>
      </w:r>
      <w:r w:rsidRPr="006B6D65">
        <w:rPr>
          <w:rFonts w:ascii="Times New Roman" w:hAnsi="Times New Roman" w:hint="eastAsia"/>
        </w:rPr>
        <w:t>セル</w:t>
      </w:r>
      <w:r w:rsidRPr="006B6D65">
        <w:rPr>
          <w:rFonts w:ascii="Times New Roman" w:hAnsi="Times New Roman"/>
        </w:rPr>
        <w:t xml:space="preserve"> </w:t>
      </w:r>
      <m:oMath>
        <m:r>
          <w:rPr>
            <w:rFonts w:ascii="Cambria Math" w:hAnsi="Cambria Math"/>
          </w:rPr>
          <m:t>j</m:t>
        </m:r>
      </m:oMath>
      <w:r w:rsidRPr="006B6D65">
        <w:rPr>
          <w:rFonts w:ascii="Times New Roman" w:hAnsi="Times New Roman"/>
        </w:rPr>
        <w:t>が同時に選択された格子点を表すバイナリ変数</w:t>
      </w:r>
    </w:p>
    <w:p w14:paraId="752781CB" w14:textId="6E506086" w:rsidR="00165E31" w:rsidRPr="00165E31" w:rsidRDefault="00165E31" w:rsidP="00256C56">
      <w:pPr>
        <w:pStyle w:val="031"/>
        <w:ind w:left="180" w:firstLine="180"/>
        <w:rPr>
          <w:rFonts w:ascii="Times New Roman" w:hAnsi="Times New Roman"/>
        </w:rPr>
      </w:pPr>
      <w:r w:rsidRPr="00165E31">
        <w:rPr>
          <w:rFonts w:ascii="Times New Roman" w:hAnsi="Times New Roman" w:hint="eastAsia"/>
        </w:rPr>
        <w:t>となる。上式において</w:t>
      </w:r>
      <w:r w:rsidRPr="00165E31">
        <w:rPr>
          <w:rFonts w:ascii="Times New Roman" w:hAnsi="Times New Roman"/>
        </w:rPr>
        <w:t>，</w:t>
      </w:r>
      <m:oMath>
        <m:sSub>
          <m:sSubPr>
            <m:ctrlPr>
              <w:rPr>
                <w:rFonts w:ascii="Cambria Math" w:hAnsi="Cambria Math"/>
              </w:rPr>
            </m:ctrlPr>
          </m:sSubPr>
          <m:e>
            <m:r>
              <w:rPr>
                <w:rFonts w:ascii="Cambria Math" w:hAnsi="Cambria Math"/>
              </w:rPr>
              <m:t>A</m:t>
            </m:r>
          </m:e>
          <m:sub>
            <m:r>
              <w:rPr>
                <w:rFonts w:ascii="Cambria Math" w:hAnsi="Cambria Math"/>
              </w:rPr>
              <m:t>i,j,t</m:t>
            </m:r>
          </m:sub>
        </m:sSub>
        <m:r>
          <w:rPr>
            <w:rFonts w:ascii="Cambria Math" w:hAnsi="Cambria Math"/>
          </w:rPr>
          <m:t>=0</m:t>
        </m:r>
      </m:oMath>
      <w:r w:rsidRPr="00165E31">
        <w:rPr>
          <w:rFonts w:ascii="Times New Roman" w:hAnsi="Times New Roman"/>
        </w:rPr>
        <w:t xml:space="preserve"> </w:t>
      </w:r>
      <w:r w:rsidRPr="00165E31">
        <w:rPr>
          <w:rFonts w:ascii="Times New Roman" w:hAnsi="Times New Roman"/>
        </w:rPr>
        <w:t>の</w:t>
      </w:r>
      <w:r w:rsidRPr="00165E31">
        <w:rPr>
          <w:rFonts w:ascii="Times New Roman" w:hAnsi="Times New Roman" w:hint="eastAsia"/>
        </w:rPr>
        <w:t>セル</w:t>
      </w:r>
      <w:r w:rsidRPr="00165E31">
        <w:rPr>
          <w:rFonts w:ascii="Times New Roman" w:hAnsi="Times New Roman"/>
        </w:rPr>
        <w:t>では</w:t>
      </w:r>
      <w:r w:rsidRPr="00165E31">
        <w:rPr>
          <w:rFonts w:ascii="Times New Roman" w:hAnsi="Times New Roman"/>
        </w:rPr>
        <w:t xml:space="preserve"> </w:t>
      </w:r>
      <m:oMath>
        <m:r>
          <w:rPr>
            <w:rFonts w:ascii="Cambria Math" w:hAnsi="Cambria Math"/>
          </w:rPr>
          <m:t>x</m:t>
        </m:r>
        <m:sSub>
          <m:sSubPr>
            <m:ctrlPr>
              <w:rPr>
                <w:rFonts w:ascii="Cambria Math" w:hAnsi="Cambria Math"/>
              </w:rPr>
            </m:ctrlPr>
          </m:sSubPr>
          <m:e>
            <m:r>
              <w:rPr>
                <w:rFonts w:ascii="Cambria Math" w:hAnsi="Cambria Math"/>
              </w:rPr>
              <m:t>2</m:t>
            </m:r>
          </m:e>
          <m:sub>
            <m:r>
              <w:rPr>
                <w:rFonts w:ascii="Cambria Math" w:hAnsi="Cambria Math"/>
              </w:rPr>
              <m:t>i,j,t</m:t>
            </m:r>
          </m:sub>
        </m:sSub>
        <m:r>
          <w:rPr>
            <w:rFonts w:ascii="Cambria Math" w:hAnsi="Cambria Math"/>
          </w:rPr>
          <m:t>=0</m:t>
        </m:r>
      </m:oMath>
      <w:r w:rsidRPr="00165E31">
        <w:rPr>
          <w:rFonts w:ascii="Times New Roman" w:hAnsi="Times New Roman"/>
        </w:rPr>
        <w:t>を強制し，</w:t>
      </w:r>
      <m:oMath>
        <m:sSub>
          <m:sSubPr>
            <m:ctrlPr>
              <w:rPr>
                <w:rFonts w:ascii="Cambria Math" w:hAnsi="Cambria Math"/>
              </w:rPr>
            </m:ctrlPr>
          </m:sSubPr>
          <m:e>
            <m:r>
              <w:rPr>
                <w:rFonts w:ascii="Cambria Math" w:hAnsi="Cambria Math"/>
              </w:rPr>
              <m:t>A</m:t>
            </m:r>
          </m:e>
          <m:sub>
            <m:r>
              <w:rPr>
                <w:rFonts w:ascii="Cambria Math" w:hAnsi="Cambria Math"/>
              </w:rPr>
              <m:t>i,j,t</m:t>
            </m:r>
          </m:sub>
        </m:sSub>
        <m:r>
          <w:rPr>
            <w:rFonts w:ascii="Cambria Math" w:hAnsi="Cambria Math"/>
          </w:rPr>
          <m:t>=1</m:t>
        </m:r>
      </m:oMath>
      <w:r w:rsidRPr="00165E31">
        <w:rPr>
          <w:rFonts w:ascii="Times New Roman" w:hAnsi="Times New Roman"/>
        </w:rPr>
        <w:t xml:space="preserve"> </w:t>
      </w:r>
      <w:r w:rsidRPr="00165E31">
        <w:rPr>
          <w:rFonts w:ascii="Times New Roman" w:hAnsi="Times New Roman"/>
        </w:rPr>
        <w:t>の</w:t>
      </w:r>
      <w:r w:rsidRPr="00165E31">
        <w:rPr>
          <w:rFonts w:ascii="Times New Roman" w:hAnsi="Times New Roman" w:hint="eastAsia"/>
        </w:rPr>
        <w:t>セル</w:t>
      </w:r>
      <w:r w:rsidRPr="00165E31">
        <w:rPr>
          <w:rFonts w:ascii="Times New Roman" w:hAnsi="Times New Roman"/>
        </w:rPr>
        <w:t>に限って</w:t>
      </w:r>
      <w:r w:rsidRPr="00165E31">
        <w:rPr>
          <w:rFonts w:ascii="Times New Roman" w:hAnsi="Times New Roman"/>
        </w:rPr>
        <w:t xml:space="preserve"> </w:t>
      </w:r>
      <m:oMath>
        <m:r>
          <w:rPr>
            <w:rFonts w:ascii="Cambria Math" w:hAnsi="Cambria Math"/>
          </w:rPr>
          <m:t>x</m:t>
        </m:r>
        <m:sSub>
          <m:sSubPr>
            <m:ctrlPr>
              <w:rPr>
                <w:rFonts w:ascii="Cambria Math" w:hAnsi="Cambria Math"/>
              </w:rPr>
            </m:ctrlPr>
          </m:sSubPr>
          <m:e>
            <m:r>
              <w:rPr>
                <w:rFonts w:ascii="Cambria Math" w:hAnsi="Cambria Math"/>
              </w:rPr>
              <m:t>2</m:t>
            </m:r>
          </m:e>
          <m:sub>
            <m:r>
              <w:rPr>
                <w:rFonts w:ascii="Cambria Math" w:hAnsi="Cambria Math"/>
              </w:rPr>
              <m:t>i,j,t</m:t>
            </m:r>
          </m:sub>
        </m:sSub>
      </m:oMath>
      <w:r w:rsidRPr="00165E31">
        <w:rPr>
          <w:rFonts w:ascii="Times New Roman" w:hAnsi="Times New Roman"/>
        </w:rPr>
        <w:t>が正の値を取り得ることを保証する。同様に，</w:t>
      </w:r>
      <m:oMath>
        <m:r>
          <w:rPr>
            <w:rFonts w:ascii="Cambria Math" w:hAnsi="Cambria Math"/>
          </w:rPr>
          <m:t>y</m:t>
        </m:r>
      </m:oMath>
      <w:r w:rsidRPr="00165E31">
        <w:rPr>
          <w:rFonts w:ascii="Times New Roman" w:hAnsi="Times New Roman"/>
        </w:rPr>
        <w:t xml:space="preserve"> </w:t>
      </w:r>
      <w:r w:rsidRPr="00165E31">
        <w:rPr>
          <w:rFonts w:ascii="Times New Roman" w:hAnsi="Times New Roman"/>
        </w:rPr>
        <w:t>軸の区切り点を</w:t>
      </w:r>
      <w:r w:rsidRPr="00165E31">
        <w:rPr>
          <w:rFonts w:ascii="Times New Roman" w:hAnsi="Times New Roman"/>
        </w:rPr>
        <w:t xml:space="preserve"> </w:t>
      </w:r>
      <m:oMath>
        <m:r>
          <w:rPr>
            <w:rFonts w:ascii="Cambria Math" w:hAnsi="Cambria Math"/>
          </w:rPr>
          <m:t>L[j]</m:t>
        </m:r>
      </m:oMath>
      <w:r w:rsidRPr="00165E31">
        <w:rPr>
          <w:rFonts w:ascii="Times New Roman" w:hAnsi="Times New Roman"/>
        </w:rPr>
        <w:t>とすると，</w:t>
      </w:r>
    </w:p>
    <w:p w14:paraId="1C76E66A" w14:textId="7F15D0B3" w:rsidR="005F18D5" w:rsidRPr="005F18D5" w:rsidRDefault="006C653E" w:rsidP="00256C56">
      <w:pPr>
        <w:pStyle w:val="031"/>
        <w:ind w:left="180" w:firstLine="180"/>
        <w:rPr>
          <w:rFonts w:ascii="Times New Roman" w:hAnsi="Times New Roman"/>
        </w:rPr>
      </w:pPr>
      <m:oMath>
        <m:r>
          <w:rPr>
            <w:rFonts w:ascii="Cambria Math" w:hAnsi="Cambria Math"/>
          </w:rPr>
          <m:t>0≤y</m:t>
        </m:r>
        <m:sSub>
          <m:sSubPr>
            <m:ctrlPr>
              <w:rPr>
                <w:rFonts w:ascii="Cambria Math" w:hAnsi="Cambria Math"/>
                <w:i/>
              </w:rPr>
            </m:ctrlPr>
          </m:sSubPr>
          <m:e>
            <m:r>
              <w:rPr>
                <w:rFonts w:ascii="Cambria Math" w:hAnsi="Cambria Math"/>
              </w:rPr>
              <m:t>2</m:t>
            </m:r>
          </m:e>
          <m:sub>
            <m:r>
              <w:rPr>
                <w:rFonts w:ascii="Cambria Math" w:hAnsi="Cambria Math"/>
              </w:rPr>
              <m:t>i,j,t</m:t>
            </m:r>
          </m:sub>
        </m:sSub>
        <m:r>
          <w:rPr>
            <w:rFonts w:ascii="Cambria Math" w:hAnsi="Cambria Math"/>
          </w:rPr>
          <m:t>≤L[j]</m:t>
        </m:r>
        <m:r>
          <m:rPr>
            <m:nor/>
          </m:rPr>
          <w:rPr>
            <w:rFonts w:ascii="Cambria Math" w:hAnsi="Cambria Math"/>
            <w:i/>
          </w:rPr>
          <m:t>  </m:t>
        </m:r>
        <m:sSub>
          <m:sSubPr>
            <m:ctrlPr>
              <w:rPr>
                <w:rFonts w:ascii="Cambria Math" w:hAnsi="Cambria Math"/>
                <w:i/>
              </w:rPr>
            </m:ctrlPr>
          </m:sSubPr>
          <m:e>
            <m:r>
              <w:rPr>
                <w:rFonts w:ascii="Cambria Math" w:hAnsi="Cambria Math"/>
              </w:rPr>
              <m:t>A</m:t>
            </m:r>
          </m:e>
          <m:sub>
            <m:r>
              <w:rPr>
                <w:rFonts w:ascii="Cambria Math" w:hAnsi="Cambria Math"/>
              </w:rPr>
              <m:t>i,j,t</m:t>
            </m:r>
          </m:sub>
        </m:sSub>
      </m:oMath>
      <w:r w:rsidR="005F18D5" w:rsidRPr="005F18D5">
        <w:rPr>
          <w:rFonts w:ascii="Times New Roman" w:hAnsi="Times New Roman"/>
        </w:rPr>
        <w:tab/>
        <w:t>(</w:t>
      </w:r>
      <w:r w:rsidR="005F18D5" w:rsidRPr="005F18D5">
        <w:rPr>
          <w:rFonts w:ascii="Times New Roman" w:hAnsi="Times New Roman"/>
        </w:rPr>
        <w:fldChar w:fldCharType="begin"/>
      </w:r>
      <w:r w:rsidR="005F18D5" w:rsidRPr="005F18D5">
        <w:rPr>
          <w:rFonts w:ascii="Times New Roman" w:hAnsi="Times New Roman"/>
        </w:rPr>
        <w:instrText xml:space="preserve"> SEQ </w:instrText>
      </w:r>
      <w:r w:rsidR="005F18D5" w:rsidRPr="005F18D5">
        <w:rPr>
          <w:rFonts w:ascii="Times New Roman" w:hAnsi="Times New Roman" w:hint="eastAsia"/>
        </w:rPr>
        <w:instrText>式</w:instrText>
      </w:r>
      <w:r w:rsidR="005F18D5" w:rsidRPr="005F18D5">
        <w:rPr>
          <w:rFonts w:ascii="Times New Roman" w:hAnsi="Times New Roman"/>
        </w:rPr>
        <w:instrText xml:space="preserve"> \* ARABIC </w:instrText>
      </w:r>
      <w:r w:rsidR="005F18D5" w:rsidRPr="005F18D5">
        <w:rPr>
          <w:rFonts w:ascii="Times New Roman" w:hAnsi="Times New Roman"/>
        </w:rPr>
        <w:fldChar w:fldCharType="separate"/>
      </w:r>
      <w:r w:rsidR="00D9210D">
        <w:rPr>
          <w:rFonts w:ascii="Times New Roman" w:hAnsi="Times New Roman"/>
          <w:noProof/>
        </w:rPr>
        <w:t>19</w:t>
      </w:r>
      <w:r w:rsidR="005F18D5" w:rsidRPr="005F18D5">
        <w:rPr>
          <w:rFonts w:ascii="Times New Roman" w:hAnsi="Times New Roman"/>
        </w:rPr>
        <w:fldChar w:fldCharType="end"/>
      </w:r>
      <w:r w:rsidR="005F18D5" w:rsidRPr="005F18D5">
        <w:rPr>
          <w:rFonts w:ascii="Times New Roman" w:hAnsi="Times New Roman"/>
        </w:rPr>
        <w:t>)</w:t>
      </w:r>
    </w:p>
    <w:p w14:paraId="4F9F3D5B" w14:textId="7281A6B6" w:rsidR="005F134B" w:rsidRPr="005F134B" w:rsidRDefault="005F134B" w:rsidP="00256C56">
      <w:pPr>
        <w:pStyle w:val="031"/>
        <w:ind w:left="180" w:firstLine="180"/>
        <w:rPr>
          <w:rFonts w:ascii="Times New Roman" w:hAnsi="Times New Roman"/>
        </w:rPr>
      </w:pPr>
      <w:r w:rsidRPr="005F134B">
        <w:rPr>
          <w:rFonts w:ascii="Times New Roman" w:hAnsi="Times New Roman"/>
        </w:rPr>
        <w:t>により，</w:t>
      </w:r>
      <m:oMath>
        <m:r>
          <w:rPr>
            <w:rFonts w:ascii="Cambria Math" w:hAnsi="Cambria Math"/>
          </w:rPr>
          <m:t>y</m:t>
        </m:r>
        <m:sSub>
          <m:sSubPr>
            <m:ctrlPr>
              <w:rPr>
                <w:rFonts w:ascii="Cambria Math" w:hAnsi="Cambria Math"/>
              </w:rPr>
            </m:ctrlPr>
          </m:sSubPr>
          <m:e>
            <m:r>
              <w:rPr>
                <w:rFonts w:ascii="Cambria Math" w:hAnsi="Cambria Math"/>
              </w:rPr>
              <m:t>2</m:t>
            </m:r>
          </m:e>
          <m:sub>
            <m:r>
              <w:rPr>
                <w:rFonts w:ascii="Cambria Math" w:hAnsi="Cambria Math"/>
              </w:rPr>
              <m:t>i,j,t</m:t>
            </m:r>
          </m:sub>
        </m:sSub>
      </m:oMath>
      <w:r w:rsidRPr="005F134B">
        <w:rPr>
          <w:rFonts w:ascii="Times New Roman" w:hAnsi="Times New Roman"/>
        </w:rPr>
        <w:t xml:space="preserve"> </w:t>
      </w:r>
      <w:r w:rsidRPr="005F134B">
        <w:rPr>
          <w:rFonts w:ascii="Times New Roman" w:hAnsi="Times New Roman"/>
        </w:rPr>
        <w:t>もセル選択と整合する場合にのみ値を持つ。さらに，境界の</w:t>
      </w:r>
      <w:r w:rsidRPr="005F134B">
        <w:rPr>
          <w:rFonts w:ascii="Times New Roman" w:hAnsi="Times New Roman" w:hint="eastAsia"/>
        </w:rPr>
        <w:t>セル</w:t>
      </w:r>
      <w:r w:rsidRPr="005F134B">
        <w:rPr>
          <w:rFonts w:ascii="Times New Roman" w:hAnsi="Times New Roman"/>
        </w:rPr>
        <w:t>（例：端点</w:t>
      </w:r>
      <w:r w:rsidRPr="005F134B">
        <w:rPr>
          <w:rFonts w:ascii="Times New Roman" w:hAnsi="Times New Roman"/>
        </w:rPr>
        <w:t xml:space="preserve"> </w:t>
      </w:r>
      <m:oMath>
        <m:r>
          <w:rPr>
            <w:rFonts w:ascii="Cambria Math" w:hAnsi="Cambria Math"/>
          </w:rPr>
          <m:t>j=10</m:t>
        </m:r>
      </m:oMath>
      <w:r w:rsidRPr="005F134B">
        <w:rPr>
          <w:rFonts w:ascii="Times New Roman" w:hAnsi="Times New Roman"/>
        </w:rPr>
        <w:t>）では，</w:t>
      </w:r>
    </w:p>
    <w:p w14:paraId="373593B3" w14:textId="75F01C6E" w:rsidR="005F134B" w:rsidRDefault="00CD244D" w:rsidP="00256C56">
      <w:pPr>
        <w:pStyle w:val="031"/>
        <w:ind w:left="180" w:firstLine="180"/>
        <w:rPr>
          <w:rFonts w:ascii="Times New Roman" w:hAnsi="Times New Roman"/>
        </w:rPr>
      </w:pPr>
      <m:oMath>
        <m:r>
          <w:rPr>
            <w:rFonts w:ascii="Cambria Math" w:hAnsi="Cambria Math"/>
          </w:rPr>
          <m:t>0≤y</m:t>
        </m:r>
        <m:sSub>
          <m:sSubPr>
            <m:ctrlPr>
              <w:rPr>
                <w:rFonts w:ascii="Cambria Math" w:hAnsi="Cambria Math"/>
                <w:i/>
              </w:rPr>
            </m:ctrlPr>
          </m:sSubPr>
          <m:e>
            <m:r>
              <w:rPr>
                <w:rFonts w:ascii="Cambria Math" w:hAnsi="Cambria Math"/>
              </w:rPr>
              <m:t>2</m:t>
            </m:r>
          </m:e>
          <m:sub>
            <m:r>
              <w:rPr>
                <w:rFonts w:ascii="Cambria Math" w:hAnsi="Cambria Math"/>
              </w:rPr>
              <m:t>i,10,t</m:t>
            </m:r>
          </m:sub>
        </m:sSub>
        <m:r>
          <w:rPr>
            <w:rFonts w:ascii="Cambria Math" w:hAnsi="Cambria Math"/>
          </w:rPr>
          <m:t>≤L[10]</m:t>
        </m:r>
        <m:r>
          <m:rPr>
            <m:nor/>
          </m:rPr>
          <w:rPr>
            <w:rFonts w:ascii="Cambria Math" w:hAnsi="Cambria Math"/>
            <w:i/>
          </w:rPr>
          <m:t>  </m:t>
        </m:r>
        <m:sSub>
          <m:sSubPr>
            <m:ctrlPr>
              <w:rPr>
                <w:rFonts w:ascii="Cambria Math" w:hAnsi="Cambria Math"/>
                <w:i/>
              </w:rPr>
            </m:ctrlPr>
          </m:sSubPr>
          <m:e>
            <m:r>
              <w:rPr>
                <w:rFonts w:ascii="Cambria Math" w:hAnsi="Cambria Math"/>
              </w:rPr>
              <m:t>A</m:t>
            </m:r>
          </m:e>
          <m:sub>
            <m:r>
              <w:rPr>
                <w:rFonts w:ascii="Cambria Math" w:hAnsi="Cambria Math"/>
              </w:rPr>
              <m:t>i,10,t</m:t>
            </m:r>
          </m:sub>
        </m:sSub>
      </m:oMath>
      <w:r w:rsidR="005F134B" w:rsidRPr="005F134B">
        <w:rPr>
          <w:rFonts w:ascii="Times New Roman" w:hAnsi="Times New Roman"/>
        </w:rPr>
        <w:tab/>
        <w:t>(</w:t>
      </w:r>
      <w:r w:rsidR="005F134B" w:rsidRPr="005F134B">
        <w:rPr>
          <w:rFonts w:ascii="Times New Roman" w:hAnsi="Times New Roman"/>
        </w:rPr>
        <w:fldChar w:fldCharType="begin"/>
      </w:r>
      <w:r w:rsidR="005F134B" w:rsidRPr="005F134B">
        <w:rPr>
          <w:rFonts w:ascii="Times New Roman" w:hAnsi="Times New Roman"/>
        </w:rPr>
        <w:instrText xml:space="preserve"> SEQ </w:instrText>
      </w:r>
      <w:r w:rsidR="005F134B" w:rsidRPr="005F134B">
        <w:rPr>
          <w:rFonts w:ascii="Times New Roman" w:hAnsi="Times New Roman" w:hint="eastAsia"/>
        </w:rPr>
        <w:instrText>式</w:instrText>
      </w:r>
      <w:r w:rsidR="005F134B" w:rsidRPr="005F134B">
        <w:rPr>
          <w:rFonts w:ascii="Times New Roman" w:hAnsi="Times New Roman"/>
        </w:rPr>
        <w:instrText xml:space="preserve"> \* ARABIC </w:instrText>
      </w:r>
      <w:r w:rsidR="005F134B" w:rsidRPr="005F134B">
        <w:rPr>
          <w:rFonts w:ascii="Times New Roman" w:hAnsi="Times New Roman"/>
        </w:rPr>
        <w:fldChar w:fldCharType="separate"/>
      </w:r>
      <w:r w:rsidR="00D9210D">
        <w:rPr>
          <w:rFonts w:ascii="Times New Roman" w:hAnsi="Times New Roman"/>
          <w:noProof/>
        </w:rPr>
        <w:t>20</w:t>
      </w:r>
      <w:r w:rsidR="005F134B" w:rsidRPr="005F134B">
        <w:rPr>
          <w:rFonts w:ascii="Times New Roman" w:hAnsi="Times New Roman"/>
        </w:rPr>
        <w:fldChar w:fldCharType="end"/>
      </w:r>
      <w:r w:rsidR="005F134B" w:rsidRPr="005F134B">
        <w:rPr>
          <w:rFonts w:ascii="Times New Roman" w:hAnsi="Times New Roman"/>
        </w:rPr>
        <w:t>)</w:t>
      </w:r>
    </w:p>
    <w:p w14:paraId="55B3819A" w14:textId="77777777" w:rsidR="0039609E" w:rsidRDefault="00964A71" w:rsidP="00256C56">
      <w:pPr>
        <w:pStyle w:val="031"/>
        <w:ind w:left="180" w:firstLine="180"/>
        <w:rPr>
          <w:rFonts w:ascii="Times New Roman" w:hAnsi="Times New Roman"/>
        </w:rPr>
      </w:pPr>
      <w:r w:rsidRPr="00964A71">
        <w:rPr>
          <w:rFonts w:ascii="Times New Roman" w:hAnsi="Times New Roman"/>
        </w:rPr>
        <w:t>を課し，境界においても選択</w:t>
      </w:r>
      <w:r w:rsidRPr="00964A71">
        <w:rPr>
          <w:rFonts w:ascii="Times New Roman" w:hAnsi="Times New Roman" w:hint="eastAsia"/>
        </w:rPr>
        <w:t>セル</w:t>
      </w:r>
      <w:r w:rsidRPr="00964A71">
        <w:rPr>
          <w:rFonts w:ascii="Times New Roman" w:hAnsi="Times New Roman"/>
        </w:rPr>
        <w:t>と重み変数の対応が崩れないことを保証する。</w:t>
      </w:r>
    </w:p>
    <w:p w14:paraId="694D7CAB" w14:textId="3ACC966C" w:rsidR="00964A71" w:rsidRPr="00964A71" w:rsidRDefault="00964A71" w:rsidP="00256C56">
      <w:pPr>
        <w:pStyle w:val="031"/>
        <w:ind w:left="180" w:firstLine="180"/>
        <w:rPr>
          <w:rFonts w:ascii="Times New Roman" w:hAnsi="Times New Roman"/>
        </w:rPr>
      </w:pPr>
      <w:r w:rsidRPr="00964A71">
        <w:rPr>
          <w:rFonts w:ascii="Times New Roman" w:hAnsi="Times New Roman"/>
        </w:rPr>
        <w:t>(</w:t>
      </w:r>
      <w:r w:rsidRPr="00964A71">
        <w:rPr>
          <w:rFonts w:ascii="Times New Roman" w:hAnsi="Times New Roman" w:hint="eastAsia"/>
        </w:rPr>
        <w:t>21</w:t>
      </w:r>
      <w:r w:rsidRPr="00964A71">
        <w:rPr>
          <w:rFonts w:ascii="Times New Roman" w:hAnsi="Times New Roman"/>
        </w:rPr>
        <w:t>)(</w:t>
      </w:r>
      <w:r w:rsidRPr="00964A71">
        <w:rPr>
          <w:rFonts w:ascii="Times New Roman" w:hAnsi="Times New Roman" w:hint="eastAsia"/>
        </w:rPr>
        <w:t>22</w:t>
      </w:r>
      <w:r w:rsidRPr="00964A71">
        <w:rPr>
          <w:rFonts w:ascii="Times New Roman" w:hAnsi="Times New Roman"/>
        </w:rPr>
        <w:t>)</w:t>
      </w:r>
      <w:r w:rsidRPr="00964A71">
        <w:rPr>
          <w:rFonts w:ascii="Times New Roman" w:hAnsi="Times New Roman" w:hint="eastAsia"/>
        </w:rPr>
        <w:t>式</w:t>
      </w:r>
      <w:r w:rsidRPr="00964A71">
        <w:rPr>
          <w:rFonts w:ascii="Times New Roman" w:hAnsi="Times New Roman"/>
        </w:rPr>
        <w:t>は，二次元ピースワイズ近似に入力する</w:t>
      </w:r>
      <w:r w:rsidRPr="00964A71">
        <w:rPr>
          <w:rFonts w:ascii="Times New Roman" w:hAnsi="Times New Roman"/>
        </w:rPr>
        <w:t>2</w:t>
      </w:r>
      <w:r w:rsidRPr="00964A71">
        <w:rPr>
          <w:rFonts w:ascii="Times New Roman" w:hAnsi="Times New Roman"/>
        </w:rPr>
        <w:t>変数を，格子点</w:t>
      </w:r>
      <w:r w:rsidRPr="00964A71">
        <w:rPr>
          <w:rFonts w:ascii="Times New Roman" w:hAnsi="Times New Roman"/>
        </w:rPr>
        <w:t xml:space="preserve"> </w:t>
      </w:r>
      <m:oMath>
        <m:d>
          <m:dPr>
            <m:sepChr m:val=","/>
            <m:ctrlPr>
              <w:rPr>
                <w:rFonts w:ascii="Cambria Math" w:hAnsi="Cambria Math"/>
              </w:rPr>
            </m:ctrlPr>
          </m:dPr>
          <m:e>
            <m:r>
              <w:rPr>
                <w:rFonts w:ascii="Cambria Math" w:hAnsi="Cambria Math"/>
              </w:rPr>
              <m:t>i</m:t>
            </m:r>
          </m:e>
          <m:e>
            <m:r>
              <w:rPr>
                <w:rFonts w:ascii="Cambria Math" w:hAnsi="Cambria Math"/>
              </w:rPr>
              <m:t>j</m:t>
            </m:r>
          </m:e>
        </m:d>
      </m:oMath>
      <w:r w:rsidRPr="00964A71">
        <w:rPr>
          <w:rFonts w:ascii="Times New Roman" w:hAnsi="Times New Roman"/>
        </w:rPr>
        <w:t>上の補間表現と整合させるための制約である。</w:t>
      </w:r>
    </w:p>
    <w:p w14:paraId="754D6C32" w14:textId="3B45AE5B" w:rsidR="00E20255" w:rsidRPr="00E20255" w:rsidRDefault="0076250C" w:rsidP="00256C56">
      <w:pPr>
        <w:pStyle w:val="031"/>
        <w:ind w:left="180" w:firstLine="180"/>
        <w:rPr>
          <w:rFonts w:ascii="Times New Roman" w:hAnsi="Times New Roman"/>
        </w:rPr>
      </w:pPr>
      <m:oMath>
        <m:nary>
          <m:naryPr>
            <m:chr m:val="∑"/>
            <m:supHide m:val="1"/>
            <m:ctrlPr>
              <w:rPr>
                <w:rFonts w:ascii="Cambria Math" w:hAnsi="Cambria Math"/>
                <w:i/>
              </w:rPr>
            </m:ctrlPr>
          </m:naryPr>
          <m:sub>
            <m:r>
              <w:rPr>
                <w:rFonts w:ascii="Cambria Math" w:hAnsi="Cambria Math"/>
              </w:rPr>
              <m:t>i</m:t>
            </m:r>
            <m:r>
              <w:rPr>
                <w:rFonts w:ascii="Cambria Math" w:hAnsi="Cambria Math" w:hint="eastAsia"/>
              </w:rPr>
              <m:t>∈</m:t>
            </m:r>
            <m:r>
              <w:rPr>
                <w:rFonts w:ascii="Cambria Math" w:hAnsi="Cambria Math"/>
              </w:rPr>
              <m:t>4</m:t>
            </m:r>
          </m:sub>
          <m:sup/>
          <m:e>
            <m:nary>
              <m:naryPr>
                <m:chr m:val="∑"/>
                <m:supHide m:val="1"/>
                <m:ctrlPr>
                  <w:rPr>
                    <w:rFonts w:ascii="Cambria Math" w:hAnsi="Cambria Math"/>
                    <w:i/>
                  </w:rPr>
                </m:ctrlPr>
              </m:naryPr>
              <m:sub>
                <m:r>
                  <w:rPr>
                    <w:rFonts w:ascii="Cambria Math" w:hAnsi="Cambria Math"/>
                  </w:rPr>
                  <m:t>j</m:t>
                </m:r>
                <m:r>
                  <w:rPr>
                    <w:rFonts w:ascii="Cambria Math" w:hAnsi="Cambria Math" w:hint="eastAsia"/>
                  </w:rPr>
                  <m:t>∈</m:t>
                </m:r>
                <m:r>
                  <w:rPr>
                    <w:rFonts w:ascii="Cambria Math" w:hAnsi="Cambria Math"/>
                  </w:rPr>
                  <m:t>4</m:t>
                </m:r>
              </m:sub>
              <m:sup/>
              <m:e>
                <m:sSub>
                  <m:sSubPr>
                    <m:ctrlPr>
                      <w:rPr>
                        <w:rFonts w:ascii="Cambria Math" w:hAnsi="Cambria Math"/>
                        <w:i/>
                      </w:rPr>
                    </m:ctrlPr>
                  </m:sSubPr>
                  <m:e>
                    <m:r>
                      <w:rPr>
                        <w:rFonts w:ascii="Cambria Math" w:hAnsi="Cambria Math"/>
                      </w:rPr>
                      <m:t>x2</m:t>
                    </m:r>
                  </m:e>
                  <m:sub>
                    <m:r>
                      <w:rPr>
                        <w:rFonts w:ascii="Cambria Math" w:hAnsi="Cambria Math"/>
                      </w:rPr>
                      <m:t>i,j,t</m:t>
                    </m:r>
                  </m:sub>
                </m:sSub>
              </m:e>
            </m:nary>
          </m:e>
        </m:nary>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s</m:t>
                </m:r>
              </m:sub>
            </m:sSub>
            <m:d>
              <m:dPr>
                <m:begChr m:val="["/>
                <m:endChr m:val="]"/>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r</m:t>
                </m:r>
              </m:sub>
            </m:sSub>
            <m:d>
              <m:dPr>
                <m:begChr m:val="["/>
                <m:endChr m:val="]"/>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r2</m:t>
                </m:r>
              </m:sub>
            </m:sSub>
            <m:d>
              <m:dPr>
                <m:begChr m:val="["/>
                <m:endChr m:val="]"/>
                <m:ctrlPr>
                  <w:rPr>
                    <w:rFonts w:ascii="Cambria Math" w:hAnsi="Cambria Math"/>
                    <w:i/>
                  </w:rPr>
                </m:ctrlPr>
              </m:dPr>
              <m:e>
                <m:r>
                  <w:rPr>
                    <w:rFonts w:ascii="Cambria Math" w:hAnsi="Cambria Math"/>
                  </w:rPr>
                  <m:t>t</m:t>
                </m:r>
              </m:e>
            </m:d>
          </m:num>
          <m:den>
            <m:sSub>
              <m:sSubPr>
                <m:ctrlPr>
                  <w:rPr>
                    <w:rFonts w:ascii="Cambria Math" w:hAnsi="Cambria Math"/>
                    <w:i/>
                  </w:rPr>
                </m:ctrlPr>
              </m:sSubPr>
              <m:e>
                <m:r>
                  <w:rPr>
                    <w:rFonts w:ascii="Cambria Math" w:hAnsi="Cambria Math"/>
                  </w:rPr>
                  <m:t>B</m:t>
                </m:r>
              </m:e>
              <m:sub>
                <m:r>
                  <m:rPr>
                    <m:nor/>
                  </m:rPr>
                  <w:rPr>
                    <w:rFonts w:ascii="Cambria Math" w:hAnsi="Cambria Math"/>
                    <w:i/>
                  </w:rPr>
                  <m:t>const</m:t>
                </m:r>
              </m:sub>
            </m:sSub>
          </m:den>
        </m:f>
      </m:oMath>
      <w:r w:rsidR="00E20255" w:rsidRPr="00E20255">
        <w:rPr>
          <w:rFonts w:ascii="Times New Roman" w:hAnsi="Times New Roman"/>
        </w:rPr>
        <w:tab/>
        <w:t>(</w:t>
      </w:r>
      <w:r w:rsidR="00E20255" w:rsidRPr="00E20255">
        <w:rPr>
          <w:rFonts w:ascii="Times New Roman" w:hAnsi="Times New Roman"/>
        </w:rPr>
        <w:fldChar w:fldCharType="begin"/>
      </w:r>
      <w:r w:rsidR="00E20255" w:rsidRPr="00E20255">
        <w:rPr>
          <w:rFonts w:ascii="Times New Roman" w:hAnsi="Times New Roman"/>
        </w:rPr>
        <w:instrText xml:space="preserve"> SEQ </w:instrText>
      </w:r>
      <w:r w:rsidR="00E20255" w:rsidRPr="00E20255">
        <w:rPr>
          <w:rFonts w:ascii="Times New Roman" w:hAnsi="Times New Roman" w:hint="eastAsia"/>
        </w:rPr>
        <w:instrText>式</w:instrText>
      </w:r>
      <w:r w:rsidR="00E20255" w:rsidRPr="00E20255">
        <w:rPr>
          <w:rFonts w:ascii="Times New Roman" w:hAnsi="Times New Roman"/>
        </w:rPr>
        <w:instrText xml:space="preserve"> \* ARABIC </w:instrText>
      </w:r>
      <w:r w:rsidR="00E20255" w:rsidRPr="00E20255">
        <w:rPr>
          <w:rFonts w:ascii="Times New Roman" w:hAnsi="Times New Roman"/>
        </w:rPr>
        <w:fldChar w:fldCharType="separate"/>
      </w:r>
      <w:r w:rsidR="00D9210D">
        <w:rPr>
          <w:rFonts w:ascii="Times New Roman" w:hAnsi="Times New Roman"/>
          <w:noProof/>
        </w:rPr>
        <w:t>21</w:t>
      </w:r>
      <w:r w:rsidR="00E20255" w:rsidRPr="00E20255">
        <w:rPr>
          <w:rFonts w:ascii="Times New Roman" w:hAnsi="Times New Roman"/>
        </w:rPr>
        <w:fldChar w:fldCharType="end"/>
      </w:r>
      <w:r w:rsidR="00E20255" w:rsidRPr="00E20255">
        <w:rPr>
          <w:rFonts w:ascii="Times New Roman" w:hAnsi="Times New Roman"/>
        </w:rPr>
        <w:t>)</w:t>
      </w:r>
    </w:p>
    <w:p w14:paraId="0F9356B8" w14:textId="5C9A5849" w:rsidR="0070579C" w:rsidRPr="0070579C" w:rsidRDefault="00342E0A" w:rsidP="00256C56">
      <w:pPr>
        <w:pStyle w:val="031"/>
        <w:ind w:left="180" w:firstLine="180"/>
        <w:rPr>
          <w:rFonts w:ascii="Times New Roman" w:hAnsi="Times New Roman"/>
        </w:rPr>
      </w:pPr>
      <m:oMath>
        <m:nary>
          <m:naryPr>
            <m:chr m:val="∑"/>
            <m:supHide m:val="1"/>
            <m:ctrlPr>
              <w:rPr>
                <w:rFonts w:ascii="Cambria Math" w:hAnsi="Cambria Math"/>
                <w:i/>
              </w:rPr>
            </m:ctrlPr>
          </m:naryPr>
          <m:sub>
            <m:r>
              <w:rPr>
                <w:rFonts w:ascii="Cambria Math" w:hAnsi="Cambria Math"/>
              </w:rPr>
              <m:t>i</m:t>
            </m:r>
            <m:r>
              <w:rPr>
                <w:rFonts w:ascii="Cambria Math" w:hAnsi="Cambria Math" w:hint="eastAsia"/>
              </w:rPr>
              <m:t>∈</m:t>
            </m:r>
            <m:r>
              <w:rPr>
                <w:rFonts w:ascii="Cambria Math" w:hAnsi="Cambria Math"/>
              </w:rPr>
              <m:t>4</m:t>
            </m:r>
          </m:sub>
          <m:sup/>
          <m:e>
            <m:nary>
              <m:naryPr>
                <m:chr m:val="∑"/>
                <m:supHide m:val="1"/>
                <m:ctrlPr>
                  <w:rPr>
                    <w:rFonts w:ascii="Cambria Math" w:hAnsi="Cambria Math"/>
                    <w:i/>
                  </w:rPr>
                </m:ctrlPr>
              </m:naryPr>
              <m:sub>
                <m:r>
                  <w:rPr>
                    <w:rFonts w:ascii="Cambria Math" w:hAnsi="Cambria Math"/>
                  </w:rPr>
                  <m:t>j</m:t>
                </m:r>
                <m:r>
                  <w:rPr>
                    <w:rFonts w:ascii="Cambria Math" w:hAnsi="Cambria Math" w:hint="eastAsia"/>
                  </w:rPr>
                  <m:t>∈</m:t>
                </m:r>
                <m:r>
                  <w:rPr>
                    <w:rFonts w:ascii="Cambria Math" w:hAnsi="Cambria Math"/>
                  </w:rPr>
                  <m:t>4</m:t>
                </m:r>
              </m:sub>
              <m:sup/>
              <m:e>
                <m:sSub>
                  <m:sSubPr>
                    <m:ctrlPr>
                      <w:rPr>
                        <w:rFonts w:ascii="Cambria Math" w:hAnsi="Cambria Math"/>
                        <w:i/>
                      </w:rPr>
                    </m:ctrlPr>
                  </m:sSubPr>
                  <m:e>
                    <m:r>
                      <w:rPr>
                        <w:rFonts w:ascii="Cambria Math" w:hAnsi="Cambria Math"/>
                      </w:rPr>
                      <m:t>y2</m:t>
                    </m:r>
                  </m:e>
                  <m:sub>
                    <m:r>
                      <w:rPr>
                        <w:rFonts w:ascii="Cambria Math" w:hAnsi="Cambria Math"/>
                      </w:rPr>
                      <m:t>i,j,t</m:t>
                    </m:r>
                  </m:sub>
                </m:sSub>
              </m:e>
            </m:nary>
          </m:e>
        </m:nary>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m:rPr>
                    <m:nor/>
                  </m:rPr>
                  <w:rPr>
                    <w:rFonts w:ascii="Cambria Math" w:hAnsi="Cambria Math"/>
                    <w:i/>
                  </w:rPr>
                  <m:t>sel</m:t>
                </m:r>
              </m:sub>
            </m:sSub>
            <m:d>
              <m:dPr>
                <m:begChr m:val="["/>
                <m:endChr m:val="]"/>
                <m:ctrlPr>
                  <w:rPr>
                    <w:rFonts w:ascii="Cambria Math" w:hAnsi="Cambria Math"/>
                    <w:i/>
                  </w:rPr>
                </m:ctrlPr>
              </m:dPr>
              <m:e>
                <m:r>
                  <w:rPr>
                    <w:rFonts w:ascii="Cambria Math" w:hAnsi="Cambria Math"/>
                  </w:rPr>
                  <m:t>t</m:t>
                </m:r>
              </m:e>
            </m:d>
            <m:r>
              <w:rPr>
                <w:rFonts w:ascii="Cambria Math" w:hAnsi="Cambria Math"/>
              </w:rPr>
              <m:t>+α</m:t>
            </m:r>
            <m:r>
              <w:rPr>
                <w:rFonts w:ascii="Cambria Math" w:hAnsi="Cambria Math" w:hint="eastAsia"/>
              </w:rPr>
              <m:t>Δ</m:t>
            </m:r>
            <m:r>
              <w:rPr>
                <w:rFonts w:ascii="Cambria Math" w:hAnsi="Cambria Math"/>
              </w:rPr>
              <m:t>kWh+α</m:t>
            </m:r>
            <m:r>
              <w:rPr>
                <w:rFonts w:ascii="Cambria Math" w:hAnsi="Cambria Math" w:hint="eastAsia"/>
              </w:rPr>
              <m:t>Δ</m:t>
            </m:r>
            <m:r>
              <w:rPr>
                <w:rFonts w:ascii="Cambria Math" w:hAnsi="Cambria Math"/>
              </w:rPr>
              <m:t>kWh2</m:t>
            </m:r>
          </m:num>
          <m:den>
            <m:sSub>
              <m:sSubPr>
                <m:ctrlPr>
                  <w:rPr>
                    <w:rFonts w:ascii="Cambria Math" w:hAnsi="Cambria Math"/>
                    <w:i/>
                  </w:rPr>
                </m:ctrlPr>
              </m:sSubPr>
              <m:e>
                <m:r>
                  <w:rPr>
                    <w:rFonts w:ascii="Cambria Math" w:hAnsi="Cambria Math"/>
                  </w:rPr>
                  <m:t>B</m:t>
                </m:r>
              </m:e>
              <m:sub>
                <m:r>
                  <m:rPr>
                    <m:nor/>
                  </m:rPr>
                  <w:rPr>
                    <w:rFonts w:ascii="Cambria Math" w:hAnsi="Cambria Math"/>
                    <w:i/>
                  </w:rPr>
                  <m:t>const</m:t>
                </m:r>
              </m:sub>
            </m:sSub>
            <m:sSub>
              <m:sSubPr>
                <m:ctrlPr>
                  <w:rPr>
                    <w:rFonts w:ascii="Cambria Math" w:hAnsi="Cambria Math"/>
                    <w:i/>
                  </w:rPr>
                </m:ctrlPr>
              </m:sSubPr>
              <m:e>
                <m:r>
                  <w:rPr>
                    <w:rFonts w:ascii="Cambria Math" w:hAnsi="Cambria Math"/>
                  </w:rPr>
                  <m:t>η</m:t>
                </m:r>
              </m:e>
              <m:sub>
                <m:r>
                  <w:rPr>
                    <w:rFonts w:ascii="Cambria Math" w:hAnsi="Cambria Math"/>
                  </w:rPr>
                  <m:t>pcs</m:t>
                </m:r>
              </m:sub>
            </m:sSub>
            <m:sSub>
              <m:sSubPr>
                <m:ctrlPr>
                  <w:rPr>
                    <w:rFonts w:ascii="Cambria Math" w:hAnsi="Cambria Math"/>
                    <w:i/>
                  </w:rPr>
                </m:ctrlPr>
              </m:sSubPr>
              <m:e>
                <m:r>
                  <w:rPr>
                    <w:rFonts w:ascii="Cambria Math" w:hAnsi="Cambria Math"/>
                  </w:rPr>
                  <m:t>η</m:t>
                </m:r>
              </m:e>
              <m:sub>
                <m:r>
                  <w:rPr>
                    <w:rFonts w:ascii="Cambria Math" w:hAnsi="Cambria Math"/>
                  </w:rPr>
                  <m:t>bat</m:t>
                </m:r>
              </m:sub>
            </m:sSub>
          </m:den>
        </m:f>
      </m:oMath>
      <w:r w:rsidR="0070579C" w:rsidRPr="0070579C">
        <w:rPr>
          <w:rFonts w:ascii="Times New Roman" w:hAnsi="Times New Roman"/>
        </w:rPr>
        <w:tab/>
        <w:t>(</w:t>
      </w:r>
      <w:r w:rsidR="0070579C" w:rsidRPr="0070579C">
        <w:rPr>
          <w:rFonts w:ascii="Times New Roman" w:hAnsi="Times New Roman"/>
        </w:rPr>
        <w:fldChar w:fldCharType="begin"/>
      </w:r>
      <w:r w:rsidR="0070579C" w:rsidRPr="0070579C">
        <w:rPr>
          <w:rFonts w:ascii="Times New Roman" w:hAnsi="Times New Roman"/>
        </w:rPr>
        <w:instrText xml:space="preserve"> SEQ </w:instrText>
      </w:r>
      <w:r w:rsidR="0070579C" w:rsidRPr="0070579C">
        <w:rPr>
          <w:rFonts w:ascii="Times New Roman" w:hAnsi="Times New Roman" w:hint="eastAsia"/>
        </w:rPr>
        <w:instrText>式</w:instrText>
      </w:r>
      <w:r w:rsidR="0070579C" w:rsidRPr="0070579C">
        <w:rPr>
          <w:rFonts w:ascii="Times New Roman" w:hAnsi="Times New Roman"/>
        </w:rPr>
        <w:instrText xml:space="preserve"> \* ARABIC </w:instrText>
      </w:r>
      <w:r w:rsidR="0070579C" w:rsidRPr="0070579C">
        <w:rPr>
          <w:rFonts w:ascii="Times New Roman" w:hAnsi="Times New Roman"/>
        </w:rPr>
        <w:fldChar w:fldCharType="separate"/>
      </w:r>
      <w:r w:rsidR="00D9210D">
        <w:rPr>
          <w:rFonts w:ascii="Times New Roman" w:hAnsi="Times New Roman"/>
          <w:noProof/>
        </w:rPr>
        <w:t>22</w:t>
      </w:r>
      <w:r w:rsidR="0070579C" w:rsidRPr="0070579C">
        <w:rPr>
          <w:rFonts w:ascii="Times New Roman" w:hAnsi="Times New Roman"/>
        </w:rPr>
        <w:fldChar w:fldCharType="end"/>
      </w:r>
      <w:r w:rsidR="0070579C" w:rsidRPr="0070579C">
        <w:rPr>
          <w:rFonts w:ascii="Times New Roman" w:hAnsi="Times New Roman"/>
        </w:rPr>
        <w:t>)</w:t>
      </w:r>
    </w:p>
    <w:p w14:paraId="7EDF2F1B" w14:textId="6881F926" w:rsidR="00E20255" w:rsidRPr="00E20255" w:rsidRDefault="00E20255" w:rsidP="00256C56">
      <w:pPr>
        <w:pStyle w:val="0230"/>
        <w:ind w:left="180" w:firstLine="180"/>
      </w:pPr>
      <w:r w:rsidRPr="00E20255">
        <w:t>を課し，境界においても選択</w:t>
      </w:r>
      <w:r w:rsidRPr="00E20255">
        <w:rPr>
          <w:rFonts w:hint="eastAsia"/>
        </w:rPr>
        <w:t>セル</w:t>
      </w:r>
      <w:r w:rsidRPr="00E20255">
        <w:t>と重み変数の対応が崩れないことを保証する。</w:t>
      </w:r>
      <w:r w:rsidRPr="00E20255">
        <w:t>(</w:t>
      </w:r>
      <w:r w:rsidRPr="00E20255">
        <w:rPr>
          <w:rFonts w:hint="eastAsia"/>
        </w:rPr>
        <w:t>21</w:t>
      </w:r>
      <w:r w:rsidRPr="00E20255">
        <w:t>)(</w:t>
      </w:r>
      <w:r w:rsidRPr="00E20255">
        <w:rPr>
          <w:rFonts w:hint="eastAsia"/>
        </w:rPr>
        <w:t>22</w:t>
      </w:r>
      <w:r w:rsidRPr="00E20255">
        <w:t>)</w:t>
      </w:r>
      <w:r w:rsidRPr="00E20255">
        <w:rPr>
          <w:rFonts w:hint="eastAsia"/>
        </w:rPr>
        <w:t>式</w:t>
      </w:r>
      <w:r w:rsidRPr="00E20255">
        <w:t>は，二次元ピースワイズ近似に入力する</w:t>
      </w:r>
      <w:r w:rsidRPr="00E20255">
        <w:t>2</w:t>
      </w:r>
      <w:r w:rsidRPr="00E20255">
        <w:t>変数を，格子点</w:t>
      </w:r>
      <w:r w:rsidRPr="00E20255">
        <w:t xml:space="preserve"> </w:t>
      </w:r>
      <m:oMath>
        <m:d>
          <m:dPr>
            <m:sepChr m:val=","/>
            <m:ctrlPr>
              <w:rPr>
                <w:rFonts w:ascii="Cambria Math" w:hAnsi="Cambria Math"/>
              </w:rPr>
            </m:ctrlPr>
          </m:dPr>
          <m:e>
            <m:r>
              <w:rPr>
                <w:rFonts w:ascii="Cambria Math" w:hAnsi="Cambria Math"/>
              </w:rPr>
              <m:t>i</m:t>
            </m:r>
          </m:e>
          <m:e>
            <m:r>
              <w:rPr>
                <w:rFonts w:ascii="Cambria Math" w:hAnsi="Cambria Math"/>
              </w:rPr>
              <m:t>j</m:t>
            </m:r>
          </m:e>
        </m:d>
      </m:oMath>
      <w:r w:rsidRPr="00E20255">
        <w:t>上の補間表現と整合させるための制約である。</w:t>
      </w:r>
    </w:p>
    <w:p w14:paraId="4FE87C68" w14:textId="784910D7" w:rsidR="00B243A7" w:rsidRPr="00B243A7" w:rsidRDefault="00B243A7" w:rsidP="00256C56">
      <w:pPr>
        <w:pStyle w:val="0230"/>
        <w:ind w:left="180" w:firstLine="180"/>
      </w:pPr>
      <w:r w:rsidRPr="00B243A7">
        <w:t>ここで</w:t>
      </w:r>
      <w:r w:rsidRPr="00B243A7">
        <w:t xml:space="preserve"> </w:t>
      </w:r>
      <m:oMath>
        <m:r>
          <w:rPr>
            <w:rFonts w:ascii="Cambria Math" w:hAnsi="Cambria Math"/>
          </w:rPr>
          <m:t>x</m:t>
        </m:r>
        <m:sSub>
          <m:sSubPr>
            <m:ctrlPr>
              <w:rPr>
                <w:rFonts w:ascii="Cambria Math" w:hAnsi="Cambria Math"/>
              </w:rPr>
            </m:ctrlPr>
          </m:sSubPr>
          <m:e>
            <m:r>
              <w:rPr>
                <w:rFonts w:ascii="Cambria Math" w:hAnsi="Cambria Math"/>
              </w:rPr>
              <m:t>2</m:t>
            </m:r>
          </m:e>
          <m:sub>
            <m:r>
              <w:rPr>
                <w:rFonts w:ascii="Cambria Math" w:hAnsi="Cambria Math"/>
              </w:rPr>
              <m:t>i,j,t</m:t>
            </m:r>
          </m:sub>
        </m:sSub>
      </m:oMath>
      <w:r w:rsidRPr="00B243A7">
        <w:t>，</w:t>
      </w:r>
      <m:oMath>
        <m:r>
          <w:rPr>
            <w:rFonts w:ascii="Cambria Math" w:hAnsi="Cambria Math"/>
          </w:rPr>
          <m:t>y</m:t>
        </m:r>
        <m:sSub>
          <m:sSubPr>
            <m:ctrlPr>
              <w:rPr>
                <w:rFonts w:ascii="Cambria Math" w:hAnsi="Cambria Math"/>
              </w:rPr>
            </m:ctrlPr>
          </m:sSubPr>
          <m:e>
            <m:r>
              <w:rPr>
                <w:rFonts w:ascii="Cambria Math" w:hAnsi="Cambria Math"/>
              </w:rPr>
              <m:t>2</m:t>
            </m:r>
          </m:e>
          <m:sub>
            <m:r>
              <w:rPr>
                <w:rFonts w:ascii="Cambria Math" w:hAnsi="Cambria Math"/>
              </w:rPr>
              <m:t>i,j,t</m:t>
            </m:r>
          </m:sub>
        </m:sSub>
      </m:oMath>
      <w:r w:rsidRPr="00B243A7">
        <w:t xml:space="preserve"> </w:t>
      </w:r>
      <w:r w:rsidRPr="00B243A7">
        <w:t>は，</w:t>
      </w:r>
      <w:r w:rsidRPr="00B243A7">
        <w:rPr>
          <w:rFonts w:hint="eastAsia"/>
        </w:rPr>
        <w:t>セル</w:t>
      </w:r>
      <w:r w:rsidRPr="00B243A7">
        <w:t>の重み（例：</w:t>
      </w:r>
      <m:oMath>
        <m:r>
          <w:rPr>
            <w:rFonts w:ascii="Cambria Math" w:hAnsi="Cambria Math"/>
          </w:rPr>
          <m:t>W</m:t>
        </m:r>
        <m:sSub>
          <m:sSubPr>
            <m:ctrlPr>
              <w:rPr>
                <w:rFonts w:ascii="Cambria Math" w:hAnsi="Cambria Math"/>
              </w:rPr>
            </m:ctrlPr>
          </m:sSubPr>
          <m:e>
            <m:r>
              <w:rPr>
                <w:rFonts w:ascii="Cambria Math" w:hAnsi="Cambria Math"/>
              </w:rPr>
              <m:t>2</m:t>
            </m:r>
          </m:e>
          <m:sub>
            <m:r>
              <w:rPr>
                <w:rFonts w:ascii="Cambria Math" w:hAnsi="Cambria Math"/>
              </w:rPr>
              <m:t>i,j,t</m:t>
            </m:r>
          </m:sub>
        </m:sSub>
      </m:oMath>
      <w:r w:rsidRPr="00B243A7">
        <w:t xml:space="preserve"> </w:t>
      </w:r>
      <w:r w:rsidRPr="00B243A7">
        <w:t>や</w:t>
      </w:r>
      <w:r w:rsidRPr="00B243A7">
        <w:t xml:space="preserve"> </w:t>
      </w:r>
      <m:oMath>
        <m:sSub>
          <m:sSubPr>
            <m:ctrlPr>
              <w:rPr>
                <w:rFonts w:ascii="Cambria Math" w:hAnsi="Cambria Math"/>
              </w:rPr>
            </m:ctrlPr>
          </m:sSubPr>
          <m:e>
            <m:r>
              <w:rPr>
                <w:rFonts w:ascii="Cambria Math" w:hAnsi="Cambria Math"/>
              </w:rPr>
              <m:t>A</m:t>
            </m:r>
          </m:e>
          <m:sub>
            <m:r>
              <w:rPr>
                <w:rFonts w:ascii="Cambria Math" w:hAnsi="Cambria Math"/>
              </w:rPr>
              <m:t>i,j,t</m:t>
            </m:r>
          </m:sub>
        </m:sSub>
      </m:oMath>
      <w:r w:rsidRPr="00B243A7">
        <w:t>）に対して，各軸の代表値</w:t>
      </w:r>
      <w:r w:rsidRPr="00B243A7">
        <w:rPr>
          <w:rFonts w:hint="eastAsia"/>
        </w:rPr>
        <w:t>の</w:t>
      </w:r>
      <m:oMath>
        <m:r>
          <w:rPr>
            <w:rFonts w:ascii="Cambria Math" w:hAnsi="Cambria Math"/>
          </w:rPr>
          <m:t>L[i],L[j]</m:t>
        </m:r>
      </m:oMath>
      <w:r w:rsidRPr="00B243A7">
        <w:t>を掛けた寄与（積の線形化変数）を表し，それらを総和することで，</w:t>
      </w:r>
      <m:oMath>
        <m:r>
          <w:rPr>
            <w:rFonts w:ascii="Cambria Math" w:hAnsi="Cambria Math"/>
          </w:rPr>
          <m:t>x</m:t>
        </m:r>
      </m:oMath>
      <w:r w:rsidRPr="00B243A7">
        <w:t xml:space="preserve"> </w:t>
      </w:r>
      <w:r w:rsidRPr="00B243A7">
        <w:t>軸入力と，</w:t>
      </w:r>
      <m:oMath>
        <m:r>
          <w:rPr>
            <w:rFonts w:ascii="Cambria Math" w:hAnsi="Cambria Math"/>
          </w:rPr>
          <m:t>y</m:t>
        </m:r>
      </m:oMath>
      <w:r w:rsidRPr="00B243A7">
        <w:t xml:space="preserve"> </w:t>
      </w:r>
      <w:r w:rsidRPr="00B243A7">
        <w:t>軸入力を一致させる。</w:t>
      </w:r>
    </w:p>
    <w:p w14:paraId="631BAC4B" w14:textId="0768DA9B" w:rsidR="00AE06AE" w:rsidRDefault="00AE06AE" w:rsidP="00256C56">
      <w:pPr>
        <w:pStyle w:val="0230"/>
        <w:ind w:left="180" w:firstLine="180"/>
      </w:pPr>
      <w:r w:rsidRPr="00AE06AE">
        <w:rPr>
          <w:rFonts w:hint="eastAsia"/>
        </w:rPr>
        <w:t>〈</w:t>
      </w:r>
      <w:r w:rsidRPr="00AE06AE">
        <w:t>3</w:t>
      </w:r>
      <w:r w:rsidRPr="00AE06AE">
        <w:rPr>
          <w:rFonts w:hint="eastAsia"/>
        </w:rPr>
        <w:t>･</w:t>
      </w:r>
      <w:r w:rsidRPr="00AE06AE">
        <w:t>3</w:t>
      </w:r>
      <w:r w:rsidRPr="00AE06AE">
        <w:rPr>
          <w:rFonts w:hint="eastAsia"/>
        </w:rPr>
        <w:t>･</w:t>
      </w:r>
      <w:r w:rsidR="00EB7701">
        <w:rPr>
          <w:rFonts w:hint="eastAsia"/>
        </w:rPr>
        <w:t>4</w:t>
      </w:r>
      <w:r w:rsidRPr="00AE06AE">
        <w:rPr>
          <w:rFonts w:hint="eastAsia"/>
        </w:rPr>
        <w:t xml:space="preserve">〉　</w:t>
      </w:r>
      <w:r w:rsidR="00EB7701" w:rsidRPr="00A71546">
        <w:t>終端条件と区分重みの正規化</w:t>
      </w:r>
    </w:p>
    <w:p w14:paraId="6C3DAF58" w14:textId="77777777" w:rsidR="002068E3" w:rsidRDefault="002068E3" w:rsidP="00256C56">
      <w:pPr>
        <w:pStyle w:val="0230"/>
        <w:ind w:left="180" w:firstLine="180"/>
      </w:pPr>
      <w:r w:rsidRPr="002068E3">
        <w:t>運用期間の前後で状態量を整合させるため，次の終端条件を課す。</w:t>
      </w:r>
    </w:p>
    <w:p w14:paraId="3B63DFFE" w14:textId="77777777" w:rsidR="00CC72A9" w:rsidRPr="00CC72A9" w:rsidRDefault="00CC72A9" w:rsidP="00256C56">
      <w:pPr>
        <w:pStyle w:val="031"/>
        <w:ind w:left="180" w:firstLine="180"/>
      </w:pPr>
      <m:oMathPara>
        <m:oMath>
          <m:sSub>
            <m:sSubPr>
              <m:ctrlPr>
                <w:rPr>
                  <w:rFonts w:ascii="Cambria Math" w:hAnsi="Cambria Math"/>
                  <w:i/>
                </w:rPr>
              </m:ctrlPr>
            </m:sSubPr>
            <m:e>
              <m:r>
                <w:rPr>
                  <w:rFonts w:ascii="Cambria Math" w:hAnsi="Cambria Math"/>
                </w:rPr>
                <m:t>Q</m:t>
              </m:r>
            </m:e>
            <m:sub>
              <m:r>
                <w:rPr>
                  <w:rFonts w:ascii="Cambria Math" w:hAnsi="Cambria Math"/>
                </w:rPr>
                <m:t>r</m:t>
              </m:r>
            </m:sub>
          </m:sSub>
          <m:d>
            <m:dPr>
              <m:begChr m:val="["/>
              <m:endChr m:val="]"/>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s</m:t>
              </m:r>
            </m:sub>
          </m:sSub>
          <m:d>
            <m:dPr>
              <m:begChr m:val="["/>
              <m:endChr m:val="]"/>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r2</m:t>
              </m:r>
            </m:sub>
          </m:sSub>
          <m:d>
            <m:dPr>
              <m:begChr m:val="["/>
              <m:endChr m:val="]"/>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r</m:t>
              </m:r>
            </m:sub>
          </m:sSub>
          <m:d>
            <m:dPr>
              <m:begChr m:val="["/>
              <m:endChr m:val="]"/>
              <m:ctrlPr>
                <w:rPr>
                  <w:rFonts w:ascii="Cambria Math" w:hAnsi="Cambria Math"/>
                  <w:i/>
                </w:rPr>
              </m:ctrlPr>
            </m:dPr>
            <m:e>
              <m:r>
                <w:rPr>
                  <w:rFonts w:ascii="Cambria Math" w:hAnsi="Cambria Math"/>
                </w:rPr>
                <m:t>48</m:t>
              </m:r>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s</m:t>
              </m:r>
            </m:sub>
          </m:sSub>
          <m:d>
            <m:dPr>
              <m:begChr m:val="["/>
              <m:endChr m:val="]"/>
              <m:ctrlPr>
                <w:rPr>
                  <w:rFonts w:ascii="Cambria Math" w:hAnsi="Cambria Math"/>
                  <w:i/>
                </w:rPr>
              </m:ctrlPr>
            </m:dPr>
            <m:e>
              <m:r>
                <w:rPr>
                  <w:rFonts w:ascii="Cambria Math" w:hAnsi="Cambria Math"/>
                </w:rPr>
                <m:t>48</m:t>
              </m:r>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r2</m:t>
              </m:r>
            </m:sub>
          </m:sSub>
          <m:d>
            <m:dPr>
              <m:begChr m:val="["/>
              <m:endChr m:val="]"/>
              <m:ctrlPr>
                <w:rPr>
                  <w:rFonts w:ascii="Cambria Math" w:hAnsi="Cambria Math"/>
                  <w:i/>
                </w:rPr>
              </m:ctrlPr>
            </m:dPr>
            <m:e>
              <m:r>
                <w:rPr>
                  <w:rFonts w:ascii="Cambria Math" w:hAnsi="Cambria Math"/>
                </w:rPr>
                <m:t>48</m:t>
              </m:r>
            </m:e>
          </m:d>
        </m:oMath>
      </m:oMathPara>
    </w:p>
    <w:p w14:paraId="59CE55CD" w14:textId="5D041953" w:rsidR="00D64765" w:rsidRPr="00D64765" w:rsidRDefault="009D792B" w:rsidP="00256C56">
      <w:pPr>
        <w:pStyle w:val="031"/>
        <w:ind w:left="180" w:firstLine="180"/>
        <w:rPr>
          <w:rFonts w:hint="eastAsia"/>
        </w:rPr>
      </w:pPr>
      <w:r w:rsidRPr="003145FA">
        <w:rPr>
          <w:rFonts w:ascii="Times New Roman" w:hAnsi="Times New Roman"/>
        </w:rPr>
        <w:tab/>
        <w:t>(</w:t>
      </w:r>
      <w:r w:rsidRPr="003145FA">
        <w:rPr>
          <w:rFonts w:ascii="Times New Roman" w:hAnsi="Times New Roman"/>
        </w:rPr>
        <w:fldChar w:fldCharType="begin"/>
      </w:r>
      <w:r w:rsidRPr="003145FA">
        <w:rPr>
          <w:rFonts w:ascii="Times New Roman" w:hAnsi="Times New Roman"/>
        </w:rPr>
        <w:instrText xml:space="preserve"> SEQ </w:instrText>
      </w:r>
      <w:r w:rsidRPr="003145FA">
        <w:rPr>
          <w:rFonts w:ascii="Times New Roman" w:hAnsi="Times New Roman" w:hint="eastAsia"/>
        </w:rPr>
        <w:instrText>式</w:instrText>
      </w:r>
      <w:r w:rsidRPr="003145FA">
        <w:rPr>
          <w:rFonts w:ascii="Times New Roman" w:hAnsi="Times New Roman"/>
        </w:rPr>
        <w:instrText xml:space="preserve"> \* ARABIC </w:instrText>
      </w:r>
      <w:r w:rsidRPr="003145FA">
        <w:rPr>
          <w:rFonts w:ascii="Times New Roman" w:hAnsi="Times New Roman"/>
        </w:rPr>
        <w:fldChar w:fldCharType="separate"/>
      </w:r>
      <w:r w:rsidR="00D9210D">
        <w:rPr>
          <w:rFonts w:ascii="Times New Roman" w:hAnsi="Times New Roman"/>
          <w:noProof/>
        </w:rPr>
        <w:t>23</w:t>
      </w:r>
      <w:r w:rsidRPr="003145FA">
        <w:rPr>
          <w:rFonts w:ascii="Times New Roman" w:hAnsi="Times New Roman"/>
        </w:rPr>
        <w:fldChar w:fldCharType="end"/>
      </w:r>
      <w:r w:rsidRPr="003145FA">
        <w:rPr>
          <w:rFonts w:ascii="Times New Roman" w:hAnsi="Times New Roman"/>
        </w:rPr>
        <w:t>)</w:t>
      </w:r>
    </w:p>
    <w:p w14:paraId="5BBE6F90" w14:textId="1FAB4883" w:rsidR="00D64765" w:rsidRPr="00D64765" w:rsidRDefault="00D64765" w:rsidP="00256C56">
      <w:pPr>
        <w:pStyle w:val="0230"/>
        <w:ind w:left="180" w:firstLine="180"/>
      </w:pPr>
      <w:r w:rsidRPr="00D64765">
        <w:t>これにより，最終時刻における状態量の過度な残留，または過度な枯渇を抑制し，期間内の運用結果を同一条件下で比較可能とする。さらに，二次元ピースワイズ近似における</w:t>
      </w:r>
      <m:oMath>
        <m:r>
          <w:rPr>
            <w:rFonts w:ascii="Cambria Math" w:hAnsi="Cambria Math"/>
          </w:rPr>
          <m:t>δ</m:t>
        </m:r>
      </m:oMath>
      <w:r w:rsidRPr="00D64765">
        <w:t>（</w:t>
      </w:r>
      <w:r w:rsidRPr="00D64765">
        <w:t>DoD</w:t>
      </w:r>
      <w:r w:rsidRPr="00D64765">
        <w:t>）方向の格子インデックス</w:t>
      </w:r>
      <w:r w:rsidRPr="00D64765">
        <w:t xml:space="preserve"> </w:t>
      </w:r>
      <m:oMath>
        <m:r>
          <w:rPr>
            <w:rFonts w:ascii="Cambria Math" w:hAnsi="Cambria Math"/>
          </w:rPr>
          <m:t>j</m:t>
        </m:r>
      </m:oMath>
      <w:r w:rsidRPr="00D64765">
        <w:t>の区分重みを正規化するため，</w:t>
      </w:r>
    </w:p>
    <w:p w14:paraId="44463E8C" w14:textId="120797B0" w:rsidR="002068E3" w:rsidRPr="002068E3" w:rsidRDefault="00A24461" w:rsidP="00256C56">
      <w:pPr>
        <w:pStyle w:val="031"/>
        <w:ind w:left="180" w:firstLine="180"/>
        <w:rPr>
          <w:rFonts w:hint="eastAsia"/>
        </w:rPr>
      </w:pPr>
      <m:oMath>
        <m:nary>
          <m:naryPr>
            <m:chr m:val="∑"/>
            <m:limLoc m:val="undOvr"/>
            <m:grow m:val="1"/>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U</m:t>
                </m:r>
              </m:e>
              <m:sub>
                <m:r>
                  <w:rPr>
                    <w:rFonts w:ascii="Cambria Math" w:hAnsi="Cambria Math"/>
                  </w:rPr>
                  <m:t>j,t</m:t>
                </m:r>
              </m:sub>
            </m:sSub>
          </m:e>
        </m:nary>
        <m:r>
          <w:rPr>
            <w:rFonts w:ascii="Cambria Math" w:hAnsi="Cambria Math"/>
          </w:rPr>
          <m:t>=1</m:t>
        </m:r>
      </m:oMath>
      <w:r w:rsidR="00792402" w:rsidRPr="003145FA">
        <w:rPr>
          <w:rFonts w:ascii="Times New Roman" w:hAnsi="Times New Roman"/>
        </w:rPr>
        <w:tab/>
        <w:t>(</w:t>
      </w:r>
      <w:r w:rsidR="00792402" w:rsidRPr="003145FA">
        <w:rPr>
          <w:rFonts w:ascii="Times New Roman" w:hAnsi="Times New Roman"/>
        </w:rPr>
        <w:fldChar w:fldCharType="begin"/>
      </w:r>
      <w:r w:rsidR="00792402" w:rsidRPr="003145FA">
        <w:rPr>
          <w:rFonts w:ascii="Times New Roman" w:hAnsi="Times New Roman"/>
        </w:rPr>
        <w:instrText xml:space="preserve"> SEQ </w:instrText>
      </w:r>
      <w:r w:rsidR="00792402" w:rsidRPr="003145FA">
        <w:rPr>
          <w:rFonts w:ascii="Times New Roman" w:hAnsi="Times New Roman" w:hint="eastAsia"/>
        </w:rPr>
        <w:instrText>式</w:instrText>
      </w:r>
      <w:r w:rsidR="00792402" w:rsidRPr="003145FA">
        <w:rPr>
          <w:rFonts w:ascii="Times New Roman" w:hAnsi="Times New Roman"/>
        </w:rPr>
        <w:instrText xml:space="preserve"> \* ARABIC </w:instrText>
      </w:r>
      <w:r w:rsidR="00792402" w:rsidRPr="003145FA">
        <w:rPr>
          <w:rFonts w:ascii="Times New Roman" w:hAnsi="Times New Roman"/>
        </w:rPr>
        <w:fldChar w:fldCharType="separate"/>
      </w:r>
      <w:r w:rsidR="00D9210D">
        <w:rPr>
          <w:rFonts w:ascii="Times New Roman" w:hAnsi="Times New Roman"/>
          <w:noProof/>
        </w:rPr>
        <w:t>24</w:t>
      </w:r>
      <w:r w:rsidR="00792402" w:rsidRPr="003145FA">
        <w:rPr>
          <w:rFonts w:ascii="Times New Roman" w:hAnsi="Times New Roman"/>
        </w:rPr>
        <w:fldChar w:fldCharType="end"/>
      </w:r>
      <w:r w:rsidR="00792402" w:rsidRPr="003145FA">
        <w:rPr>
          <w:rFonts w:ascii="Times New Roman" w:hAnsi="Times New Roman"/>
        </w:rPr>
        <w:t>)</w:t>
      </w:r>
    </w:p>
    <w:p w14:paraId="62CDC144" w14:textId="0A7C296B" w:rsidR="00390BE6" w:rsidRDefault="00390BE6" w:rsidP="00256C56">
      <w:pPr>
        <w:pStyle w:val="0210"/>
        <w:ind w:left="180" w:firstLine="200"/>
      </w:pPr>
      <m:oMath>
        <m:sSub>
          <m:sSubPr>
            <m:ctrlPr>
              <w:rPr>
                <w:rFonts w:ascii="Cambria Math" w:hAnsi="Cambria Math"/>
              </w:rPr>
            </m:ctrlPr>
          </m:sSubPr>
          <m:e>
            <m:r>
              <w:rPr>
                <w:rFonts w:ascii="Cambria Math" w:hAnsi="Cambria Math"/>
              </w:rPr>
              <m:t>A</m:t>
            </m:r>
          </m:e>
          <m:sub>
            <m:r>
              <w:rPr>
                <w:rFonts w:ascii="Cambria Math" w:hAnsi="Cambria Math"/>
              </w:rPr>
              <m:t>i,j,t</m:t>
            </m:r>
          </m:sub>
        </m:sSub>
      </m:oMath>
      <w:r w:rsidRPr="006B6D65">
        <w:rPr>
          <w:rFonts w:ascii="Times New Roman" w:hAnsi="Times New Roman" w:hint="eastAsia"/>
        </w:rPr>
        <w:t>:</w:t>
      </w:r>
      <w:r w:rsidRPr="006B6D65">
        <w:rPr>
          <w:rFonts w:ascii="Times New Roman" w:hAnsi="Times New Roman"/>
        </w:rPr>
        <w:t xml:space="preserve">SOC </w:t>
      </w:r>
      <w:r w:rsidRPr="006B6D65">
        <w:rPr>
          <w:rFonts w:ascii="Times New Roman" w:hAnsi="Times New Roman"/>
        </w:rPr>
        <w:t>方向</w:t>
      </w:r>
      <w:r w:rsidRPr="006B6D65">
        <w:rPr>
          <w:rFonts w:ascii="Times New Roman" w:hAnsi="Times New Roman" w:hint="eastAsia"/>
        </w:rPr>
        <w:t>セル</w:t>
      </w:r>
      <w:r w:rsidRPr="006B6D65">
        <w:rPr>
          <w:rFonts w:ascii="Times New Roman" w:hAnsi="Times New Roman"/>
        </w:rPr>
        <w:t xml:space="preserve"> </w:t>
      </w:r>
      <m:oMath>
        <m:r>
          <w:rPr>
            <w:rFonts w:ascii="Cambria Math" w:hAnsi="Cambria Math"/>
          </w:rPr>
          <m:t>i</m:t>
        </m:r>
      </m:oMath>
      <w:r w:rsidRPr="006B6D65">
        <w:rPr>
          <w:rFonts w:ascii="Times New Roman" w:hAnsi="Times New Roman"/>
        </w:rPr>
        <w:t>と</w:t>
      </w:r>
      <w:r w:rsidRPr="006B6D65">
        <w:rPr>
          <w:rFonts w:ascii="Times New Roman" w:hAnsi="Times New Roman"/>
        </w:rPr>
        <w:t xml:space="preserve"> DoD </w:t>
      </w:r>
      <w:r w:rsidRPr="006B6D65">
        <w:rPr>
          <w:rFonts w:ascii="Times New Roman" w:hAnsi="Times New Roman"/>
        </w:rPr>
        <w:t>方向</w:t>
      </w:r>
      <w:r w:rsidRPr="006B6D65">
        <w:rPr>
          <w:rFonts w:ascii="Times New Roman" w:hAnsi="Times New Roman" w:hint="eastAsia"/>
        </w:rPr>
        <w:t>セル</w:t>
      </w:r>
      <w:r w:rsidRPr="006B6D65">
        <w:rPr>
          <w:rFonts w:ascii="Times New Roman" w:hAnsi="Times New Roman"/>
        </w:rPr>
        <w:t xml:space="preserve"> </w:t>
      </w:r>
      <m:oMath>
        <m:r>
          <w:rPr>
            <w:rFonts w:ascii="Cambria Math" w:hAnsi="Cambria Math"/>
          </w:rPr>
          <m:t>j</m:t>
        </m:r>
      </m:oMath>
      <w:r w:rsidRPr="006B6D65">
        <w:rPr>
          <w:rFonts w:ascii="Times New Roman" w:hAnsi="Times New Roman"/>
        </w:rPr>
        <w:t>が同時に選択された格子点を表すバイナリ変数</w:t>
      </w:r>
    </w:p>
    <w:p w14:paraId="2C840687" w14:textId="3EA61D63" w:rsidR="008E4A74" w:rsidRDefault="008E4A74" w:rsidP="00256C56">
      <w:pPr>
        <w:pStyle w:val="0210"/>
        <w:ind w:left="180" w:firstLine="200"/>
      </w:pPr>
      <w:r>
        <w:rPr>
          <w:rFonts w:hint="eastAsia"/>
        </w:rPr>
        <w:t>4</w:t>
      </w:r>
      <w:r>
        <w:rPr>
          <w:rFonts w:hint="eastAsia"/>
        </w:rPr>
        <w:t>.</w:t>
      </w:r>
      <w:r>
        <w:rPr>
          <w:rFonts w:hint="eastAsia"/>
        </w:rPr>
        <w:t xml:space="preserve">　</w:t>
      </w:r>
      <w:r w:rsidRPr="00DE292E">
        <w:rPr>
          <w:rFonts w:hint="eastAsia"/>
        </w:rPr>
        <w:t xml:space="preserve"> </w:t>
      </w:r>
      <w:r w:rsidR="00BC5F80">
        <w:rPr>
          <w:rFonts w:hint="eastAsia"/>
        </w:rPr>
        <w:t>シミュレーション</w:t>
      </w:r>
      <w:r w:rsidR="00BC5F80" w:rsidRPr="00483F14">
        <w:t>結果の分析と考察</w:t>
      </w:r>
    </w:p>
    <w:p w14:paraId="36F83C30" w14:textId="14E9E060" w:rsidR="005C42D3" w:rsidRPr="005C42D3" w:rsidRDefault="005C42D3" w:rsidP="00256C56">
      <w:pPr>
        <w:pStyle w:val="0230"/>
        <w:ind w:left="180" w:firstLine="180"/>
        <w:rPr>
          <w:rFonts w:hint="eastAsia"/>
        </w:rPr>
      </w:pPr>
      <w:r w:rsidRPr="00AE06AE">
        <w:rPr>
          <w:rFonts w:hint="eastAsia"/>
        </w:rPr>
        <w:t>〈</w:t>
      </w:r>
      <w:r>
        <w:rPr>
          <w:rFonts w:hint="eastAsia"/>
        </w:rPr>
        <w:t>4.</w:t>
      </w:r>
      <w:r>
        <w:rPr>
          <w:rFonts w:hint="eastAsia"/>
        </w:rPr>
        <w:t>1</w:t>
      </w:r>
      <w:r w:rsidRPr="00AE06AE">
        <w:rPr>
          <w:rFonts w:hint="eastAsia"/>
        </w:rPr>
        <w:t xml:space="preserve">〉　</w:t>
      </w:r>
      <w:r w:rsidR="007679D5">
        <w:rPr>
          <w:rFonts w:hint="eastAsia"/>
        </w:rPr>
        <w:t>条件</w:t>
      </w:r>
    </w:p>
    <w:p w14:paraId="12244502" w14:textId="5A839859" w:rsidR="0008746D" w:rsidRPr="0008746D" w:rsidRDefault="0008746D" w:rsidP="00256C56">
      <w:pPr>
        <w:pStyle w:val="0210"/>
        <w:ind w:left="180" w:firstLine="180"/>
        <w:rPr>
          <w:sz w:val="18"/>
          <w:szCs w:val="18"/>
        </w:rPr>
      </w:pPr>
      <w:r w:rsidRPr="0008746D">
        <w:rPr>
          <w:sz w:val="18"/>
          <w:szCs w:val="18"/>
        </w:rPr>
        <w:t>本章では，第</w:t>
      </w:r>
      <w:r w:rsidRPr="0008746D">
        <w:rPr>
          <w:sz w:val="18"/>
          <w:szCs w:val="18"/>
        </w:rPr>
        <w:t>3</w:t>
      </w:r>
      <w:r w:rsidRPr="0008746D">
        <w:rPr>
          <w:sz w:val="18"/>
          <w:szCs w:val="18"/>
        </w:rPr>
        <w:t>章で定式化した混合整数線形計画（</w:t>
      </w:r>
      <w:r w:rsidRPr="0008746D">
        <w:rPr>
          <w:sz w:val="18"/>
          <w:szCs w:val="18"/>
        </w:rPr>
        <w:t>MILP</w:t>
      </w:r>
      <w:r w:rsidRPr="0008746D">
        <w:rPr>
          <w:sz w:val="18"/>
          <w:szCs w:val="18"/>
        </w:rPr>
        <w:t>）を用いて，定置用蓄電池の最適運用を求め，</w:t>
      </w:r>
      <w:r w:rsidRPr="0008746D">
        <w:rPr>
          <w:rFonts w:hint="eastAsia"/>
          <w:sz w:val="18"/>
          <w:szCs w:val="18"/>
        </w:rPr>
        <w:t>3</w:t>
      </w:r>
      <w:r w:rsidRPr="0008746D">
        <w:rPr>
          <w:rFonts w:hint="eastAsia"/>
          <w:sz w:val="18"/>
          <w:szCs w:val="18"/>
        </w:rPr>
        <w:t>つのパターンで</w:t>
      </w:r>
      <w:r w:rsidRPr="0008746D">
        <w:rPr>
          <w:sz w:val="18"/>
          <w:szCs w:val="18"/>
        </w:rPr>
        <w:t>結果を比較する。時間は等間隔の離散時刻</w:t>
      </w:r>
      <w:r w:rsidRPr="0008746D">
        <w:rPr>
          <w:sz w:val="18"/>
          <w:szCs w:val="18"/>
        </w:rPr>
        <w:t xml:space="preserve"> </w:t>
      </w:r>
      <m:oMath>
        <m:r>
          <w:rPr>
            <w:rFonts w:ascii="Cambria Math" w:hAnsi="Cambria Math"/>
            <w:sz w:val="18"/>
            <w:szCs w:val="18"/>
          </w:rPr>
          <m:t>t∈T</m:t>
        </m:r>
      </m:oMath>
      <w:r w:rsidRPr="0008746D">
        <w:rPr>
          <w:sz w:val="18"/>
          <w:szCs w:val="18"/>
        </w:rPr>
        <w:t>で扱い，時間刻み</w:t>
      </w:r>
      <w:r w:rsidRPr="0008746D">
        <w:rPr>
          <w:sz w:val="18"/>
          <w:szCs w:val="18"/>
        </w:rPr>
        <w:t xml:space="preserve"> </w:t>
      </w:r>
      <m:oMath>
        <m:r>
          <m:rPr>
            <m:sty m:val="p"/>
          </m:rPr>
          <w:rPr>
            <w:rFonts w:ascii="Cambria Math" w:hAnsi="Cambria Math"/>
            <w:sz w:val="18"/>
            <w:szCs w:val="18"/>
          </w:rPr>
          <m:t>Δ</m:t>
        </m:r>
        <m:r>
          <w:rPr>
            <w:rFonts w:ascii="Cambria Math" w:hAnsi="Cambria Math"/>
            <w:sz w:val="18"/>
            <w:szCs w:val="18"/>
          </w:rPr>
          <m:t>t</m:t>
        </m:r>
      </m:oMath>
      <w:r w:rsidRPr="0008746D">
        <w:rPr>
          <w:sz w:val="18"/>
          <w:szCs w:val="18"/>
        </w:rPr>
        <w:t>は第</w:t>
      </w:r>
      <w:r w:rsidRPr="0008746D">
        <w:rPr>
          <w:sz w:val="18"/>
          <w:szCs w:val="18"/>
        </w:rPr>
        <w:t>3</w:t>
      </w:r>
      <w:r w:rsidRPr="0008746D">
        <w:rPr>
          <w:sz w:val="18"/>
          <w:szCs w:val="18"/>
        </w:rPr>
        <w:t>章の設定に従う。蓄電池の容量，出力上限</w:t>
      </w:r>
      <w:r w:rsidRPr="0008746D">
        <w:rPr>
          <w:rFonts w:hint="eastAsia"/>
          <w:sz w:val="18"/>
          <w:szCs w:val="18"/>
        </w:rPr>
        <w:t>（</w:t>
      </w:r>
      <w:r w:rsidRPr="0008746D">
        <w:rPr>
          <w:sz w:val="18"/>
          <w:szCs w:val="18"/>
        </w:rPr>
        <w:t>定置用蓄電池が各時刻に供給・吸収できる電力の最大値であり，充放電電力がインバータ等の定格を超えないように課す制約</w:t>
      </w:r>
      <w:r w:rsidRPr="0008746D">
        <w:rPr>
          <w:rFonts w:hint="eastAsia"/>
          <w:sz w:val="18"/>
          <w:szCs w:val="18"/>
        </w:rPr>
        <w:t>）</w:t>
      </w:r>
      <w:r w:rsidRPr="0008746D">
        <w:rPr>
          <w:sz w:val="18"/>
          <w:szCs w:val="18"/>
        </w:rPr>
        <w:t>，</w:t>
      </w:r>
      <w:r w:rsidRPr="0008746D">
        <w:rPr>
          <w:sz w:val="18"/>
          <w:szCs w:val="18"/>
        </w:rPr>
        <w:t>SOC</w:t>
      </w:r>
      <w:r w:rsidRPr="0008746D">
        <w:rPr>
          <w:sz w:val="18"/>
          <w:szCs w:val="18"/>
        </w:rPr>
        <w:t>上下限</w:t>
      </w:r>
      <w:r w:rsidRPr="0008746D">
        <w:rPr>
          <w:rFonts w:hint="eastAsia"/>
          <w:sz w:val="18"/>
          <w:szCs w:val="18"/>
        </w:rPr>
        <w:t>（</w:t>
      </w:r>
      <w:r w:rsidRPr="0008746D">
        <w:rPr>
          <w:sz w:val="18"/>
          <w:szCs w:val="18"/>
        </w:rPr>
        <w:t>蓄電池の</w:t>
      </w:r>
      <w:r w:rsidRPr="0008746D">
        <w:rPr>
          <w:sz w:val="18"/>
          <w:szCs w:val="18"/>
        </w:rPr>
        <w:t>SOC</w:t>
      </w:r>
      <w:r w:rsidRPr="0008746D">
        <w:rPr>
          <w:sz w:val="18"/>
          <w:szCs w:val="18"/>
        </w:rPr>
        <w:t>が許容範囲を逸脱しないように過充放電を防ぐために課す制約</w:t>
      </w:r>
      <w:r w:rsidRPr="0008746D">
        <w:rPr>
          <w:rFonts w:hint="eastAsia"/>
          <w:sz w:val="18"/>
          <w:szCs w:val="18"/>
        </w:rPr>
        <w:t>）</w:t>
      </w:r>
      <w:r w:rsidRPr="0008746D">
        <w:rPr>
          <w:sz w:val="18"/>
          <w:szCs w:val="18"/>
        </w:rPr>
        <w:t>，効率，初期</w:t>
      </w:r>
      <w:r w:rsidRPr="0008746D">
        <w:rPr>
          <w:sz w:val="18"/>
          <w:szCs w:val="18"/>
        </w:rPr>
        <w:t>SOC</w:t>
      </w:r>
      <w:r w:rsidRPr="0008746D">
        <w:rPr>
          <w:sz w:val="18"/>
          <w:szCs w:val="18"/>
        </w:rPr>
        <w:t>，終端条件，および</w:t>
      </w:r>
      <w:r w:rsidRPr="0008746D">
        <w:rPr>
          <w:rFonts w:hint="eastAsia"/>
          <w:sz w:val="18"/>
          <w:szCs w:val="18"/>
        </w:rPr>
        <w:t>その他の</w:t>
      </w:r>
      <w:r w:rsidRPr="0008746D">
        <w:rPr>
          <w:sz w:val="18"/>
          <w:szCs w:val="18"/>
        </w:rPr>
        <w:t>制約は，第</w:t>
      </w:r>
      <w:r w:rsidRPr="0008746D">
        <w:rPr>
          <w:sz w:val="18"/>
          <w:szCs w:val="18"/>
        </w:rPr>
        <w:t>3</w:t>
      </w:r>
      <w:r w:rsidRPr="0008746D">
        <w:rPr>
          <w:sz w:val="18"/>
          <w:szCs w:val="18"/>
        </w:rPr>
        <w:t>章のパラメータと制約式（</w:t>
      </w:r>
      <w:r w:rsidRPr="0008746D">
        <w:rPr>
          <w:sz w:val="18"/>
          <w:szCs w:val="18"/>
        </w:rPr>
        <w:t>SOC</w:t>
      </w:r>
      <w:r w:rsidRPr="0008746D">
        <w:rPr>
          <w:sz w:val="18"/>
          <w:szCs w:val="18"/>
        </w:rPr>
        <w:t>更新式，充放電電力上限，充放電の</w:t>
      </w:r>
      <w:r w:rsidRPr="0008746D">
        <w:rPr>
          <w:rFonts w:hint="eastAsia"/>
          <w:sz w:val="18"/>
          <w:szCs w:val="18"/>
        </w:rPr>
        <w:t>選択</w:t>
      </w:r>
      <w:r w:rsidRPr="0008746D">
        <w:rPr>
          <w:sz w:val="18"/>
          <w:szCs w:val="18"/>
        </w:rPr>
        <w:t>制約，容量割当制約）に従う。</w:t>
      </w:r>
    </w:p>
    <w:p w14:paraId="1478133A" w14:textId="75BF90F0" w:rsidR="0008746D" w:rsidRPr="0008746D" w:rsidRDefault="0008746D" w:rsidP="00256C56">
      <w:pPr>
        <w:pStyle w:val="0210"/>
        <w:ind w:left="180" w:firstLine="180"/>
        <w:rPr>
          <w:sz w:val="18"/>
          <w:szCs w:val="18"/>
        </w:rPr>
      </w:pPr>
      <w:r w:rsidRPr="0008746D">
        <w:rPr>
          <w:sz w:val="18"/>
          <w:szCs w:val="18"/>
        </w:rPr>
        <w:t>入力データとして，スポット市場価格は</w:t>
      </w:r>
      <w:r w:rsidRPr="0008746D">
        <w:rPr>
          <w:rFonts w:hint="eastAsia"/>
          <w:sz w:val="18"/>
          <w:szCs w:val="18"/>
        </w:rPr>
        <w:t>2024</w:t>
      </w:r>
      <w:r w:rsidRPr="0008746D">
        <w:rPr>
          <w:rFonts w:hint="eastAsia"/>
          <w:sz w:val="18"/>
          <w:szCs w:val="18"/>
        </w:rPr>
        <w:t>年</w:t>
      </w:r>
      <w:r w:rsidRPr="0008746D">
        <w:rPr>
          <w:rFonts w:hint="eastAsia"/>
          <w:sz w:val="18"/>
          <w:szCs w:val="18"/>
        </w:rPr>
        <w:t>5</w:t>
      </w:r>
      <w:r w:rsidRPr="0008746D">
        <w:rPr>
          <w:rFonts w:hint="eastAsia"/>
          <w:sz w:val="18"/>
          <w:szCs w:val="18"/>
        </w:rPr>
        <w:t>月</w:t>
      </w:r>
      <w:r w:rsidRPr="0008746D">
        <w:rPr>
          <w:rFonts w:hint="eastAsia"/>
          <w:sz w:val="18"/>
          <w:szCs w:val="18"/>
        </w:rPr>
        <w:t>2</w:t>
      </w:r>
      <w:r w:rsidRPr="0008746D">
        <w:rPr>
          <w:rFonts w:hint="eastAsia"/>
          <w:sz w:val="18"/>
          <w:szCs w:val="18"/>
        </w:rPr>
        <w:t>日の平日</w:t>
      </w:r>
      <w:r w:rsidRPr="0008746D">
        <w:rPr>
          <w:sz w:val="18"/>
          <w:szCs w:val="18"/>
        </w:rPr>
        <w:t>（</w:t>
      </w:r>
      <w:r w:rsidRPr="0008746D">
        <w:rPr>
          <w:rFonts w:hint="eastAsia"/>
          <w:sz w:val="18"/>
          <w:szCs w:val="18"/>
        </w:rPr>
        <w:t>以降</w:t>
      </w:r>
      <w:r w:rsidRPr="0008746D">
        <w:rPr>
          <w:rFonts w:hint="eastAsia"/>
          <w:sz w:val="18"/>
          <w:szCs w:val="18"/>
        </w:rPr>
        <w:t>5</w:t>
      </w:r>
      <w:r w:rsidRPr="0008746D">
        <w:rPr>
          <w:rFonts w:hint="eastAsia"/>
          <w:sz w:val="18"/>
          <w:szCs w:val="18"/>
        </w:rPr>
        <w:t>月と称す</w:t>
      </w:r>
      <w:r w:rsidRPr="0008746D">
        <w:rPr>
          <w:sz w:val="18"/>
          <w:szCs w:val="18"/>
        </w:rPr>
        <w:t>）および</w:t>
      </w:r>
      <w:r w:rsidRPr="0008746D">
        <w:rPr>
          <w:rFonts w:hint="eastAsia"/>
          <w:sz w:val="18"/>
          <w:szCs w:val="18"/>
        </w:rPr>
        <w:t>2024</w:t>
      </w:r>
      <w:r w:rsidRPr="0008746D">
        <w:rPr>
          <w:rFonts w:hint="eastAsia"/>
          <w:sz w:val="18"/>
          <w:szCs w:val="18"/>
        </w:rPr>
        <w:t>年</w:t>
      </w:r>
      <w:r w:rsidRPr="0008746D">
        <w:rPr>
          <w:rFonts w:hint="eastAsia"/>
          <w:sz w:val="18"/>
          <w:szCs w:val="18"/>
        </w:rPr>
        <w:t>6</w:t>
      </w:r>
      <w:r w:rsidRPr="0008746D">
        <w:rPr>
          <w:rFonts w:hint="eastAsia"/>
          <w:sz w:val="18"/>
          <w:szCs w:val="18"/>
        </w:rPr>
        <w:t>月</w:t>
      </w:r>
      <w:r w:rsidRPr="0008746D">
        <w:rPr>
          <w:rFonts w:hint="eastAsia"/>
          <w:sz w:val="18"/>
          <w:szCs w:val="18"/>
        </w:rPr>
        <w:t>27</w:t>
      </w:r>
      <w:r w:rsidRPr="0008746D">
        <w:rPr>
          <w:rFonts w:hint="eastAsia"/>
          <w:sz w:val="18"/>
          <w:szCs w:val="18"/>
        </w:rPr>
        <w:t>日の休日</w:t>
      </w:r>
      <w:r w:rsidRPr="0008746D">
        <w:rPr>
          <w:sz w:val="18"/>
          <w:szCs w:val="18"/>
        </w:rPr>
        <w:t>（</w:t>
      </w:r>
      <w:r w:rsidRPr="0008746D">
        <w:rPr>
          <w:rFonts w:hint="eastAsia"/>
          <w:sz w:val="18"/>
          <w:szCs w:val="18"/>
        </w:rPr>
        <w:t>以降</w:t>
      </w:r>
      <w:r w:rsidRPr="0008746D">
        <w:rPr>
          <w:rFonts w:hint="eastAsia"/>
          <w:sz w:val="18"/>
          <w:szCs w:val="18"/>
        </w:rPr>
        <w:t>6</w:t>
      </w:r>
      <w:r w:rsidRPr="0008746D">
        <w:rPr>
          <w:rFonts w:hint="eastAsia"/>
          <w:sz w:val="18"/>
          <w:szCs w:val="18"/>
        </w:rPr>
        <w:t>月と称す</w:t>
      </w:r>
      <w:r w:rsidRPr="0008746D">
        <w:rPr>
          <w:sz w:val="18"/>
          <w:szCs w:val="18"/>
        </w:rPr>
        <w:t>）の時系列を用いる。一次調整市場および二次調整市場の価格は，</w:t>
      </w:r>
      <w:r w:rsidRPr="0008746D">
        <w:rPr>
          <w:rFonts w:hint="eastAsia"/>
          <w:sz w:val="18"/>
          <w:szCs w:val="18"/>
        </w:rPr>
        <w:t>二日分</w:t>
      </w:r>
      <w:r w:rsidRPr="0008746D">
        <w:rPr>
          <w:sz w:val="18"/>
          <w:szCs w:val="18"/>
        </w:rPr>
        <w:t>のデータから</w:t>
      </w:r>
      <w:r w:rsidRPr="0008746D">
        <w:rPr>
          <w:sz w:val="18"/>
          <w:szCs w:val="18"/>
        </w:rPr>
        <w:t>3</w:t>
      </w:r>
      <w:r w:rsidRPr="0008746D">
        <w:rPr>
          <w:sz w:val="18"/>
          <w:szCs w:val="18"/>
        </w:rPr>
        <w:t>時</w:t>
      </w:r>
      <w:r w:rsidR="0049678B" w:rsidRPr="00786C8B">
        <w:lastRenderedPageBreak/>
        <mc:AlternateContent>
          <mc:Choice Requires="wps">
            <w:drawing>
              <wp:anchor distT="0" distB="0" distL="0" distR="0" simplePos="0" relativeHeight="251665408" behindDoc="1" locked="0" layoutInCell="0" allowOverlap="0" wp14:anchorId="3D7CD41D" wp14:editId="0D25C8AC">
                <wp:simplePos x="0" y="0"/>
                <wp:positionH relativeFrom="margin">
                  <wp:align>right</wp:align>
                </wp:positionH>
                <wp:positionV relativeFrom="margin">
                  <wp:align>top</wp:align>
                </wp:positionV>
                <wp:extent cx="3023870" cy="2933700"/>
                <wp:effectExtent l="0" t="0" r="5080" b="0"/>
                <wp:wrapSquare wrapText="bothSides"/>
                <wp:docPr id="726517165"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3870" cy="29337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9AB74DB" w14:textId="77777777" w:rsidR="00570E8B" w:rsidRDefault="00570E8B" w:rsidP="00570E8B">
                            <w:pPr>
                              <w:spacing w:after="0"/>
                              <w:ind w:left="180" w:firstLine="180"/>
                            </w:pPr>
                          </w:p>
                          <w:p w14:paraId="11AEB2A1" w14:textId="77777777" w:rsidR="00570E8B" w:rsidRDefault="00570E8B" w:rsidP="00570E8B">
                            <w:pPr>
                              <w:spacing w:after="0"/>
                              <w:ind w:left="180" w:firstLine="180"/>
                              <w:rPr>
                                <w:rStyle w:val="0412"/>
                              </w:rPr>
                            </w:pPr>
                            <w:r>
                              <w:rPr>
                                <w:noProof/>
                              </w:rPr>
                              <w:drawing>
                                <wp:inline distT="0" distB="0" distL="0" distR="0" wp14:anchorId="4EB6EC40" wp14:editId="5A923E19">
                                  <wp:extent cx="2795270" cy="1927860"/>
                                  <wp:effectExtent l="0" t="0" r="5080" b="15240"/>
                                  <wp:docPr id="424455548" name="グラフ 1">
                                    <a:extLst xmlns:a="http://schemas.openxmlformats.org/drawingml/2006/main">
                                      <a:ext uri="{FF2B5EF4-FFF2-40B4-BE49-F238E27FC236}">
                                        <a16:creationId xmlns:a16="http://schemas.microsoft.com/office/drawing/2014/main" id="{735A49CD-5E45-6EDF-C9A8-04873F2BCC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Pr>
                                <w:noProof/>
                              </w:rPr>
                              <w:t xml:space="preserve"> </w:t>
                            </w:r>
                          </w:p>
                          <w:p w14:paraId="18AEDBF3" w14:textId="3037D5B2" w:rsidR="00570E8B" w:rsidRPr="00882E24" w:rsidRDefault="00570E8B" w:rsidP="00570E8B">
                            <w:pPr>
                              <w:widowControl w:val="0"/>
                              <w:overflowPunct w:val="0"/>
                              <w:spacing w:before="0" w:after="0" w:line="240" w:lineRule="auto"/>
                              <w:ind w:leftChars="0" w:left="0" w:firstLineChars="0" w:firstLine="0"/>
                              <w:jc w:val="center"/>
                              <w:rPr>
                                <w:rFonts w:ascii="Times New Roman" w:hAnsi="Times New Roman"/>
                                <w:bCs/>
                                <w:snapToGrid w:val="0"/>
                                <w:kern w:val="14"/>
                                <w:sz w:val="16"/>
                                <w:szCs w:val="16"/>
                              </w:rPr>
                            </w:pPr>
                            <w:r w:rsidRPr="00882E24">
                              <w:rPr>
                                <w:rFonts w:ascii="ＭＳ ゴシック" w:eastAsia="ＭＳ ゴシック" w:hAnsi="ＭＳ ゴシック"/>
                                <w:bCs/>
                                <w:snapToGrid w:val="0"/>
                                <w:kern w:val="14"/>
                                <w:sz w:val="16"/>
                                <w:szCs w:val="16"/>
                              </w:rPr>
                              <w:t>図</w:t>
                            </w:r>
                            <w:r w:rsidR="003943FB">
                              <w:rPr>
                                <w:rFonts w:ascii="Times New Roman" w:hAnsi="Times New Roman" w:hint="eastAsia"/>
                                <w:bCs/>
                                <w:snapToGrid w:val="0"/>
                                <w:kern w:val="14"/>
                                <w:sz w:val="16"/>
                                <w:szCs w:val="16"/>
                              </w:rPr>
                              <w:t>2</w:t>
                            </w:r>
                            <w:r w:rsidRPr="00882E24">
                              <w:rPr>
                                <w:rFonts w:ascii="Times New Roman" w:hAnsi="Times New Roman"/>
                                <w:bCs/>
                                <w:snapToGrid w:val="0"/>
                                <w:kern w:val="14"/>
                                <w:sz w:val="16"/>
                                <w:szCs w:val="16"/>
                              </w:rPr>
                              <w:t xml:space="preserve">　</w:t>
                            </w:r>
                            <w:r w:rsidRPr="001F4726">
                              <w:rPr>
                                <w:rFonts w:hint="eastAsia"/>
                                <w:sz w:val="16"/>
                                <w:szCs w:val="16"/>
                              </w:rPr>
                              <w:t>総劣化量の比較</w:t>
                            </w:r>
                          </w:p>
                          <w:p w14:paraId="0738AACF" w14:textId="547CFCC9" w:rsidR="00570E8B" w:rsidRPr="00882E24" w:rsidRDefault="00570E8B" w:rsidP="00570E8B">
                            <w:pPr>
                              <w:widowControl w:val="0"/>
                              <w:overflowPunct w:val="0"/>
                              <w:spacing w:before="0" w:after="0" w:line="240" w:lineRule="auto"/>
                              <w:ind w:leftChars="0" w:left="363" w:right="363" w:firstLineChars="0" w:firstLine="0"/>
                              <w:jc w:val="center"/>
                              <w:rPr>
                                <w:rFonts w:ascii="Times New Roman" w:hAnsi="Times New Roman"/>
                                <w:bCs/>
                                <w:snapToGrid w:val="0"/>
                                <w:kern w:val="14"/>
                              </w:rPr>
                            </w:pPr>
                            <w:r w:rsidRPr="00882E24">
                              <w:rPr>
                                <w:rFonts w:ascii="Times New Roman" w:hAnsi="Times New Roman"/>
                                <w:bCs/>
                                <w:snapToGrid w:val="0"/>
                                <w:kern w:val="14"/>
                                <w:sz w:val="16"/>
                                <w:szCs w:val="18"/>
                              </w:rPr>
                              <w:t xml:space="preserve">Fig. </w:t>
                            </w:r>
                            <w:r w:rsidR="003943FB">
                              <w:rPr>
                                <w:rFonts w:ascii="Times New Roman" w:hAnsi="Times New Roman" w:hint="eastAsia"/>
                                <w:bCs/>
                                <w:snapToGrid w:val="0"/>
                                <w:kern w:val="14"/>
                                <w:sz w:val="16"/>
                                <w:szCs w:val="18"/>
                              </w:rPr>
                              <w:t>2</w:t>
                            </w:r>
                            <w:r w:rsidRPr="00882E24">
                              <w:rPr>
                                <w:rFonts w:ascii="Times New Roman" w:hAnsi="Times New Roman"/>
                                <w:bCs/>
                                <w:snapToGrid w:val="0"/>
                                <w:kern w:val="14"/>
                                <w:sz w:val="16"/>
                                <w:szCs w:val="18"/>
                              </w:rPr>
                              <w:t>.</w:t>
                            </w:r>
                            <w:r>
                              <w:rPr>
                                <w:rFonts w:ascii="Times New Roman" w:hAnsi="Times New Roman" w:hint="eastAsia"/>
                                <w:bCs/>
                                <w:snapToGrid w:val="0"/>
                                <w:kern w:val="14"/>
                                <w:sz w:val="16"/>
                                <w:szCs w:val="18"/>
                              </w:rPr>
                              <w:t xml:space="preserve"> </w:t>
                            </w:r>
                            <w:r w:rsidRPr="00230F0F">
                              <w:rPr>
                                <w:rFonts w:ascii="Times New Roman" w:hAnsi="Times New Roman"/>
                                <w:bCs/>
                                <w:snapToGrid w:val="0"/>
                                <w:kern w:val="14"/>
                                <w:sz w:val="16"/>
                                <w:szCs w:val="18"/>
                              </w:rPr>
                              <w:t>Comparison of total degradation</w:t>
                            </w:r>
                          </w:p>
                          <w:p w14:paraId="23FD7D26" w14:textId="77777777" w:rsidR="00570E8B" w:rsidRPr="00E11652" w:rsidRDefault="00570E8B" w:rsidP="0049678B">
                            <w:pPr>
                              <w:spacing w:before="0" w:after="0" w:line="0" w:lineRule="atLeast"/>
                              <w:ind w:leftChars="0" w:left="0" w:firstLineChars="0" w:firstLine="0"/>
                              <w:rPr>
                                <w:rFonts w:ascii="Times New Roman" w:hAnsi="Times New Roman" w:hint="eastAsia"/>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7CD41D" id="_x0000_s1027" type="#_x0000_t202" style="position:absolute;left:0;text-align:left;margin-left:186.9pt;margin-top:0;width:238.1pt;height:231pt;z-index:-251651072;visibility:visible;mso-wrap-style:square;mso-width-percent:0;mso-height-percent:0;mso-wrap-distance-left:0;mso-wrap-distance-top:0;mso-wrap-distance-right:0;mso-wrap-distance-bottom:0;mso-position-horizontal:right;mso-position-horizontal-relative:margin;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OhE3AEAAKcDAAAOAAAAZHJzL2Uyb0RvYy54bWysU9tu2zAMfR+wfxD0vthJgLUz4hRdiw4D&#10;ugvQ7QMYWbaF2aJGKbGzrx8l2+kub8NeBJoUj3gOj3c3Y9+JkyZv0JZyvcql0FZhZWxTyq9fHl5d&#10;S+ED2Ao6tLqUZ+3lzf7li93gCr3BFrtKk2AQ64vBlbINwRVZ5lWre/ArdNpysUbqIfAnNVlFMDB6&#10;32WbPH+dDUiVI1Tae87eT0W5T/h1rVX4VNdeB9GVkmcL6aR0HuKZ7XdQNASuNWoeA/5hih6M5Ucv&#10;UPcQQBzJ/AXVG0XosQ4rhX2GdW2UThyYzTr/g81TC04nLiyOdxeZ/P+DVR9PT+4ziTC+xZEXmEh4&#10;94jqmxcW71qwjb4lwqHVUPHD6yhZNjhfzK1Ral/4CHIYPmDFS4ZjwAQ01tRHVZinYHRewPkiuh6D&#10;UJzc5pvt9RWXFNc2b7bbqzytJYNiaXfkwzuNvYhBKYm3muDh9OhDHAeK5Up8zeKD6bq02c7+luCL&#10;U0Yna8zdy/wTkzAeRmGqmWmsHbA6MzvCyT3sdg5apB9SDOycUvrvRyAtRffeskLRZktAS3BYArCK&#10;W0sZpJjCuzDZ8ejINC0jTzuweMsq1ibxe55i1p7dkGjPzo12+/U73Xr+v/Y/AQAA//8DAFBLAwQU&#10;AAYACAAAACEAS5uGdtsAAAAFAQAADwAAAGRycy9kb3ducmV2LnhtbEyPQU/DMAyF70j8h8hI3FhC&#10;hQqUptOE4ISE6MqBY9p4bbTGKU22lX+P4QIX61nPeu9zuV78KI44RxdIw/VKgUDqgnXUa3hvnq/u&#10;QMRkyJoxEGr4wgjr6vysNIUNJ6rxuE294BCKhdEwpDQVUsZuQG/iKkxI7O3C7E3ide6lnc2Jw/0o&#10;M6Vy6Y0jbhjMhI8DdvvtwWvYfFD95D5f27d6V7umuVf0ku+1vrxYNg8gEi7p7xh+8BkdKmZqw4Fs&#10;FKMGfiT9TvZubvMMRMsizxTIqpT/6atvAAAA//8DAFBLAQItABQABgAIAAAAIQC2gziS/gAAAOEB&#10;AAATAAAAAAAAAAAAAAAAAAAAAABbQ29udGVudF9UeXBlc10ueG1sUEsBAi0AFAAGAAgAAAAhADj9&#10;If/WAAAAlAEAAAsAAAAAAAAAAAAAAAAALwEAAF9yZWxzLy5yZWxzUEsBAi0AFAAGAAgAAAAhADIA&#10;6ETcAQAApwMAAA4AAAAAAAAAAAAAAAAALgIAAGRycy9lMm9Eb2MueG1sUEsBAi0AFAAGAAgAAAAh&#10;AEubhnbbAAAABQEAAA8AAAAAAAAAAAAAAAAANgQAAGRycy9kb3ducmV2LnhtbFBLBQYAAAAABAAE&#10;APMAAAA+BQAAAAA=&#10;" o:allowincell="f" o:allowoverlap="f" filled="f" stroked="f">
                <v:textbox inset="0,0,0,0">
                  <w:txbxContent>
                    <w:p w14:paraId="09AB74DB" w14:textId="77777777" w:rsidR="00570E8B" w:rsidRDefault="00570E8B" w:rsidP="00570E8B">
                      <w:pPr>
                        <w:spacing w:after="0"/>
                        <w:ind w:left="180" w:firstLine="180"/>
                      </w:pPr>
                    </w:p>
                    <w:p w14:paraId="11AEB2A1" w14:textId="77777777" w:rsidR="00570E8B" w:rsidRDefault="00570E8B" w:rsidP="00570E8B">
                      <w:pPr>
                        <w:spacing w:after="0"/>
                        <w:ind w:left="180" w:firstLine="180"/>
                        <w:rPr>
                          <w:rStyle w:val="0412"/>
                        </w:rPr>
                      </w:pPr>
                      <w:r>
                        <w:rPr>
                          <w:noProof/>
                        </w:rPr>
                        <w:drawing>
                          <wp:inline distT="0" distB="0" distL="0" distR="0" wp14:anchorId="4EB6EC40" wp14:editId="5A923E19">
                            <wp:extent cx="2795270" cy="1927860"/>
                            <wp:effectExtent l="0" t="0" r="5080" b="15240"/>
                            <wp:docPr id="424455548" name="グラフ 1">
                              <a:extLst xmlns:a="http://schemas.openxmlformats.org/drawingml/2006/main">
                                <a:ext uri="{FF2B5EF4-FFF2-40B4-BE49-F238E27FC236}">
                                  <a16:creationId xmlns:a16="http://schemas.microsoft.com/office/drawing/2014/main" id="{735A49CD-5E45-6EDF-C9A8-04873F2BCC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Pr>
                          <w:noProof/>
                        </w:rPr>
                        <w:t xml:space="preserve"> </w:t>
                      </w:r>
                    </w:p>
                    <w:p w14:paraId="18AEDBF3" w14:textId="3037D5B2" w:rsidR="00570E8B" w:rsidRPr="00882E24" w:rsidRDefault="00570E8B" w:rsidP="00570E8B">
                      <w:pPr>
                        <w:widowControl w:val="0"/>
                        <w:overflowPunct w:val="0"/>
                        <w:spacing w:before="0" w:after="0" w:line="240" w:lineRule="auto"/>
                        <w:ind w:leftChars="0" w:left="0" w:firstLineChars="0" w:firstLine="0"/>
                        <w:jc w:val="center"/>
                        <w:rPr>
                          <w:rFonts w:ascii="Times New Roman" w:hAnsi="Times New Roman"/>
                          <w:bCs/>
                          <w:snapToGrid w:val="0"/>
                          <w:kern w:val="14"/>
                          <w:sz w:val="16"/>
                          <w:szCs w:val="16"/>
                        </w:rPr>
                      </w:pPr>
                      <w:r w:rsidRPr="00882E24">
                        <w:rPr>
                          <w:rFonts w:ascii="ＭＳ ゴシック" w:eastAsia="ＭＳ ゴシック" w:hAnsi="ＭＳ ゴシック"/>
                          <w:bCs/>
                          <w:snapToGrid w:val="0"/>
                          <w:kern w:val="14"/>
                          <w:sz w:val="16"/>
                          <w:szCs w:val="16"/>
                        </w:rPr>
                        <w:t>図</w:t>
                      </w:r>
                      <w:r w:rsidR="003943FB">
                        <w:rPr>
                          <w:rFonts w:ascii="Times New Roman" w:hAnsi="Times New Roman" w:hint="eastAsia"/>
                          <w:bCs/>
                          <w:snapToGrid w:val="0"/>
                          <w:kern w:val="14"/>
                          <w:sz w:val="16"/>
                          <w:szCs w:val="16"/>
                        </w:rPr>
                        <w:t>2</w:t>
                      </w:r>
                      <w:r w:rsidRPr="00882E24">
                        <w:rPr>
                          <w:rFonts w:ascii="Times New Roman" w:hAnsi="Times New Roman"/>
                          <w:bCs/>
                          <w:snapToGrid w:val="0"/>
                          <w:kern w:val="14"/>
                          <w:sz w:val="16"/>
                          <w:szCs w:val="16"/>
                        </w:rPr>
                        <w:t xml:space="preserve">　</w:t>
                      </w:r>
                      <w:r w:rsidRPr="001F4726">
                        <w:rPr>
                          <w:rFonts w:hint="eastAsia"/>
                          <w:sz w:val="16"/>
                          <w:szCs w:val="16"/>
                        </w:rPr>
                        <w:t>総劣化量の比較</w:t>
                      </w:r>
                    </w:p>
                    <w:p w14:paraId="0738AACF" w14:textId="547CFCC9" w:rsidR="00570E8B" w:rsidRPr="00882E24" w:rsidRDefault="00570E8B" w:rsidP="00570E8B">
                      <w:pPr>
                        <w:widowControl w:val="0"/>
                        <w:overflowPunct w:val="0"/>
                        <w:spacing w:before="0" w:after="0" w:line="240" w:lineRule="auto"/>
                        <w:ind w:leftChars="0" w:left="363" w:right="363" w:firstLineChars="0" w:firstLine="0"/>
                        <w:jc w:val="center"/>
                        <w:rPr>
                          <w:rFonts w:ascii="Times New Roman" w:hAnsi="Times New Roman"/>
                          <w:bCs/>
                          <w:snapToGrid w:val="0"/>
                          <w:kern w:val="14"/>
                        </w:rPr>
                      </w:pPr>
                      <w:r w:rsidRPr="00882E24">
                        <w:rPr>
                          <w:rFonts w:ascii="Times New Roman" w:hAnsi="Times New Roman"/>
                          <w:bCs/>
                          <w:snapToGrid w:val="0"/>
                          <w:kern w:val="14"/>
                          <w:sz w:val="16"/>
                          <w:szCs w:val="18"/>
                        </w:rPr>
                        <w:t xml:space="preserve">Fig. </w:t>
                      </w:r>
                      <w:r w:rsidR="003943FB">
                        <w:rPr>
                          <w:rFonts w:ascii="Times New Roman" w:hAnsi="Times New Roman" w:hint="eastAsia"/>
                          <w:bCs/>
                          <w:snapToGrid w:val="0"/>
                          <w:kern w:val="14"/>
                          <w:sz w:val="16"/>
                          <w:szCs w:val="18"/>
                        </w:rPr>
                        <w:t>2</w:t>
                      </w:r>
                      <w:r w:rsidRPr="00882E24">
                        <w:rPr>
                          <w:rFonts w:ascii="Times New Roman" w:hAnsi="Times New Roman"/>
                          <w:bCs/>
                          <w:snapToGrid w:val="0"/>
                          <w:kern w:val="14"/>
                          <w:sz w:val="16"/>
                          <w:szCs w:val="18"/>
                        </w:rPr>
                        <w:t>.</w:t>
                      </w:r>
                      <w:r>
                        <w:rPr>
                          <w:rFonts w:ascii="Times New Roman" w:hAnsi="Times New Roman" w:hint="eastAsia"/>
                          <w:bCs/>
                          <w:snapToGrid w:val="0"/>
                          <w:kern w:val="14"/>
                          <w:sz w:val="16"/>
                          <w:szCs w:val="18"/>
                        </w:rPr>
                        <w:t xml:space="preserve"> </w:t>
                      </w:r>
                      <w:r w:rsidRPr="00230F0F">
                        <w:rPr>
                          <w:rFonts w:ascii="Times New Roman" w:hAnsi="Times New Roman"/>
                          <w:bCs/>
                          <w:snapToGrid w:val="0"/>
                          <w:kern w:val="14"/>
                          <w:sz w:val="16"/>
                          <w:szCs w:val="18"/>
                        </w:rPr>
                        <w:t>Comparison of total degradation</w:t>
                      </w:r>
                    </w:p>
                    <w:p w14:paraId="23FD7D26" w14:textId="77777777" w:rsidR="00570E8B" w:rsidRPr="00E11652" w:rsidRDefault="00570E8B" w:rsidP="0049678B">
                      <w:pPr>
                        <w:spacing w:before="0" w:after="0" w:line="0" w:lineRule="atLeast"/>
                        <w:ind w:leftChars="0" w:left="0" w:firstLineChars="0" w:firstLine="0"/>
                        <w:rPr>
                          <w:rFonts w:ascii="Times New Roman" w:hAnsi="Times New Roman" w:hint="eastAsia"/>
                        </w:rPr>
                      </w:pPr>
                    </w:p>
                  </w:txbxContent>
                </v:textbox>
                <w10:wrap type="square" anchorx="margin" anchory="margin"/>
              </v:shape>
            </w:pict>
          </mc:Fallback>
        </mc:AlternateContent>
      </w:r>
      <w:r w:rsidRPr="0008746D">
        <w:rPr>
          <w:sz w:val="18"/>
          <w:szCs w:val="18"/>
        </w:rPr>
        <w:t>間</w:t>
      </w:r>
      <w:r w:rsidRPr="0008746D">
        <w:rPr>
          <w:rFonts w:hint="eastAsia"/>
          <w:sz w:val="18"/>
          <w:szCs w:val="18"/>
        </w:rPr>
        <w:t>単位の</w:t>
      </w:r>
      <w:r w:rsidRPr="0008746D">
        <w:rPr>
          <w:sz w:val="18"/>
          <w:szCs w:val="18"/>
        </w:rPr>
        <w:t>ブロック（</w:t>
      </w:r>
      <w:r w:rsidRPr="0008746D">
        <w:rPr>
          <w:sz w:val="18"/>
          <w:szCs w:val="18"/>
        </w:rPr>
        <w:t>8</w:t>
      </w:r>
      <w:r w:rsidRPr="0008746D">
        <w:rPr>
          <w:sz w:val="18"/>
          <w:szCs w:val="18"/>
        </w:rPr>
        <w:t>ブロック／日）に集約した系列を用いる。ブロック番号</w:t>
      </w:r>
      <w:r w:rsidRPr="0008746D">
        <w:rPr>
          <w:sz w:val="18"/>
          <w:szCs w:val="18"/>
        </w:rPr>
        <w:t>1</w:t>
      </w:r>
      <w:r w:rsidRPr="0008746D">
        <w:rPr>
          <w:sz w:val="18"/>
          <w:szCs w:val="18"/>
        </w:rPr>
        <w:t>〜</w:t>
      </w:r>
      <w:r w:rsidRPr="0008746D">
        <w:rPr>
          <w:sz w:val="18"/>
          <w:szCs w:val="18"/>
        </w:rPr>
        <w:t>8</w:t>
      </w:r>
      <w:r w:rsidRPr="0008746D">
        <w:rPr>
          <w:sz w:val="18"/>
          <w:szCs w:val="18"/>
        </w:rPr>
        <w:t>は，</w:t>
      </w:r>
    </w:p>
    <w:p w14:paraId="5D866612" w14:textId="44B6CB8C" w:rsidR="0008746D" w:rsidRPr="006B6B23" w:rsidRDefault="0008746D" w:rsidP="00256C56">
      <w:pPr>
        <w:pStyle w:val="0210"/>
        <w:ind w:left="180" w:firstLine="180"/>
        <w:rPr>
          <w:sz w:val="18"/>
          <w:szCs w:val="18"/>
        </w:rPr>
      </w:pPr>
      <w:r w:rsidRPr="0008746D">
        <w:rPr>
          <w:rFonts w:hint="eastAsia"/>
          <w:sz w:val="18"/>
          <w:szCs w:val="18"/>
        </w:rPr>
        <w:t>0</w:t>
      </w:r>
      <w:r w:rsidRPr="0008746D">
        <w:rPr>
          <w:rFonts w:hint="eastAsia"/>
          <w:sz w:val="18"/>
          <w:szCs w:val="18"/>
        </w:rPr>
        <w:t>–</w:t>
      </w:r>
      <w:r w:rsidRPr="0008746D">
        <w:rPr>
          <w:rFonts w:hint="eastAsia"/>
          <w:sz w:val="18"/>
          <w:szCs w:val="18"/>
        </w:rPr>
        <w:t>3</w:t>
      </w:r>
      <w:r w:rsidRPr="0008746D">
        <w:rPr>
          <w:rFonts w:hint="eastAsia"/>
          <w:sz w:val="18"/>
          <w:szCs w:val="18"/>
        </w:rPr>
        <w:t>時，</w:t>
      </w:r>
      <w:r w:rsidRPr="0008746D">
        <w:rPr>
          <w:rFonts w:hint="eastAsia"/>
          <w:sz w:val="18"/>
          <w:szCs w:val="18"/>
        </w:rPr>
        <w:t>3</w:t>
      </w:r>
      <w:r w:rsidRPr="0008746D">
        <w:rPr>
          <w:rFonts w:hint="eastAsia"/>
          <w:sz w:val="18"/>
          <w:szCs w:val="18"/>
        </w:rPr>
        <w:t>–</w:t>
      </w:r>
      <w:r w:rsidRPr="0008746D">
        <w:rPr>
          <w:rFonts w:hint="eastAsia"/>
          <w:sz w:val="18"/>
          <w:szCs w:val="18"/>
        </w:rPr>
        <w:t>6</w:t>
      </w:r>
      <w:r w:rsidRPr="0008746D">
        <w:rPr>
          <w:rFonts w:hint="eastAsia"/>
          <w:sz w:val="18"/>
          <w:szCs w:val="18"/>
        </w:rPr>
        <w:t>時，</w:t>
      </w:r>
      <w:r w:rsidRPr="0008746D">
        <w:rPr>
          <w:rFonts w:hint="eastAsia"/>
          <w:sz w:val="18"/>
          <w:szCs w:val="18"/>
        </w:rPr>
        <w:t>6</w:t>
      </w:r>
      <w:r w:rsidRPr="0008746D">
        <w:rPr>
          <w:rFonts w:hint="eastAsia"/>
          <w:sz w:val="18"/>
          <w:szCs w:val="18"/>
        </w:rPr>
        <w:t>–</w:t>
      </w:r>
      <w:r w:rsidRPr="0008746D">
        <w:rPr>
          <w:rFonts w:hint="eastAsia"/>
          <w:sz w:val="18"/>
          <w:szCs w:val="18"/>
        </w:rPr>
        <w:t>9</w:t>
      </w:r>
      <w:r w:rsidRPr="0008746D">
        <w:rPr>
          <w:rFonts w:hint="eastAsia"/>
          <w:sz w:val="18"/>
          <w:szCs w:val="18"/>
        </w:rPr>
        <w:t>時，</w:t>
      </w:r>
      <w:r w:rsidRPr="0008746D">
        <w:rPr>
          <w:rFonts w:hint="eastAsia"/>
          <w:sz w:val="18"/>
          <w:szCs w:val="18"/>
        </w:rPr>
        <w:t>9</w:t>
      </w:r>
      <w:r w:rsidRPr="0008746D">
        <w:rPr>
          <w:rFonts w:hint="eastAsia"/>
          <w:sz w:val="18"/>
          <w:szCs w:val="18"/>
        </w:rPr>
        <w:t>–</w:t>
      </w:r>
      <w:r w:rsidRPr="0008746D">
        <w:rPr>
          <w:rFonts w:hint="eastAsia"/>
          <w:sz w:val="18"/>
          <w:szCs w:val="18"/>
        </w:rPr>
        <w:t>12</w:t>
      </w:r>
      <w:r w:rsidRPr="0008746D">
        <w:rPr>
          <w:rFonts w:hint="eastAsia"/>
          <w:sz w:val="18"/>
          <w:szCs w:val="18"/>
        </w:rPr>
        <w:t>時，</w:t>
      </w:r>
      <w:r w:rsidRPr="0008746D">
        <w:rPr>
          <w:rFonts w:hint="eastAsia"/>
          <w:sz w:val="18"/>
          <w:szCs w:val="18"/>
        </w:rPr>
        <w:t>12</w:t>
      </w:r>
      <w:r w:rsidRPr="0008746D">
        <w:rPr>
          <w:rFonts w:hint="eastAsia"/>
          <w:sz w:val="18"/>
          <w:szCs w:val="18"/>
        </w:rPr>
        <w:t>–</w:t>
      </w:r>
      <w:r w:rsidRPr="0008746D">
        <w:rPr>
          <w:rFonts w:hint="eastAsia"/>
          <w:sz w:val="18"/>
          <w:szCs w:val="18"/>
        </w:rPr>
        <w:t>15</w:t>
      </w:r>
      <w:r w:rsidRPr="0008746D">
        <w:rPr>
          <w:rFonts w:hint="eastAsia"/>
          <w:sz w:val="18"/>
          <w:szCs w:val="18"/>
        </w:rPr>
        <w:t>時，</w:t>
      </w:r>
      <w:r w:rsidRPr="0008746D">
        <w:rPr>
          <w:rFonts w:hint="eastAsia"/>
          <w:sz w:val="18"/>
          <w:szCs w:val="18"/>
        </w:rPr>
        <w:t>15</w:t>
      </w:r>
      <w:r w:rsidRPr="0008746D">
        <w:rPr>
          <w:rFonts w:hint="eastAsia"/>
          <w:sz w:val="18"/>
          <w:szCs w:val="18"/>
        </w:rPr>
        <w:t>–</w:t>
      </w:r>
      <w:r w:rsidRPr="0008746D">
        <w:rPr>
          <w:rFonts w:hint="eastAsia"/>
          <w:sz w:val="18"/>
          <w:szCs w:val="18"/>
        </w:rPr>
        <w:t>18</w:t>
      </w:r>
      <w:r w:rsidRPr="0008746D">
        <w:rPr>
          <w:rFonts w:hint="eastAsia"/>
          <w:sz w:val="18"/>
          <w:szCs w:val="18"/>
        </w:rPr>
        <w:t>時，</w:t>
      </w:r>
      <w:r w:rsidRPr="0008746D">
        <w:rPr>
          <w:rFonts w:hint="eastAsia"/>
          <w:sz w:val="18"/>
          <w:szCs w:val="18"/>
        </w:rPr>
        <w:t>18</w:t>
      </w:r>
      <w:r w:rsidRPr="0008746D">
        <w:rPr>
          <w:rFonts w:hint="eastAsia"/>
          <w:sz w:val="18"/>
          <w:szCs w:val="18"/>
        </w:rPr>
        <w:t>–</w:t>
      </w:r>
      <w:r w:rsidRPr="0008746D">
        <w:rPr>
          <w:rFonts w:hint="eastAsia"/>
          <w:sz w:val="18"/>
          <w:szCs w:val="18"/>
        </w:rPr>
        <w:t>21</w:t>
      </w:r>
      <w:r w:rsidRPr="0008746D">
        <w:rPr>
          <w:rFonts w:hint="eastAsia"/>
          <w:sz w:val="18"/>
          <w:szCs w:val="18"/>
        </w:rPr>
        <w:t>時，</w:t>
      </w:r>
      <w:r w:rsidRPr="0008746D">
        <w:rPr>
          <w:rFonts w:hint="eastAsia"/>
          <w:sz w:val="18"/>
          <w:szCs w:val="18"/>
        </w:rPr>
        <w:t>21</w:t>
      </w:r>
      <w:r w:rsidRPr="0008746D">
        <w:rPr>
          <w:rFonts w:hint="eastAsia"/>
          <w:sz w:val="18"/>
          <w:szCs w:val="18"/>
        </w:rPr>
        <w:t>–</w:t>
      </w:r>
      <w:r w:rsidRPr="0008746D">
        <w:rPr>
          <w:rFonts w:hint="eastAsia"/>
          <w:sz w:val="18"/>
          <w:szCs w:val="18"/>
        </w:rPr>
        <w:t>24</w:t>
      </w:r>
      <w:r w:rsidRPr="0008746D">
        <w:rPr>
          <w:rFonts w:hint="eastAsia"/>
          <w:sz w:val="18"/>
          <w:szCs w:val="18"/>
        </w:rPr>
        <w:t>時</w:t>
      </w:r>
      <w:r w:rsidRPr="0008746D">
        <w:rPr>
          <w:sz w:val="18"/>
          <w:szCs w:val="18"/>
        </w:rPr>
        <w:t>に対応させる。図に示す</w:t>
      </w:r>
      <w:r w:rsidRPr="0008746D">
        <w:rPr>
          <w:sz w:val="18"/>
          <w:szCs w:val="18"/>
        </w:rPr>
        <w:t>3</w:t>
      </w:r>
      <w:r w:rsidRPr="0008746D">
        <w:rPr>
          <w:sz w:val="18"/>
          <w:szCs w:val="18"/>
        </w:rPr>
        <w:t>時間価格の対象日は，</w:t>
      </w:r>
      <w:r w:rsidRPr="0008746D">
        <w:rPr>
          <w:rFonts w:hint="eastAsia"/>
          <w:sz w:val="18"/>
          <w:szCs w:val="18"/>
        </w:rPr>
        <w:t>5</w:t>
      </w:r>
      <w:r w:rsidRPr="0008746D">
        <w:rPr>
          <w:rFonts w:hint="eastAsia"/>
          <w:sz w:val="18"/>
          <w:szCs w:val="18"/>
        </w:rPr>
        <w:t>月</w:t>
      </w:r>
      <w:r w:rsidRPr="0008746D">
        <w:rPr>
          <w:rFonts w:hint="eastAsia"/>
          <w:sz w:val="18"/>
          <w:szCs w:val="18"/>
        </w:rPr>
        <w:t>2</w:t>
      </w:r>
      <w:r w:rsidRPr="0008746D">
        <w:rPr>
          <w:rFonts w:hint="eastAsia"/>
          <w:sz w:val="18"/>
          <w:szCs w:val="18"/>
        </w:rPr>
        <w:t>日の平日，</w:t>
      </w:r>
      <w:r w:rsidRPr="0008746D">
        <w:rPr>
          <w:rFonts w:hint="eastAsia"/>
          <w:sz w:val="18"/>
          <w:szCs w:val="18"/>
        </w:rPr>
        <w:t>6</w:t>
      </w:r>
      <w:r w:rsidRPr="0008746D">
        <w:rPr>
          <w:rFonts w:hint="eastAsia"/>
          <w:sz w:val="18"/>
          <w:szCs w:val="18"/>
        </w:rPr>
        <w:t>月</w:t>
      </w:r>
      <w:r w:rsidRPr="0008746D">
        <w:rPr>
          <w:rFonts w:hint="eastAsia"/>
          <w:sz w:val="18"/>
          <w:szCs w:val="18"/>
        </w:rPr>
        <w:t>27</w:t>
      </w:r>
      <w:r w:rsidRPr="0008746D">
        <w:rPr>
          <w:rFonts w:hint="eastAsia"/>
          <w:sz w:val="18"/>
          <w:szCs w:val="18"/>
        </w:rPr>
        <w:t>日の休日</w:t>
      </w:r>
      <w:r w:rsidRPr="0008746D">
        <w:rPr>
          <w:sz w:val="18"/>
          <w:szCs w:val="18"/>
        </w:rPr>
        <w:t>を代表日として選定する（一次調整市場と二次調整市場は，同一の日付を用いる）。</w:t>
      </w:r>
    </w:p>
    <w:p w14:paraId="1503612E" w14:textId="628FB4F7" w:rsidR="0039617A" w:rsidRPr="0039617A" w:rsidRDefault="0039617A" w:rsidP="00256C56">
      <w:pPr>
        <w:pStyle w:val="0230"/>
        <w:ind w:left="180" w:firstLine="180"/>
        <w:rPr>
          <w:rFonts w:hint="eastAsia"/>
          <w:szCs w:val="18"/>
        </w:rPr>
      </w:pPr>
      <w:r w:rsidRPr="0039617A">
        <w:rPr>
          <w:szCs w:val="18"/>
        </w:rPr>
        <w:t>比較ケースは次の</w:t>
      </w:r>
      <w:r w:rsidRPr="0039617A">
        <w:rPr>
          <w:szCs w:val="18"/>
        </w:rPr>
        <w:t>3</w:t>
      </w:r>
      <w:r w:rsidRPr="0039617A">
        <w:rPr>
          <w:szCs w:val="18"/>
        </w:rPr>
        <w:t>通りとする。</w:t>
      </w:r>
    </w:p>
    <w:p w14:paraId="3DB3CEBE" w14:textId="2420B180" w:rsidR="0039617A" w:rsidRPr="0039617A" w:rsidRDefault="0039617A" w:rsidP="00256C56">
      <w:pPr>
        <w:pStyle w:val="0230"/>
        <w:ind w:left="180" w:firstLine="180"/>
        <w:rPr>
          <w:szCs w:val="18"/>
        </w:rPr>
      </w:pPr>
      <w:r w:rsidRPr="0039617A">
        <w:rPr>
          <w:szCs w:val="18"/>
        </w:rPr>
        <w:t>（</w:t>
      </w:r>
      <w:r w:rsidRPr="0039617A">
        <w:rPr>
          <w:szCs w:val="18"/>
        </w:rPr>
        <w:t>Case 0</w:t>
      </w:r>
      <w:r w:rsidRPr="0039617A">
        <w:rPr>
          <w:szCs w:val="18"/>
        </w:rPr>
        <w:t>）劣化コストを考慮しないモデル。すなわち目的関数から劣化コスト項を除外し，劣化に関する変数および制約は導入しない。</w:t>
      </w:r>
    </w:p>
    <w:p w14:paraId="360F2F3B" w14:textId="3D56A67A" w:rsidR="0039617A" w:rsidRPr="0039617A" w:rsidRDefault="0039617A" w:rsidP="00256C56">
      <w:pPr>
        <w:pStyle w:val="0230"/>
        <w:ind w:left="180" w:firstLine="180"/>
        <w:rPr>
          <w:szCs w:val="18"/>
        </w:rPr>
      </w:pPr>
      <w:r w:rsidRPr="0039617A">
        <w:rPr>
          <w:szCs w:val="18"/>
        </w:rPr>
        <w:br/>
      </w:r>
      <w:r w:rsidRPr="0039617A">
        <w:rPr>
          <w:szCs w:val="18"/>
        </w:rPr>
        <w:t>（</w:t>
      </w:r>
      <w:r w:rsidRPr="0039617A">
        <w:rPr>
          <w:szCs w:val="18"/>
        </w:rPr>
        <w:t>Case 1</w:t>
      </w:r>
      <w:r w:rsidRPr="0039617A">
        <w:rPr>
          <w:szCs w:val="18"/>
        </w:rPr>
        <w:t>）劣化コストを充放電深さ（</w:t>
      </w:r>
      <w:r w:rsidRPr="0039617A">
        <w:rPr>
          <w:szCs w:val="18"/>
        </w:rPr>
        <w:t>DoD</w:t>
      </w:r>
      <w:r w:rsidRPr="0039617A">
        <w:rPr>
          <w:szCs w:val="18"/>
        </w:rPr>
        <w:t>）の関数として扱い，</w:t>
      </w:r>
      <w:r w:rsidRPr="0039617A">
        <w:rPr>
          <w:szCs w:val="18"/>
        </w:rPr>
        <w:t>DoD</w:t>
      </w:r>
      <w:r w:rsidRPr="0039617A">
        <w:rPr>
          <w:szCs w:val="18"/>
        </w:rPr>
        <w:t>に対して一次元の区分線形近似を適用するモデル。</w:t>
      </w:r>
      <w:r w:rsidRPr="0039617A">
        <w:rPr>
          <w:rFonts w:hint="eastAsia"/>
          <w:szCs w:val="18"/>
        </w:rPr>
        <w:t>（以下，一次元のピースワイズと呼称する）</w:t>
      </w:r>
      <w:r w:rsidRPr="0039617A">
        <w:rPr>
          <w:szCs w:val="18"/>
        </w:rPr>
        <w:br/>
      </w:r>
      <w:r w:rsidRPr="0039617A">
        <w:rPr>
          <w:szCs w:val="18"/>
        </w:rPr>
        <w:br/>
      </w:r>
      <w:r w:rsidRPr="0039617A">
        <w:rPr>
          <w:szCs w:val="18"/>
        </w:rPr>
        <w:t>（</w:t>
      </w:r>
      <w:r w:rsidRPr="0039617A">
        <w:rPr>
          <w:szCs w:val="18"/>
        </w:rPr>
        <w:t>Case 2</w:t>
      </w:r>
      <w:r w:rsidRPr="0039617A">
        <w:rPr>
          <w:szCs w:val="18"/>
        </w:rPr>
        <w:t>）劣化コストを</w:t>
      </w:r>
      <w:r w:rsidRPr="0039617A">
        <w:rPr>
          <w:szCs w:val="18"/>
        </w:rPr>
        <w:t>DoD</w:t>
      </w:r>
      <w:r w:rsidRPr="0039617A">
        <w:rPr>
          <w:szCs w:val="18"/>
        </w:rPr>
        <w:t>と</w:t>
      </w:r>
      <w:r w:rsidRPr="0039617A">
        <w:rPr>
          <w:szCs w:val="18"/>
        </w:rPr>
        <w:t>SOC</w:t>
      </w:r>
      <w:r w:rsidRPr="0039617A">
        <w:rPr>
          <w:szCs w:val="18"/>
        </w:rPr>
        <w:t>の</w:t>
      </w:r>
      <w:r w:rsidRPr="0039617A">
        <w:rPr>
          <w:szCs w:val="18"/>
        </w:rPr>
        <w:t>2</w:t>
      </w:r>
      <w:r w:rsidRPr="0039617A">
        <w:rPr>
          <w:szCs w:val="18"/>
        </w:rPr>
        <w:t>変数関数として扱い，</w:t>
      </w:r>
      <w:r w:rsidRPr="0039617A">
        <w:rPr>
          <w:szCs w:val="18"/>
        </w:rPr>
        <w:t>DoD</w:t>
      </w:r>
      <w:r w:rsidRPr="0039617A">
        <w:rPr>
          <w:szCs w:val="18"/>
        </w:rPr>
        <w:t>軸を</w:t>
      </w:r>
      <w:r w:rsidRPr="0039617A">
        <w:rPr>
          <w:szCs w:val="18"/>
        </w:rPr>
        <w:t>10</w:t>
      </w:r>
      <w:r w:rsidRPr="0039617A">
        <w:rPr>
          <w:szCs w:val="18"/>
        </w:rPr>
        <w:t>分割，</w:t>
      </w:r>
      <w:r w:rsidRPr="0039617A">
        <w:rPr>
          <w:szCs w:val="18"/>
        </w:rPr>
        <w:t>SOC</w:t>
      </w:r>
      <w:r w:rsidRPr="0039617A">
        <w:rPr>
          <w:szCs w:val="18"/>
        </w:rPr>
        <w:t>軸を</w:t>
      </w:r>
      <w:r w:rsidRPr="0039617A">
        <w:rPr>
          <w:szCs w:val="18"/>
        </w:rPr>
        <w:t>10</w:t>
      </w:r>
      <w:r w:rsidRPr="0039617A">
        <w:rPr>
          <w:szCs w:val="18"/>
        </w:rPr>
        <w:t>分割した</w:t>
      </w:r>
      <m:oMath>
        <m:r>
          <w:rPr>
            <w:rFonts w:ascii="Cambria Math" w:hAnsi="Cambria Math"/>
            <w:szCs w:val="18"/>
          </w:rPr>
          <m:t>10</m:t>
        </m:r>
        <m:r>
          <w:rPr>
            <w:rFonts w:ascii="Cambria Math" w:hAnsi="Cambria Math" w:hint="eastAsia"/>
            <w:szCs w:val="18"/>
          </w:rPr>
          <m:t>×</m:t>
        </m:r>
        <m:r>
          <w:rPr>
            <w:rFonts w:ascii="Cambria Math" w:hAnsi="Cambria Math" w:hint="eastAsia"/>
            <w:szCs w:val="18"/>
          </w:rPr>
          <m:t>10</m:t>
        </m:r>
      </m:oMath>
      <w:r w:rsidRPr="0039617A">
        <w:rPr>
          <w:szCs w:val="18"/>
        </w:rPr>
        <w:t>セルの</w:t>
      </w:r>
      <w:r w:rsidRPr="0039617A">
        <w:rPr>
          <w:rFonts w:hint="eastAsia"/>
          <w:szCs w:val="18"/>
        </w:rPr>
        <w:t>二次元</w:t>
      </w:r>
      <w:r w:rsidRPr="0039617A">
        <w:rPr>
          <w:szCs w:val="18"/>
        </w:rPr>
        <w:t>区分線形近似を適用するモデル。</w:t>
      </w:r>
      <w:r w:rsidRPr="0039617A">
        <w:rPr>
          <w:rFonts w:hint="eastAsia"/>
          <w:szCs w:val="18"/>
        </w:rPr>
        <w:t>（以下，二次元のピースワイズと呼称する）</w:t>
      </w:r>
    </w:p>
    <w:p w14:paraId="7F93CCF6" w14:textId="0F243194" w:rsidR="0039617A" w:rsidRPr="0039617A" w:rsidRDefault="0039617A" w:rsidP="00256C56">
      <w:pPr>
        <w:pStyle w:val="0230"/>
        <w:ind w:left="180" w:firstLine="180"/>
        <w:rPr>
          <w:szCs w:val="18"/>
        </w:rPr>
      </w:pPr>
      <w:r w:rsidRPr="0039617A">
        <w:rPr>
          <w:szCs w:val="18"/>
        </w:rPr>
        <w:t>Case 0</w:t>
      </w:r>
      <w:r w:rsidRPr="0039617A">
        <w:rPr>
          <w:szCs w:val="18"/>
        </w:rPr>
        <w:t>～</w:t>
      </w:r>
      <w:r w:rsidRPr="0039617A">
        <w:rPr>
          <w:szCs w:val="18"/>
        </w:rPr>
        <w:t xml:space="preserve">Case 2 </w:t>
      </w:r>
      <w:r w:rsidRPr="0039617A">
        <w:rPr>
          <w:szCs w:val="18"/>
        </w:rPr>
        <w:t>の相違は劣化コストの取り扱い（未考慮／一次元近似／二次元近似）のみとし，その他の制約条件と入力データは同一とする。</w:t>
      </w:r>
    </w:p>
    <w:p w14:paraId="642AF419" w14:textId="6D2A00D5" w:rsidR="0039617A" w:rsidRPr="0039617A" w:rsidRDefault="0039617A" w:rsidP="00256C56">
      <w:pPr>
        <w:pStyle w:val="0230"/>
        <w:ind w:left="180" w:firstLine="180"/>
      </w:pPr>
      <w:r w:rsidRPr="0039617A">
        <w:t>評価指標は以下に統一する。</w:t>
      </w:r>
      <w:r w:rsidRPr="0039617A">
        <w:br/>
      </w:r>
      <w:r w:rsidRPr="0039617A">
        <w:t>（</w:t>
      </w:r>
      <w:r w:rsidRPr="0039617A">
        <w:t>i</w:t>
      </w:r>
      <w:r w:rsidRPr="0039617A">
        <w:t>）総劣化量：解析期間における劣化コスト項（劣化量換算項）の総和。</w:t>
      </w:r>
      <w:r w:rsidRPr="0039617A">
        <w:br/>
      </w:r>
      <w:r w:rsidRPr="0039617A">
        <w:t>（</w:t>
      </w:r>
      <w:r w:rsidRPr="0039617A">
        <w:t>ii</w:t>
      </w:r>
      <w:r w:rsidRPr="0039617A">
        <w:t>）目的関数値：第</w:t>
      </w:r>
      <w:r w:rsidRPr="0039617A">
        <w:t>3</w:t>
      </w:r>
      <w:r w:rsidRPr="0039617A">
        <w:t>章で定義した目的関数の最適値。</w:t>
      </w:r>
      <w:r w:rsidRPr="0039617A">
        <w:br/>
      </w:r>
      <w:r w:rsidRPr="0039617A">
        <w:t>（</w:t>
      </w:r>
      <w:r w:rsidRPr="0039617A">
        <w:t>iii</w:t>
      </w:r>
      <w:r w:rsidRPr="0039617A">
        <w:t>）</w:t>
      </w:r>
      <w:r w:rsidRPr="0039617A">
        <w:t>SOC</w:t>
      </w:r>
      <w:r w:rsidRPr="0039617A">
        <w:t>推移：各時刻の</w:t>
      </w:r>
      <w:r w:rsidRPr="0039617A">
        <w:t>SOC</w:t>
      </w:r>
      <w:r w:rsidRPr="0039617A">
        <w:t>系列。</w:t>
      </w:r>
      <w:r w:rsidRPr="0039617A">
        <w:br/>
      </w:r>
      <w:r w:rsidRPr="0039617A">
        <w:t>（</w:t>
      </w:r>
      <w:r w:rsidRPr="0039617A">
        <w:t>iv</w:t>
      </w:r>
      <w:r w:rsidRPr="0039617A">
        <w:t>）市場価格と</w:t>
      </w:r>
      <w:r w:rsidRPr="0039617A">
        <w:t>SOC</w:t>
      </w:r>
      <w:r w:rsidRPr="0039617A">
        <w:t>の対応：スポット価格（</w:t>
      </w:r>
      <w:r w:rsidRPr="0039617A">
        <w:t>spot5/spot6</w:t>
      </w:r>
      <w:r w:rsidRPr="0039617A">
        <w:t>）および</w:t>
      </w:r>
      <w:r w:rsidRPr="0039617A">
        <w:t>3</w:t>
      </w:r>
      <w:r w:rsidRPr="0039617A">
        <w:t>時間価格（一次／二次）に対する</w:t>
      </w:r>
      <w:r w:rsidRPr="0039617A">
        <w:t>SOC</w:t>
      </w:r>
      <w:r w:rsidRPr="0039617A">
        <w:t>の時間配置。</w:t>
      </w:r>
    </w:p>
    <w:p w14:paraId="2B1BC4D4" w14:textId="1C05859B" w:rsidR="00AD77D9" w:rsidRDefault="0039617A" w:rsidP="00256C56">
      <w:pPr>
        <w:pStyle w:val="0230"/>
        <w:ind w:left="180" w:firstLine="180"/>
      </w:pPr>
      <w:r w:rsidRPr="00AE06AE">
        <w:rPr>
          <w:rFonts w:hint="eastAsia"/>
        </w:rPr>
        <w:t>〈</w:t>
      </w:r>
      <w:r>
        <w:rPr>
          <w:rFonts w:hint="eastAsia"/>
        </w:rPr>
        <w:t>4.2</w:t>
      </w:r>
      <w:r w:rsidRPr="00AE06AE">
        <w:rPr>
          <w:rFonts w:hint="eastAsia"/>
        </w:rPr>
        <w:t xml:space="preserve">〉　</w:t>
      </w:r>
      <w:r w:rsidR="00AD77D9" w:rsidRPr="00D64F94">
        <w:t>結果</w:t>
      </w:r>
    </w:p>
    <w:p w14:paraId="2B743D7C" w14:textId="037DDC95" w:rsidR="00CF2CE8" w:rsidRDefault="0039617A" w:rsidP="00256C56">
      <w:pPr>
        <w:pStyle w:val="0230"/>
        <w:ind w:left="180" w:firstLine="180"/>
        <w:rPr>
          <w:rFonts w:hint="eastAsia"/>
        </w:rPr>
      </w:pPr>
      <w:r w:rsidRPr="00AE06AE">
        <w:rPr>
          <w:rFonts w:hint="eastAsia"/>
        </w:rPr>
        <w:t>〈</w:t>
      </w:r>
      <w:r>
        <w:rPr>
          <w:rFonts w:hint="eastAsia"/>
        </w:rPr>
        <w:t>4.2.1</w:t>
      </w:r>
      <w:r w:rsidRPr="00AE06AE">
        <w:rPr>
          <w:rFonts w:hint="eastAsia"/>
        </w:rPr>
        <w:t xml:space="preserve">〉　</w:t>
      </w:r>
      <w:r w:rsidR="00AE16C6" w:rsidRPr="00D64F94">
        <w:t>劣化量の月別比較</w:t>
      </w:r>
    </w:p>
    <w:p w14:paraId="725B44E4" w14:textId="7CB3477A" w:rsidR="00A73E24" w:rsidRPr="00A73E24" w:rsidRDefault="00E56EB9" w:rsidP="00256C56">
      <w:pPr>
        <w:pStyle w:val="a7"/>
        <w:ind w:left="180" w:firstLine="180"/>
        <w:rPr>
          <w:b w:val="0"/>
          <w:bCs w:val="0"/>
          <w:snapToGrid w:val="0"/>
          <w:kern w:val="14"/>
          <w:sz w:val="18"/>
          <w:szCs w:val="18"/>
        </w:rPr>
      </w:pPr>
      <w:r w:rsidRPr="00E56EB9">
        <w:rPr>
          <w:rFonts w:hint="eastAsia"/>
          <w:b w:val="0"/>
          <w:bCs w:val="0"/>
          <w:sz w:val="18"/>
          <w:szCs w:val="18"/>
        </w:rPr>
        <w:t>図</w:t>
      </w:r>
      <w:r w:rsidRPr="00E56EB9">
        <w:rPr>
          <w:rFonts w:hint="eastAsia"/>
          <w:b w:val="0"/>
          <w:bCs w:val="0"/>
          <w:sz w:val="18"/>
          <w:szCs w:val="18"/>
        </w:rPr>
        <w:t xml:space="preserve"> </w:t>
      </w:r>
      <w:r w:rsidR="003943FB">
        <w:rPr>
          <w:rFonts w:hint="eastAsia"/>
          <w:b w:val="0"/>
          <w:bCs w:val="0"/>
          <w:sz w:val="18"/>
          <w:szCs w:val="18"/>
        </w:rPr>
        <w:t>2</w:t>
      </w:r>
      <w:r w:rsidR="00A73E24" w:rsidRPr="00A73E24">
        <w:rPr>
          <w:b w:val="0"/>
          <w:bCs w:val="0"/>
          <w:snapToGrid w:val="0"/>
          <w:kern w:val="14"/>
          <w:sz w:val="18"/>
          <w:szCs w:val="18"/>
        </w:rPr>
        <w:t>は，劣化量（円</w:t>
      </w:r>
      <w:r w:rsidR="00A73E24" w:rsidRPr="00A73E24">
        <w:rPr>
          <w:b w:val="0"/>
          <w:bCs w:val="0"/>
          <w:snapToGrid w:val="0"/>
          <w:kern w:val="14"/>
          <w:sz w:val="18"/>
          <w:szCs w:val="18"/>
        </w:rPr>
        <w:t>/</w:t>
      </w:r>
      <w:r w:rsidR="00A73E24" w:rsidRPr="00A73E24">
        <w:rPr>
          <w:b w:val="0"/>
          <w:bCs w:val="0"/>
          <w:snapToGrid w:val="0"/>
          <w:kern w:val="14"/>
          <w:sz w:val="18"/>
          <w:szCs w:val="18"/>
        </w:rPr>
        <w:t>日）について，一次元のピースワイズと二次元のピースワイズを月別（</w:t>
      </w:r>
      <w:r w:rsidR="00A73E24" w:rsidRPr="00A73E24">
        <w:rPr>
          <w:b w:val="0"/>
          <w:bCs w:val="0"/>
          <w:snapToGrid w:val="0"/>
          <w:kern w:val="14"/>
          <w:sz w:val="18"/>
          <w:szCs w:val="18"/>
        </w:rPr>
        <w:t>5</w:t>
      </w:r>
      <w:r w:rsidR="00A73E24" w:rsidRPr="00A73E24">
        <w:rPr>
          <w:b w:val="0"/>
          <w:bCs w:val="0"/>
          <w:snapToGrid w:val="0"/>
          <w:kern w:val="14"/>
          <w:sz w:val="18"/>
          <w:szCs w:val="18"/>
        </w:rPr>
        <w:t>月，</w:t>
      </w:r>
      <w:r w:rsidR="00A73E24" w:rsidRPr="00A73E24">
        <w:rPr>
          <w:b w:val="0"/>
          <w:bCs w:val="0"/>
          <w:snapToGrid w:val="0"/>
          <w:kern w:val="14"/>
          <w:sz w:val="18"/>
          <w:szCs w:val="18"/>
        </w:rPr>
        <w:t>6</w:t>
      </w:r>
      <w:r w:rsidR="00A73E24" w:rsidRPr="00A73E24">
        <w:rPr>
          <w:b w:val="0"/>
          <w:bCs w:val="0"/>
          <w:snapToGrid w:val="0"/>
          <w:kern w:val="14"/>
          <w:sz w:val="18"/>
          <w:szCs w:val="18"/>
        </w:rPr>
        <w:t>月）に比較した結果を示す。併せて，劣化なしの場合の劣化量は両月とも</w:t>
      </w:r>
      <w:r w:rsidR="00A73E24" w:rsidRPr="00A73E24">
        <w:rPr>
          <w:b w:val="0"/>
          <w:bCs w:val="0"/>
          <w:snapToGrid w:val="0"/>
          <w:kern w:val="14"/>
          <w:sz w:val="18"/>
          <w:szCs w:val="18"/>
        </w:rPr>
        <w:t>0</w:t>
      </w:r>
      <w:r w:rsidR="00A73E24" w:rsidRPr="00A73E24">
        <w:rPr>
          <w:b w:val="0"/>
          <w:bCs w:val="0"/>
          <w:snapToGrid w:val="0"/>
          <w:kern w:val="14"/>
          <w:sz w:val="18"/>
          <w:szCs w:val="18"/>
        </w:rPr>
        <w:t>円</w:t>
      </w:r>
      <w:r w:rsidR="00A73E24" w:rsidRPr="00A73E24">
        <w:rPr>
          <w:b w:val="0"/>
          <w:bCs w:val="0"/>
          <w:snapToGrid w:val="0"/>
          <w:kern w:val="14"/>
          <w:sz w:val="18"/>
          <w:szCs w:val="18"/>
        </w:rPr>
        <w:t>/</w:t>
      </w:r>
      <w:r w:rsidR="00A73E24" w:rsidRPr="00A73E24">
        <w:rPr>
          <w:b w:val="0"/>
          <w:bCs w:val="0"/>
          <w:snapToGrid w:val="0"/>
          <w:kern w:val="14"/>
          <w:sz w:val="18"/>
          <w:szCs w:val="18"/>
        </w:rPr>
        <w:t>日である。</w:t>
      </w:r>
    </w:p>
    <w:p w14:paraId="326EC1CF" w14:textId="572C3A89" w:rsidR="00A73E24" w:rsidRPr="00A73E24" w:rsidRDefault="00A73E24" w:rsidP="00256C56">
      <w:pPr>
        <w:pStyle w:val="0230"/>
        <w:ind w:left="180" w:firstLine="180"/>
      </w:pPr>
      <w:r w:rsidRPr="00A73E24">
        <w:t>5</w:t>
      </w:r>
      <w:r w:rsidRPr="00A73E24">
        <w:t>月において，一次元のピースワイズの劣化量は</w:t>
      </w:r>
      <w:r w:rsidRPr="00A73E24">
        <w:t>155.7</w:t>
      </w:r>
      <w:r w:rsidRPr="00A73E24">
        <w:t>円</w:t>
      </w:r>
      <w:r w:rsidRPr="00A73E24">
        <w:t>/</w:t>
      </w:r>
      <w:r w:rsidRPr="00A73E24">
        <w:t>日，二次元のピースワイズは</w:t>
      </w:r>
      <w:r w:rsidRPr="00A73E24">
        <w:t>176.2</w:t>
      </w:r>
      <w:r w:rsidRPr="00A73E24">
        <w:t>円</w:t>
      </w:r>
      <w:r w:rsidRPr="00A73E24">
        <w:t>/</w:t>
      </w:r>
      <w:r w:rsidRPr="00A73E24">
        <w:t>日であり，二次元は一次元に対して</w:t>
      </w:r>
      <w:r w:rsidRPr="00A73E24">
        <w:t>20.5</w:t>
      </w:r>
      <w:r w:rsidRPr="00A73E24">
        <w:t>円</w:t>
      </w:r>
      <w:r w:rsidRPr="00A73E24">
        <w:t>/</w:t>
      </w:r>
      <w:r w:rsidRPr="00A73E24">
        <w:t>日（</w:t>
      </w:r>
      <w:r w:rsidRPr="00A73E24">
        <w:t>+13.2%</w:t>
      </w:r>
      <w:r w:rsidRPr="00A73E24">
        <w:t>）大きい。</w:t>
      </w:r>
    </w:p>
    <w:p w14:paraId="5E0DFA17" w14:textId="4853E214" w:rsidR="00A73E24" w:rsidRPr="00A73E24" w:rsidRDefault="00A73E24" w:rsidP="00256C56">
      <w:pPr>
        <w:pStyle w:val="0230"/>
        <w:ind w:left="180" w:firstLine="180"/>
      </w:pPr>
      <w:r w:rsidRPr="00A73E24">
        <w:t>6</w:t>
      </w:r>
      <w:r w:rsidRPr="00A73E24">
        <w:t>月において，一次元のピースワイズの劣化量は</w:t>
      </w:r>
      <w:r w:rsidRPr="00A73E24">
        <w:t>179.1</w:t>
      </w:r>
      <w:r w:rsidRPr="00A73E24">
        <w:t>円</w:t>
      </w:r>
      <w:r w:rsidRPr="00A73E24">
        <w:t>/</w:t>
      </w:r>
      <w:r w:rsidRPr="00A73E24">
        <w:t>日，二次元のピースワイズは</w:t>
      </w:r>
      <w:r w:rsidRPr="00A73E24">
        <w:t>255.8</w:t>
      </w:r>
      <w:r w:rsidRPr="00A73E24">
        <w:t>円</w:t>
      </w:r>
      <w:r w:rsidRPr="00A73E24">
        <w:t>/</w:t>
      </w:r>
      <w:r w:rsidRPr="00A73E24">
        <w:t>日であり，二次元は一次元に対して</w:t>
      </w:r>
      <w:r w:rsidRPr="00A73E24">
        <w:t>76.7</w:t>
      </w:r>
      <w:r w:rsidRPr="00A73E24">
        <w:t>円</w:t>
      </w:r>
      <w:r w:rsidRPr="00A73E24">
        <w:t>/</w:t>
      </w:r>
      <w:r w:rsidRPr="00A73E24">
        <w:t>日（</w:t>
      </w:r>
      <w:r w:rsidRPr="00A73E24">
        <w:t>+42.8%</w:t>
      </w:r>
      <w:r w:rsidRPr="00A73E24">
        <w:t>）大きい。</w:t>
      </w:r>
    </w:p>
    <w:p w14:paraId="06807544" w14:textId="7432AB77" w:rsidR="0039617A" w:rsidRPr="0008746D" w:rsidRDefault="00A73E24" w:rsidP="00256C56">
      <w:pPr>
        <w:pStyle w:val="0230"/>
        <w:ind w:left="180" w:firstLine="180"/>
        <w:rPr>
          <w:rFonts w:hint="eastAsia"/>
        </w:rPr>
      </w:pPr>
      <w:r w:rsidRPr="00A73E24">
        <w:t>また，月間差に着目すると，</w:t>
      </w:r>
      <w:r w:rsidRPr="00A73E24">
        <w:t>5</w:t>
      </w:r>
      <w:r w:rsidRPr="00A73E24">
        <w:t>月から</w:t>
      </w:r>
      <w:r w:rsidRPr="00A73E24">
        <w:t>6</w:t>
      </w:r>
      <w:r w:rsidRPr="00A73E24">
        <w:t>月への劣化量の増加は，一次元のピースワイズで</w:t>
      </w:r>
      <w:r w:rsidRPr="00A73E24">
        <w:t>+23.4</w:t>
      </w:r>
      <w:r w:rsidRPr="00A73E24">
        <w:t>円</w:t>
      </w:r>
      <w:r w:rsidRPr="00A73E24">
        <w:t>/</w:t>
      </w:r>
      <w:r w:rsidRPr="00A73E24">
        <w:t>日（</w:t>
      </w:r>
      <w:r w:rsidRPr="00A73E24">
        <w:t>+15.0%</w:t>
      </w:r>
      <w:r w:rsidRPr="00A73E24">
        <w:t>），二次元のピースワイズで</w:t>
      </w:r>
      <w:r w:rsidRPr="00A73E24">
        <w:t>+79.6</w:t>
      </w:r>
      <w:r w:rsidRPr="00A73E24">
        <w:t>円</w:t>
      </w:r>
      <w:r w:rsidRPr="00A73E24">
        <w:t>/</w:t>
      </w:r>
      <w:r w:rsidRPr="00A73E24">
        <w:t>日（</w:t>
      </w:r>
      <w:r w:rsidRPr="00A73E24">
        <w:t>+45.2%</w:t>
      </w:r>
      <w:r w:rsidRPr="00A73E24">
        <w:t>）である。以上より，両月とも二次元のピースワイズの劣化量が一次元を上回り，特に</w:t>
      </w:r>
      <w:r w:rsidRPr="00A73E24">
        <w:t>6</w:t>
      </w:r>
      <w:r w:rsidRPr="00A73E24">
        <w:t>月において差が拡大することが確認される。</w:t>
      </w:r>
    </w:p>
    <w:p w14:paraId="6D452B48" w14:textId="0346308D" w:rsidR="00FD787F" w:rsidRDefault="00665657" w:rsidP="00256C56">
      <w:pPr>
        <w:pStyle w:val="0230"/>
        <w:ind w:left="180" w:firstLine="180"/>
        <w:rPr>
          <w:rFonts w:hint="eastAsia"/>
        </w:rPr>
      </w:pPr>
      <w:r w:rsidRPr="00AE06AE">
        <w:rPr>
          <w:rFonts w:hint="eastAsia"/>
        </w:rPr>
        <w:t>〈</w:t>
      </w:r>
      <w:r>
        <w:rPr>
          <w:rFonts w:hint="eastAsia"/>
        </w:rPr>
        <w:t>4.2.</w:t>
      </w:r>
      <w:r>
        <w:rPr>
          <w:rFonts w:hint="eastAsia"/>
        </w:rPr>
        <w:t>2</w:t>
      </w:r>
      <w:r w:rsidRPr="00AE06AE">
        <w:rPr>
          <w:rFonts w:hint="eastAsia"/>
        </w:rPr>
        <w:t xml:space="preserve">〉　</w:t>
      </w:r>
      <w:r w:rsidR="00BD4660" w:rsidRPr="00BD4660">
        <w:t>目的関数，</w:t>
      </w:r>
      <w:r w:rsidR="00BD4660" w:rsidRPr="00BD4660">
        <w:t>SOC</w:t>
      </w:r>
      <w:r w:rsidR="00BD4660" w:rsidRPr="00BD4660">
        <w:t>推移の比較</w:t>
      </w:r>
    </w:p>
    <w:p w14:paraId="6AE044A7" w14:textId="5424A0D6" w:rsidR="00BF0784" w:rsidRPr="00957914" w:rsidRDefault="00957914" w:rsidP="00256C56">
      <w:pPr>
        <w:pStyle w:val="0210"/>
        <w:ind w:left="180" w:firstLine="180"/>
        <w:rPr>
          <w:rFonts w:hint="eastAsia"/>
          <w:sz w:val="18"/>
          <w:szCs w:val="18"/>
        </w:rPr>
      </w:pPr>
      <w:r w:rsidRPr="00957914">
        <w:rPr>
          <w:sz w:val="18"/>
          <w:szCs w:val="18"/>
        </w:rPr>
        <w:t>4.2.2</w:t>
      </w:r>
      <w:r w:rsidRPr="00957914">
        <w:rPr>
          <w:sz w:val="18"/>
          <w:szCs w:val="18"/>
        </w:rPr>
        <w:t>では，各月について，市場価格の時間推移と</w:t>
      </w:r>
      <w:r w:rsidRPr="00957914">
        <w:rPr>
          <w:sz w:val="18"/>
          <w:szCs w:val="18"/>
        </w:rPr>
        <w:t>SOC</w:t>
      </w:r>
      <w:r w:rsidRPr="00957914">
        <w:rPr>
          <w:sz w:val="18"/>
          <w:szCs w:val="18"/>
        </w:rPr>
        <w:t>推移を同一期間で対応づけ，劣化モデルの違いが運用方針に与える影響を比較する。ここで扱う市場価格は，一次調整市場，二次調整市場，スポット市場の</w:t>
      </w:r>
      <w:r w:rsidRPr="00957914">
        <w:rPr>
          <w:sz w:val="18"/>
          <w:szCs w:val="18"/>
        </w:rPr>
        <w:t>3</w:t>
      </w:r>
      <w:r w:rsidRPr="00957914">
        <w:rPr>
          <w:sz w:val="18"/>
          <w:szCs w:val="18"/>
        </w:rPr>
        <w:t>系列であり，各月について価格推移を図に示す。併せて，同じ月の</w:t>
      </w:r>
      <w:r w:rsidRPr="00957914">
        <w:rPr>
          <w:sz w:val="18"/>
          <w:szCs w:val="18"/>
        </w:rPr>
        <w:t>SOC</w:t>
      </w:r>
      <w:r w:rsidRPr="00957914">
        <w:rPr>
          <w:sz w:val="18"/>
          <w:szCs w:val="18"/>
        </w:rPr>
        <w:t>推移を，一次元ピースワイズ，二次元ピースワイズ，劣化</w:t>
      </w:r>
      <w:r w:rsidR="003943FB" w:rsidRPr="00786C8B">
        <w:lastRenderedPageBreak/>
        <mc:AlternateContent>
          <mc:Choice Requires="wps">
            <w:drawing>
              <wp:anchor distT="0" distB="0" distL="0" distR="0" simplePos="0" relativeHeight="251677696" behindDoc="1" locked="0" layoutInCell="0" allowOverlap="0" wp14:anchorId="7ED2D89C" wp14:editId="41363BD8">
                <wp:simplePos x="0" y="0"/>
                <wp:positionH relativeFrom="margin">
                  <wp:posOffset>3371850</wp:posOffset>
                </wp:positionH>
                <wp:positionV relativeFrom="margin">
                  <wp:posOffset>6985</wp:posOffset>
                </wp:positionV>
                <wp:extent cx="3023870" cy="2628900"/>
                <wp:effectExtent l="0" t="0" r="5080" b="0"/>
                <wp:wrapSquare wrapText="bothSides"/>
                <wp:docPr id="89529391"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3870" cy="26289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A6CEAC1" w14:textId="00DCF886" w:rsidR="00A33DBF" w:rsidRDefault="00594921" w:rsidP="00A33DBF">
                            <w:pPr>
                              <w:spacing w:after="0"/>
                              <w:ind w:leftChars="0" w:left="0" w:firstLine="180"/>
                              <w:jc w:val="center"/>
                              <w:rPr>
                                <w:rStyle w:val="0412"/>
                              </w:rPr>
                            </w:pPr>
                            <w:r>
                              <w:rPr>
                                <w:noProof/>
                              </w:rPr>
                              <w:drawing>
                                <wp:inline distT="0" distB="0" distL="0" distR="0" wp14:anchorId="3A9D2BC2" wp14:editId="1EBC1062">
                                  <wp:extent cx="2847975" cy="1814195"/>
                                  <wp:effectExtent l="0" t="0" r="9525" b="14605"/>
                                  <wp:docPr id="536336276" name="グラフ 1">
                                    <a:extLst xmlns:a="http://schemas.openxmlformats.org/drawingml/2006/main">
                                      <a:ext uri="{FF2B5EF4-FFF2-40B4-BE49-F238E27FC236}">
                                        <a16:creationId xmlns:a16="http://schemas.microsoft.com/office/drawing/2014/main" id="{7BA5BC47-9A94-45BD-B411-0D71EBF9E1B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5C5C827" w14:textId="7A03ADA2" w:rsidR="00A33DBF" w:rsidRPr="00882E24" w:rsidRDefault="00A33DBF" w:rsidP="00A33DBF">
                            <w:pPr>
                              <w:widowControl w:val="0"/>
                              <w:overflowPunct w:val="0"/>
                              <w:spacing w:before="0" w:after="0" w:line="240" w:lineRule="auto"/>
                              <w:ind w:leftChars="0" w:left="0" w:firstLineChars="0" w:firstLine="0"/>
                              <w:jc w:val="center"/>
                              <w:rPr>
                                <w:rFonts w:ascii="Times New Roman" w:hAnsi="Times New Roman"/>
                                <w:bCs/>
                                <w:snapToGrid w:val="0"/>
                                <w:kern w:val="14"/>
                                <w:sz w:val="16"/>
                                <w:szCs w:val="16"/>
                              </w:rPr>
                            </w:pPr>
                            <w:r w:rsidRPr="00882E24">
                              <w:rPr>
                                <w:rFonts w:ascii="ＭＳ ゴシック" w:eastAsia="ＭＳ ゴシック" w:hAnsi="ＭＳ ゴシック"/>
                                <w:bCs/>
                                <w:snapToGrid w:val="0"/>
                                <w:kern w:val="14"/>
                                <w:sz w:val="16"/>
                                <w:szCs w:val="16"/>
                              </w:rPr>
                              <w:t>図</w:t>
                            </w:r>
                            <w:r w:rsidR="00AF61EA">
                              <w:rPr>
                                <w:rFonts w:ascii="Times New Roman" w:hAnsi="Times New Roman" w:hint="eastAsia"/>
                                <w:bCs/>
                                <w:snapToGrid w:val="0"/>
                                <w:kern w:val="14"/>
                                <w:sz w:val="16"/>
                                <w:szCs w:val="16"/>
                              </w:rPr>
                              <w:t>5</w:t>
                            </w:r>
                            <w:r w:rsidRPr="00882E24">
                              <w:rPr>
                                <w:rFonts w:ascii="Times New Roman" w:hAnsi="Times New Roman"/>
                                <w:bCs/>
                                <w:snapToGrid w:val="0"/>
                                <w:kern w:val="14"/>
                                <w:sz w:val="16"/>
                                <w:szCs w:val="16"/>
                              </w:rPr>
                              <w:t xml:space="preserve">　</w:t>
                            </w:r>
                            <w:r w:rsidR="00DB1910" w:rsidRPr="00DB1910">
                              <w:rPr>
                                <w:rFonts w:hint="eastAsia"/>
                                <w:sz w:val="16"/>
                                <w:szCs w:val="16"/>
                              </w:rPr>
                              <w:t>5</w:t>
                            </w:r>
                            <w:r w:rsidR="00DB1910" w:rsidRPr="00DB1910">
                              <w:rPr>
                                <w:rFonts w:hint="eastAsia"/>
                                <w:sz w:val="16"/>
                                <w:szCs w:val="16"/>
                              </w:rPr>
                              <w:t>月における</w:t>
                            </w:r>
                            <w:r w:rsidR="00DB1910" w:rsidRPr="00DB1910">
                              <w:rPr>
                                <w:rFonts w:hint="eastAsia"/>
                                <w:sz w:val="16"/>
                                <w:szCs w:val="16"/>
                              </w:rPr>
                              <w:t>SOC</w:t>
                            </w:r>
                            <w:r w:rsidR="00DB1910" w:rsidRPr="00DB1910">
                              <w:rPr>
                                <w:rFonts w:hint="eastAsia"/>
                                <w:sz w:val="16"/>
                                <w:szCs w:val="16"/>
                              </w:rPr>
                              <w:t>推移</w:t>
                            </w:r>
                          </w:p>
                          <w:p w14:paraId="6F9C7B33" w14:textId="17F8DCAA" w:rsidR="00A33DBF" w:rsidRPr="00882E24" w:rsidRDefault="00A33DBF" w:rsidP="00A33DBF">
                            <w:pPr>
                              <w:widowControl w:val="0"/>
                              <w:overflowPunct w:val="0"/>
                              <w:spacing w:before="0" w:after="0" w:line="240" w:lineRule="auto"/>
                              <w:ind w:leftChars="0" w:left="363" w:right="363" w:firstLineChars="0" w:firstLine="0"/>
                              <w:jc w:val="center"/>
                              <w:rPr>
                                <w:rFonts w:ascii="Times New Roman" w:hAnsi="Times New Roman"/>
                                <w:bCs/>
                                <w:snapToGrid w:val="0"/>
                                <w:kern w:val="14"/>
                              </w:rPr>
                            </w:pPr>
                            <w:r w:rsidRPr="00882E24">
                              <w:rPr>
                                <w:rFonts w:ascii="Times New Roman" w:hAnsi="Times New Roman"/>
                                <w:bCs/>
                                <w:snapToGrid w:val="0"/>
                                <w:kern w:val="14"/>
                                <w:sz w:val="16"/>
                                <w:szCs w:val="18"/>
                              </w:rPr>
                              <w:t xml:space="preserve">Fig. </w:t>
                            </w:r>
                            <w:r w:rsidR="00AF61EA">
                              <w:rPr>
                                <w:rFonts w:ascii="Times New Roman" w:hAnsi="Times New Roman" w:hint="eastAsia"/>
                                <w:bCs/>
                                <w:snapToGrid w:val="0"/>
                                <w:kern w:val="14"/>
                                <w:sz w:val="16"/>
                                <w:szCs w:val="18"/>
                              </w:rPr>
                              <w:t>5</w:t>
                            </w:r>
                            <w:r w:rsidRPr="00882E24">
                              <w:rPr>
                                <w:rFonts w:ascii="Times New Roman" w:hAnsi="Times New Roman"/>
                                <w:bCs/>
                                <w:snapToGrid w:val="0"/>
                                <w:kern w:val="14"/>
                                <w:sz w:val="16"/>
                                <w:szCs w:val="18"/>
                              </w:rPr>
                              <w:t>.</w:t>
                            </w:r>
                            <w:r>
                              <w:rPr>
                                <w:rFonts w:ascii="Times New Roman" w:hAnsi="Times New Roman" w:hint="eastAsia"/>
                                <w:bCs/>
                                <w:snapToGrid w:val="0"/>
                                <w:kern w:val="14"/>
                                <w:sz w:val="16"/>
                                <w:szCs w:val="18"/>
                              </w:rPr>
                              <w:t xml:space="preserve"> </w:t>
                            </w:r>
                            <w:r w:rsidR="00E148FC" w:rsidRPr="00E148FC">
                              <w:rPr>
                                <w:rFonts w:ascii="Times New Roman" w:hAnsi="Times New Roman"/>
                                <w:bCs/>
                                <w:snapToGrid w:val="0"/>
                                <w:kern w:val="14"/>
                                <w:sz w:val="16"/>
                                <w:szCs w:val="18"/>
                              </w:rPr>
                              <w:t>SOC trends in May</w:t>
                            </w:r>
                          </w:p>
                          <w:p w14:paraId="612F371B" w14:textId="77777777" w:rsidR="00A33DBF" w:rsidRPr="00E11652" w:rsidRDefault="00A33DBF" w:rsidP="00A33DBF">
                            <w:pPr>
                              <w:spacing w:before="0" w:after="0" w:line="0" w:lineRule="atLeast"/>
                              <w:ind w:leftChars="0" w:left="0" w:firstLine="180"/>
                              <w:jc w:val="center"/>
                              <w:rPr>
                                <w:rFonts w:ascii="Times New Roman" w:hAnsi="Times New Roma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D2D89C" id="_x0000_s1028" type="#_x0000_t202" style="position:absolute;left:0;text-align:left;margin-left:265.5pt;margin-top:.55pt;width:238.1pt;height:207pt;z-index:-251638784;visibility:visible;mso-wrap-style:square;mso-width-percent:0;mso-height-percent:0;mso-wrap-distance-left:0;mso-wrap-distance-top:0;mso-wrap-distance-right:0;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2A3gEAAKcDAAAOAAAAZHJzL2Uyb0RvYy54bWysU9tu2zAMfR+wfxD0vthxgS4z4hRdiw4D&#10;ugvQ7QNkWbKF2aJGKbGzrx8l2+kub8NeBJoUj3gOj/c309Czk0JvwFZ8u8k5U1ZCY2xb8a9fHl7t&#10;OPNB2Eb0YFXFz8rzm8PLF/vRlaqADvpGISMQ68vRVbwLwZVZ5mWnBuE34JSlogYcRKBPbLMGxUjo&#10;Q58VeX6djYCNQ5DKe8rez0V+SPhaKxk+ae1VYH3FabaQTkxnHc/ssBdli8J1Ri5jiH+YYhDG0qMX&#10;qHsRBDui+QtqMBLBgw4bCUMGWhupEgdis83/YPPUCacSFxLHu4tM/v/Byo+nJ/cZWZjewkQLTCS8&#10;ewT5zTMLd52wrbpFhLFToqGHt1GybHS+XFqj1L70EaQeP0BDSxbHAAlo0jhEVYgnI3RawPkiupoC&#10;k5S8your3WsqSaoV18XuTZ7WkolybXfowzsFA4tBxZG2muDF6dGHOI4o1yvxNQsPpu/TZnv7W4Iu&#10;zhmVrLF0r/PPTMJUT8w0NEtkGms1NGdihzC7h9xOQQf4g7ORnFNx//0oUHHWv7ekULTZGuAa1Gsg&#10;rKTWigfO5vAuzHY8OjRtR8jzDizckoraJH7PUyzakxsS7cW50W6/fqdbz//X4ScAAAD//wMAUEsD&#10;BBQABgAIAAAAIQCWSGFK3wAAAAoBAAAPAAAAZHJzL2Rvd25yZXYueG1sTI/BTsMwEETvSPyDtUjc&#10;qO1CC4Q4VYXgVAmRhgNHJ94mVuN1iN02/H3dExxXbzXzJl9NrmdHHIP1pEDOBDCkxhtLrYKv6v3u&#10;CViImozuPaGCXwywKq6vcp0Zf6ISj9vYshRCIdMKuhiHjPPQdOh0mPkBKbGdH52O6RxbbkZ9SuGu&#10;53MhltxpS6mh0wO+dtjstwenYP1N5Zv9+ag/y11pq+pZ0Ga5V+r2Zlq/AIs4xb9nuOgndSiSU+0P&#10;ZALrFSzuZdoSE5DALlyIxzmwWsGDXEjgRc7/TyjOAAAA//8DAFBLAQItABQABgAIAAAAIQC2gziS&#10;/gAAAOEBAAATAAAAAAAAAAAAAAAAAAAAAABbQ29udGVudF9UeXBlc10ueG1sUEsBAi0AFAAGAAgA&#10;AAAhADj9If/WAAAAlAEAAAsAAAAAAAAAAAAAAAAALwEAAF9yZWxzLy5yZWxzUEsBAi0AFAAGAAgA&#10;AAAhABL8rYDeAQAApwMAAA4AAAAAAAAAAAAAAAAALgIAAGRycy9lMm9Eb2MueG1sUEsBAi0AFAAG&#10;AAgAAAAhAJZIYUrfAAAACgEAAA8AAAAAAAAAAAAAAAAAOAQAAGRycy9kb3ducmV2LnhtbFBLBQYA&#10;AAAABAAEAPMAAABEBQAAAAA=&#10;" o:allowincell="f" o:allowoverlap="f" filled="f" stroked="f">
                <v:textbox inset="0,0,0,0">
                  <w:txbxContent>
                    <w:p w14:paraId="1A6CEAC1" w14:textId="00DCF886" w:rsidR="00A33DBF" w:rsidRDefault="00594921" w:rsidP="00A33DBF">
                      <w:pPr>
                        <w:spacing w:after="0"/>
                        <w:ind w:leftChars="0" w:left="0" w:firstLine="180"/>
                        <w:jc w:val="center"/>
                        <w:rPr>
                          <w:rStyle w:val="0412"/>
                        </w:rPr>
                      </w:pPr>
                      <w:r>
                        <w:rPr>
                          <w:noProof/>
                        </w:rPr>
                        <w:drawing>
                          <wp:inline distT="0" distB="0" distL="0" distR="0" wp14:anchorId="3A9D2BC2" wp14:editId="1EBC1062">
                            <wp:extent cx="2847975" cy="1814195"/>
                            <wp:effectExtent l="0" t="0" r="9525" b="14605"/>
                            <wp:docPr id="536336276" name="グラフ 1">
                              <a:extLst xmlns:a="http://schemas.openxmlformats.org/drawingml/2006/main">
                                <a:ext uri="{FF2B5EF4-FFF2-40B4-BE49-F238E27FC236}">
                                  <a16:creationId xmlns:a16="http://schemas.microsoft.com/office/drawing/2014/main" id="{7BA5BC47-9A94-45BD-B411-0D71EBF9E1B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5C5C827" w14:textId="7A03ADA2" w:rsidR="00A33DBF" w:rsidRPr="00882E24" w:rsidRDefault="00A33DBF" w:rsidP="00A33DBF">
                      <w:pPr>
                        <w:widowControl w:val="0"/>
                        <w:overflowPunct w:val="0"/>
                        <w:spacing w:before="0" w:after="0" w:line="240" w:lineRule="auto"/>
                        <w:ind w:leftChars="0" w:left="0" w:firstLineChars="0" w:firstLine="0"/>
                        <w:jc w:val="center"/>
                        <w:rPr>
                          <w:rFonts w:ascii="Times New Roman" w:hAnsi="Times New Roman"/>
                          <w:bCs/>
                          <w:snapToGrid w:val="0"/>
                          <w:kern w:val="14"/>
                          <w:sz w:val="16"/>
                          <w:szCs w:val="16"/>
                        </w:rPr>
                      </w:pPr>
                      <w:r w:rsidRPr="00882E24">
                        <w:rPr>
                          <w:rFonts w:ascii="ＭＳ ゴシック" w:eastAsia="ＭＳ ゴシック" w:hAnsi="ＭＳ ゴシック"/>
                          <w:bCs/>
                          <w:snapToGrid w:val="0"/>
                          <w:kern w:val="14"/>
                          <w:sz w:val="16"/>
                          <w:szCs w:val="16"/>
                        </w:rPr>
                        <w:t>図</w:t>
                      </w:r>
                      <w:r w:rsidR="00AF61EA">
                        <w:rPr>
                          <w:rFonts w:ascii="Times New Roman" w:hAnsi="Times New Roman" w:hint="eastAsia"/>
                          <w:bCs/>
                          <w:snapToGrid w:val="0"/>
                          <w:kern w:val="14"/>
                          <w:sz w:val="16"/>
                          <w:szCs w:val="16"/>
                        </w:rPr>
                        <w:t>5</w:t>
                      </w:r>
                      <w:r w:rsidRPr="00882E24">
                        <w:rPr>
                          <w:rFonts w:ascii="Times New Roman" w:hAnsi="Times New Roman"/>
                          <w:bCs/>
                          <w:snapToGrid w:val="0"/>
                          <w:kern w:val="14"/>
                          <w:sz w:val="16"/>
                          <w:szCs w:val="16"/>
                        </w:rPr>
                        <w:t xml:space="preserve">　</w:t>
                      </w:r>
                      <w:r w:rsidR="00DB1910" w:rsidRPr="00DB1910">
                        <w:rPr>
                          <w:rFonts w:hint="eastAsia"/>
                          <w:sz w:val="16"/>
                          <w:szCs w:val="16"/>
                        </w:rPr>
                        <w:t>5</w:t>
                      </w:r>
                      <w:r w:rsidR="00DB1910" w:rsidRPr="00DB1910">
                        <w:rPr>
                          <w:rFonts w:hint="eastAsia"/>
                          <w:sz w:val="16"/>
                          <w:szCs w:val="16"/>
                        </w:rPr>
                        <w:t>月における</w:t>
                      </w:r>
                      <w:r w:rsidR="00DB1910" w:rsidRPr="00DB1910">
                        <w:rPr>
                          <w:rFonts w:hint="eastAsia"/>
                          <w:sz w:val="16"/>
                          <w:szCs w:val="16"/>
                        </w:rPr>
                        <w:t>SOC</w:t>
                      </w:r>
                      <w:r w:rsidR="00DB1910" w:rsidRPr="00DB1910">
                        <w:rPr>
                          <w:rFonts w:hint="eastAsia"/>
                          <w:sz w:val="16"/>
                          <w:szCs w:val="16"/>
                        </w:rPr>
                        <w:t>推移</w:t>
                      </w:r>
                    </w:p>
                    <w:p w14:paraId="6F9C7B33" w14:textId="17F8DCAA" w:rsidR="00A33DBF" w:rsidRPr="00882E24" w:rsidRDefault="00A33DBF" w:rsidP="00A33DBF">
                      <w:pPr>
                        <w:widowControl w:val="0"/>
                        <w:overflowPunct w:val="0"/>
                        <w:spacing w:before="0" w:after="0" w:line="240" w:lineRule="auto"/>
                        <w:ind w:leftChars="0" w:left="363" w:right="363" w:firstLineChars="0" w:firstLine="0"/>
                        <w:jc w:val="center"/>
                        <w:rPr>
                          <w:rFonts w:ascii="Times New Roman" w:hAnsi="Times New Roman"/>
                          <w:bCs/>
                          <w:snapToGrid w:val="0"/>
                          <w:kern w:val="14"/>
                        </w:rPr>
                      </w:pPr>
                      <w:r w:rsidRPr="00882E24">
                        <w:rPr>
                          <w:rFonts w:ascii="Times New Roman" w:hAnsi="Times New Roman"/>
                          <w:bCs/>
                          <w:snapToGrid w:val="0"/>
                          <w:kern w:val="14"/>
                          <w:sz w:val="16"/>
                          <w:szCs w:val="18"/>
                        </w:rPr>
                        <w:t xml:space="preserve">Fig. </w:t>
                      </w:r>
                      <w:r w:rsidR="00AF61EA">
                        <w:rPr>
                          <w:rFonts w:ascii="Times New Roman" w:hAnsi="Times New Roman" w:hint="eastAsia"/>
                          <w:bCs/>
                          <w:snapToGrid w:val="0"/>
                          <w:kern w:val="14"/>
                          <w:sz w:val="16"/>
                          <w:szCs w:val="18"/>
                        </w:rPr>
                        <w:t>5</w:t>
                      </w:r>
                      <w:r w:rsidRPr="00882E24">
                        <w:rPr>
                          <w:rFonts w:ascii="Times New Roman" w:hAnsi="Times New Roman"/>
                          <w:bCs/>
                          <w:snapToGrid w:val="0"/>
                          <w:kern w:val="14"/>
                          <w:sz w:val="16"/>
                          <w:szCs w:val="18"/>
                        </w:rPr>
                        <w:t>.</w:t>
                      </w:r>
                      <w:r>
                        <w:rPr>
                          <w:rFonts w:ascii="Times New Roman" w:hAnsi="Times New Roman" w:hint="eastAsia"/>
                          <w:bCs/>
                          <w:snapToGrid w:val="0"/>
                          <w:kern w:val="14"/>
                          <w:sz w:val="16"/>
                          <w:szCs w:val="18"/>
                        </w:rPr>
                        <w:t xml:space="preserve"> </w:t>
                      </w:r>
                      <w:r w:rsidR="00E148FC" w:rsidRPr="00E148FC">
                        <w:rPr>
                          <w:rFonts w:ascii="Times New Roman" w:hAnsi="Times New Roman"/>
                          <w:bCs/>
                          <w:snapToGrid w:val="0"/>
                          <w:kern w:val="14"/>
                          <w:sz w:val="16"/>
                          <w:szCs w:val="18"/>
                        </w:rPr>
                        <w:t>SOC trends in May</w:t>
                      </w:r>
                    </w:p>
                    <w:p w14:paraId="612F371B" w14:textId="77777777" w:rsidR="00A33DBF" w:rsidRPr="00E11652" w:rsidRDefault="00A33DBF" w:rsidP="00A33DBF">
                      <w:pPr>
                        <w:spacing w:before="0" w:after="0" w:line="0" w:lineRule="atLeast"/>
                        <w:ind w:leftChars="0" w:left="0" w:firstLine="180"/>
                        <w:jc w:val="center"/>
                        <w:rPr>
                          <w:rFonts w:ascii="Times New Roman" w:hAnsi="Times New Roman"/>
                        </w:rPr>
                      </w:pPr>
                    </w:p>
                  </w:txbxContent>
                </v:textbox>
                <w10:wrap type="square" anchorx="margin" anchory="margin"/>
              </v:shape>
            </w:pict>
          </mc:Fallback>
        </mc:AlternateContent>
      </w:r>
      <w:r w:rsidRPr="00957914">
        <w:rPr>
          <w:sz w:val="18"/>
          <w:szCs w:val="18"/>
        </w:rPr>
        <w:t>なしの</w:t>
      </w:r>
      <w:r w:rsidRPr="00957914">
        <w:rPr>
          <w:sz w:val="18"/>
          <w:szCs w:val="18"/>
        </w:rPr>
        <w:t>3</w:t>
      </w:r>
      <w:r w:rsidRPr="00957914">
        <w:rPr>
          <w:sz w:val="18"/>
          <w:szCs w:val="18"/>
        </w:rPr>
        <w:t>ケースで重ね描きし，</w:t>
      </w:r>
      <w:r w:rsidRPr="00957914">
        <w:rPr>
          <w:sz w:val="18"/>
          <w:szCs w:val="18"/>
        </w:rPr>
        <w:t>SOC</w:t>
      </w:r>
      <w:r w:rsidRPr="00957914">
        <w:rPr>
          <w:sz w:val="18"/>
          <w:szCs w:val="18"/>
        </w:rPr>
        <w:t>の保持水準，充放電のタイミング，および</w:t>
      </w:r>
      <w:r w:rsidRPr="00957914">
        <w:rPr>
          <w:sz w:val="18"/>
          <w:szCs w:val="18"/>
        </w:rPr>
        <w:t>SOC</w:t>
      </w:r>
      <w:r w:rsidRPr="00957914">
        <w:rPr>
          <w:sz w:val="18"/>
          <w:szCs w:val="18"/>
        </w:rPr>
        <w:t>変化幅の差異を比較する。</w:t>
      </w:r>
    </w:p>
    <w:p w14:paraId="5A5DC19B" w14:textId="742BECB4" w:rsidR="007A33C2" w:rsidRDefault="003943FB" w:rsidP="00256C56">
      <w:pPr>
        <w:pStyle w:val="0230"/>
        <w:ind w:left="180" w:firstLine="180"/>
      </w:pPr>
      <w:r w:rsidRPr="00786C8B">
        <mc:AlternateContent>
          <mc:Choice Requires="wps">
            <w:drawing>
              <wp:anchor distT="0" distB="0" distL="0" distR="0" simplePos="0" relativeHeight="251671552" behindDoc="1" locked="0" layoutInCell="0" allowOverlap="0" wp14:anchorId="375C785B" wp14:editId="7E8B3BBE">
                <wp:simplePos x="0" y="0"/>
                <wp:positionH relativeFrom="margin">
                  <wp:align>left</wp:align>
                </wp:positionH>
                <wp:positionV relativeFrom="margin">
                  <wp:posOffset>3667125</wp:posOffset>
                </wp:positionV>
                <wp:extent cx="3023870" cy="2638425"/>
                <wp:effectExtent l="0" t="0" r="5080" b="9525"/>
                <wp:wrapSquare wrapText="bothSides"/>
                <wp:docPr id="1781302778"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3870" cy="2638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26BD4B1" w14:textId="52CB4A9F" w:rsidR="00D36BCA" w:rsidRDefault="006945A8" w:rsidP="00D36BCA">
                            <w:pPr>
                              <w:spacing w:after="0"/>
                              <w:ind w:leftChars="0" w:left="0" w:firstLine="180"/>
                              <w:jc w:val="center"/>
                              <w:rPr>
                                <w:rStyle w:val="0412"/>
                              </w:rPr>
                            </w:pPr>
                            <w:r>
                              <w:rPr>
                                <w:noProof/>
                              </w:rPr>
                              <w:drawing>
                                <wp:inline distT="0" distB="0" distL="0" distR="0" wp14:anchorId="732BB5F7" wp14:editId="5F00EA31">
                                  <wp:extent cx="3023870" cy="1814195"/>
                                  <wp:effectExtent l="0" t="0" r="5080" b="14605"/>
                                  <wp:docPr id="1843614940" name="グラフ 1">
                                    <a:extLst xmlns:a="http://schemas.openxmlformats.org/drawingml/2006/main">
                                      <a:ext uri="{FF2B5EF4-FFF2-40B4-BE49-F238E27FC236}">
                                        <a16:creationId xmlns:a16="http://schemas.microsoft.com/office/drawing/2014/main" id="{42008DC5-EA51-066D-2A26-C2B613C5FE5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A60C2B8" w14:textId="1AFE93EC" w:rsidR="006945A8" w:rsidRPr="00882E24" w:rsidRDefault="006945A8" w:rsidP="006945A8">
                            <w:pPr>
                              <w:widowControl w:val="0"/>
                              <w:overflowPunct w:val="0"/>
                              <w:spacing w:before="0" w:after="0" w:line="240" w:lineRule="auto"/>
                              <w:ind w:leftChars="0" w:left="0" w:firstLineChars="0" w:firstLine="0"/>
                              <w:jc w:val="center"/>
                              <w:rPr>
                                <w:rFonts w:ascii="Times New Roman" w:hAnsi="Times New Roman"/>
                                <w:bCs/>
                                <w:snapToGrid w:val="0"/>
                                <w:kern w:val="14"/>
                                <w:sz w:val="16"/>
                                <w:szCs w:val="16"/>
                              </w:rPr>
                            </w:pPr>
                            <w:r w:rsidRPr="00882E24">
                              <w:rPr>
                                <w:rFonts w:ascii="ＭＳ ゴシック" w:eastAsia="ＭＳ ゴシック" w:hAnsi="ＭＳ ゴシック"/>
                                <w:bCs/>
                                <w:snapToGrid w:val="0"/>
                                <w:kern w:val="14"/>
                                <w:sz w:val="16"/>
                                <w:szCs w:val="16"/>
                              </w:rPr>
                              <w:t>図</w:t>
                            </w:r>
                            <w:r w:rsidR="003943FB">
                              <w:rPr>
                                <w:rFonts w:ascii="Times New Roman" w:hAnsi="Times New Roman" w:hint="eastAsia"/>
                                <w:bCs/>
                                <w:snapToGrid w:val="0"/>
                                <w:kern w:val="14"/>
                                <w:sz w:val="16"/>
                                <w:szCs w:val="16"/>
                              </w:rPr>
                              <w:t>4</w:t>
                            </w:r>
                            <w:r w:rsidRPr="00882E24">
                              <w:rPr>
                                <w:rFonts w:ascii="Times New Roman" w:hAnsi="Times New Roman"/>
                                <w:bCs/>
                                <w:snapToGrid w:val="0"/>
                                <w:kern w:val="14"/>
                                <w:sz w:val="16"/>
                                <w:szCs w:val="16"/>
                              </w:rPr>
                              <w:t xml:space="preserve">　</w:t>
                            </w:r>
                            <w:r w:rsidRPr="00EE00F3">
                              <w:rPr>
                                <w:rFonts w:hint="eastAsia"/>
                                <w:sz w:val="16"/>
                                <w:szCs w:val="16"/>
                              </w:rPr>
                              <w:t>5</w:t>
                            </w:r>
                            <w:r w:rsidRPr="00EE00F3">
                              <w:rPr>
                                <w:rFonts w:hint="eastAsia"/>
                                <w:sz w:val="16"/>
                                <w:szCs w:val="16"/>
                              </w:rPr>
                              <w:t>月における一次二次調整市場電力価格推移</w:t>
                            </w:r>
                          </w:p>
                          <w:p w14:paraId="3D1ACD6F" w14:textId="50B08B2C" w:rsidR="006945A8" w:rsidRPr="00882E24" w:rsidRDefault="006945A8" w:rsidP="006945A8">
                            <w:pPr>
                              <w:widowControl w:val="0"/>
                              <w:overflowPunct w:val="0"/>
                              <w:spacing w:before="0" w:after="0" w:line="240" w:lineRule="auto"/>
                              <w:ind w:leftChars="0" w:left="363" w:right="363" w:firstLineChars="0" w:firstLine="0"/>
                              <w:jc w:val="center"/>
                              <w:rPr>
                                <w:rFonts w:ascii="Times New Roman" w:hAnsi="Times New Roman"/>
                                <w:bCs/>
                                <w:snapToGrid w:val="0"/>
                                <w:kern w:val="14"/>
                              </w:rPr>
                            </w:pPr>
                            <w:r w:rsidRPr="00882E24">
                              <w:rPr>
                                <w:rFonts w:ascii="Times New Roman" w:hAnsi="Times New Roman"/>
                                <w:bCs/>
                                <w:snapToGrid w:val="0"/>
                                <w:kern w:val="14"/>
                                <w:sz w:val="16"/>
                                <w:szCs w:val="18"/>
                              </w:rPr>
                              <w:t xml:space="preserve">Fig. </w:t>
                            </w:r>
                            <w:r w:rsidR="003943FB">
                              <w:rPr>
                                <w:rFonts w:ascii="Times New Roman" w:hAnsi="Times New Roman" w:hint="eastAsia"/>
                                <w:bCs/>
                                <w:snapToGrid w:val="0"/>
                                <w:kern w:val="14"/>
                                <w:sz w:val="16"/>
                                <w:szCs w:val="18"/>
                              </w:rPr>
                              <w:t>4</w:t>
                            </w:r>
                            <w:r w:rsidRPr="00882E24">
                              <w:rPr>
                                <w:rFonts w:ascii="Times New Roman" w:hAnsi="Times New Roman"/>
                                <w:bCs/>
                                <w:snapToGrid w:val="0"/>
                                <w:kern w:val="14"/>
                                <w:sz w:val="16"/>
                                <w:szCs w:val="18"/>
                              </w:rPr>
                              <w:t>.</w:t>
                            </w:r>
                            <w:r>
                              <w:rPr>
                                <w:rFonts w:ascii="Times New Roman" w:hAnsi="Times New Roman" w:hint="eastAsia"/>
                                <w:bCs/>
                                <w:snapToGrid w:val="0"/>
                                <w:kern w:val="14"/>
                                <w:sz w:val="16"/>
                                <w:szCs w:val="18"/>
                              </w:rPr>
                              <w:t xml:space="preserve"> </w:t>
                            </w:r>
                            <w:r w:rsidR="009B1EB0" w:rsidRPr="009B1EB0">
                              <w:rPr>
                                <w:rFonts w:ascii="Times New Roman" w:hAnsi="Times New Roman"/>
                                <w:bCs/>
                                <w:snapToGrid w:val="0"/>
                                <w:kern w:val="14"/>
                                <w:sz w:val="16"/>
                                <w:szCs w:val="18"/>
                              </w:rPr>
                              <w:t xml:space="preserve">Electricity price trends in the primary and secondary </w:t>
                            </w:r>
                            <w:r w:rsidR="00C663D2" w:rsidRPr="00C663D2">
                              <w:rPr>
                                <w:rFonts w:ascii="Times New Roman" w:hAnsi="Times New Roman"/>
                                <w:bCs/>
                                <w:snapToGrid w:val="0"/>
                                <w:kern w:val="14"/>
                                <w:sz w:val="16"/>
                                <w:szCs w:val="18"/>
                              </w:rPr>
                              <w:t>balancing markets</w:t>
                            </w:r>
                            <w:r w:rsidR="009B1EB0" w:rsidRPr="009B1EB0">
                              <w:rPr>
                                <w:rFonts w:ascii="Times New Roman" w:hAnsi="Times New Roman"/>
                                <w:bCs/>
                                <w:snapToGrid w:val="0"/>
                                <w:kern w:val="14"/>
                                <w:sz w:val="16"/>
                                <w:szCs w:val="18"/>
                              </w:rPr>
                              <w:t xml:space="preserve"> in May</w:t>
                            </w:r>
                          </w:p>
                          <w:p w14:paraId="292DA895" w14:textId="77777777" w:rsidR="00D36BCA" w:rsidRPr="00E11652" w:rsidRDefault="00D36BCA" w:rsidP="00D36BCA">
                            <w:pPr>
                              <w:spacing w:before="0" w:after="0" w:line="0" w:lineRule="atLeast"/>
                              <w:ind w:leftChars="0" w:left="0" w:firstLine="180"/>
                              <w:jc w:val="center"/>
                              <w:rPr>
                                <w:rFonts w:ascii="Times New Roman" w:hAnsi="Times New Roman" w:hint="eastAsia"/>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5C785B" id="_x0000_s1029" type="#_x0000_t202" style="position:absolute;left:0;text-align:left;margin-left:0;margin-top:288.75pt;width:238.1pt;height:207.75pt;z-index:-251644928;visibility:visible;mso-wrap-style:square;mso-width-percent:0;mso-height-percent:0;mso-wrap-distance-left:0;mso-wrap-distance-top:0;mso-wrap-distance-right:0;mso-wrap-distance-bottom:0;mso-position-horizontal:left;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1dz3gEAAKcDAAAOAAAAZHJzL2Uyb0RvYy54bWysU9uO0zAQfUfiHyy/07QpLFXUdLXsahHS&#10;wiItfIDj2IlF4jFjt0n5esZO0uXyhnixJjP2mTlnTvbXY9+xk0JvwJZ8s1pzpqyE2tim5F+/3L/a&#10;ceaDsLXowKqSn5Xn14eXL/aDK1QOLXS1QkYg1heDK3kbgiuyzMtW9cKvwClLRQ3Yi0Cf2GQ1ioHQ&#10;+y7L1+urbACsHYJU3lP2biryQ8LXWsnwqLVXgXUlp9lCOjGdVTyzw14UDQrXGjmPIf5hil4YS00v&#10;UHciCHZE8xdUbySCBx1WEvoMtDZSJQ7EZrP+g81TK5xKXEgc7y4y+f8HKz+dntxnZGF8ByMtMJHw&#10;7gHkN88s3LbCNuoGEYZWiZoab6Jk2eB8MT+NUvvCR5Bq+Ag1LVkcAySgUWMfVSGejNBpAeeL6GoM&#10;TFJyu863u7dUklTLr7a71/mb1EMUy3OHPrxX0LMYlBxpqwlenB58iOOIYrkSu1m4N12XNtvZ3xJ0&#10;ccqoZI359TL/xCSM1chMTYPFKWKtgvpM7BAm95DbKWgBf3A2kHNK7r8fBSrOug+WFIo2WwJcgmoJ&#10;hJX0tOSBsym8DZMdjw5N0xLytAMLN6SiNonf8xSz9uSGRHt2brTbr9/p1vP/dfgJAAD//wMAUEsD&#10;BBQABgAIAAAAIQBRNm483wAAAAgBAAAPAAAAZHJzL2Rvd25yZXYueG1sTI8xT8MwFIR3JP6D9ZDY&#10;qE2hCQlxqgrBVAmRhoHRiV8Tq/FziN02/HvcCcbTne6+K9azHdgJJ28cSbhfCGBIrdOGOgmf9dvd&#10;EzAfFGk1OEIJP+hhXV5fFSrX7kwVnnahY7GEfK4k9CGMOee+7dEqv3AjUvT2brIqRDl1XE/qHMvt&#10;wJdCJNwqQ3GhVyO+9NgedkcrYfNF1av5fm8+qn1l6joTtE0OUt7ezJtnYAHn8BeGC35EhzIyNe5I&#10;2rNBQjwSJKzSdAUs2o9psgTWSMiyBwG8LPj/A+UvAAAA//8DAFBLAQItABQABgAIAAAAIQC2gziS&#10;/gAAAOEBAAATAAAAAAAAAAAAAAAAAAAAAABbQ29udGVudF9UeXBlc10ueG1sUEsBAi0AFAAGAAgA&#10;AAAhADj9If/WAAAAlAEAAAsAAAAAAAAAAAAAAAAALwEAAF9yZWxzLy5yZWxzUEsBAi0AFAAGAAgA&#10;AAAhAFGDV3PeAQAApwMAAA4AAAAAAAAAAAAAAAAALgIAAGRycy9lMm9Eb2MueG1sUEsBAi0AFAAG&#10;AAgAAAAhAFE2bjzfAAAACAEAAA8AAAAAAAAAAAAAAAAAOAQAAGRycy9kb3ducmV2LnhtbFBLBQYA&#10;AAAABAAEAPMAAABEBQAAAAA=&#10;" o:allowincell="f" o:allowoverlap="f" filled="f" stroked="f">
                <v:textbox inset="0,0,0,0">
                  <w:txbxContent>
                    <w:p w14:paraId="426BD4B1" w14:textId="52CB4A9F" w:rsidR="00D36BCA" w:rsidRDefault="006945A8" w:rsidP="00D36BCA">
                      <w:pPr>
                        <w:spacing w:after="0"/>
                        <w:ind w:leftChars="0" w:left="0" w:firstLine="180"/>
                        <w:jc w:val="center"/>
                        <w:rPr>
                          <w:rStyle w:val="0412"/>
                        </w:rPr>
                      </w:pPr>
                      <w:r>
                        <w:rPr>
                          <w:noProof/>
                        </w:rPr>
                        <w:drawing>
                          <wp:inline distT="0" distB="0" distL="0" distR="0" wp14:anchorId="732BB5F7" wp14:editId="5F00EA31">
                            <wp:extent cx="3023870" cy="1814195"/>
                            <wp:effectExtent l="0" t="0" r="5080" b="14605"/>
                            <wp:docPr id="1843614940" name="グラフ 1">
                              <a:extLst xmlns:a="http://schemas.openxmlformats.org/drawingml/2006/main">
                                <a:ext uri="{FF2B5EF4-FFF2-40B4-BE49-F238E27FC236}">
                                  <a16:creationId xmlns:a16="http://schemas.microsoft.com/office/drawing/2014/main" id="{42008DC5-EA51-066D-2A26-C2B613C5FE5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A60C2B8" w14:textId="1AFE93EC" w:rsidR="006945A8" w:rsidRPr="00882E24" w:rsidRDefault="006945A8" w:rsidP="006945A8">
                      <w:pPr>
                        <w:widowControl w:val="0"/>
                        <w:overflowPunct w:val="0"/>
                        <w:spacing w:before="0" w:after="0" w:line="240" w:lineRule="auto"/>
                        <w:ind w:leftChars="0" w:left="0" w:firstLineChars="0" w:firstLine="0"/>
                        <w:jc w:val="center"/>
                        <w:rPr>
                          <w:rFonts w:ascii="Times New Roman" w:hAnsi="Times New Roman"/>
                          <w:bCs/>
                          <w:snapToGrid w:val="0"/>
                          <w:kern w:val="14"/>
                          <w:sz w:val="16"/>
                          <w:szCs w:val="16"/>
                        </w:rPr>
                      </w:pPr>
                      <w:r w:rsidRPr="00882E24">
                        <w:rPr>
                          <w:rFonts w:ascii="ＭＳ ゴシック" w:eastAsia="ＭＳ ゴシック" w:hAnsi="ＭＳ ゴシック"/>
                          <w:bCs/>
                          <w:snapToGrid w:val="0"/>
                          <w:kern w:val="14"/>
                          <w:sz w:val="16"/>
                          <w:szCs w:val="16"/>
                        </w:rPr>
                        <w:t>図</w:t>
                      </w:r>
                      <w:r w:rsidR="003943FB">
                        <w:rPr>
                          <w:rFonts w:ascii="Times New Roman" w:hAnsi="Times New Roman" w:hint="eastAsia"/>
                          <w:bCs/>
                          <w:snapToGrid w:val="0"/>
                          <w:kern w:val="14"/>
                          <w:sz w:val="16"/>
                          <w:szCs w:val="16"/>
                        </w:rPr>
                        <w:t>4</w:t>
                      </w:r>
                      <w:r w:rsidRPr="00882E24">
                        <w:rPr>
                          <w:rFonts w:ascii="Times New Roman" w:hAnsi="Times New Roman"/>
                          <w:bCs/>
                          <w:snapToGrid w:val="0"/>
                          <w:kern w:val="14"/>
                          <w:sz w:val="16"/>
                          <w:szCs w:val="16"/>
                        </w:rPr>
                        <w:t xml:space="preserve">　</w:t>
                      </w:r>
                      <w:r w:rsidRPr="00EE00F3">
                        <w:rPr>
                          <w:rFonts w:hint="eastAsia"/>
                          <w:sz w:val="16"/>
                          <w:szCs w:val="16"/>
                        </w:rPr>
                        <w:t>5</w:t>
                      </w:r>
                      <w:r w:rsidRPr="00EE00F3">
                        <w:rPr>
                          <w:rFonts w:hint="eastAsia"/>
                          <w:sz w:val="16"/>
                          <w:szCs w:val="16"/>
                        </w:rPr>
                        <w:t>月における一次二次調整市場電力価格推移</w:t>
                      </w:r>
                    </w:p>
                    <w:p w14:paraId="3D1ACD6F" w14:textId="50B08B2C" w:rsidR="006945A8" w:rsidRPr="00882E24" w:rsidRDefault="006945A8" w:rsidP="006945A8">
                      <w:pPr>
                        <w:widowControl w:val="0"/>
                        <w:overflowPunct w:val="0"/>
                        <w:spacing w:before="0" w:after="0" w:line="240" w:lineRule="auto"/>
                        <w:ind w:leftChars="0" w:left="363" w:right="363" w:firstLineChars="0" w:firstLine="0"/>
                        <w:jc w:val="center"/>
                        <w:rPr>
                          <w:rFonts w:ascii="Times New Roman" w:hAnsi="Times New Roman"/>
                          <w:bCs/>
                          <w:snapToGrid w:val="0"/>
                          <w:kern w:val="14"/>
                        </w:rPr>
                      </w:pPr>
                      <w:r w:rsidRPr="00882E24">
                        <w:rPr>
                          <w:rFonts w:ascii="Times New Roman" w:hAnsi="Times New Roman"/>
                          <w:bCs/>
                          <w:snapToGrid w:val="0"/>
                          <w:kern w:val="14"/>
                          <w:sz w:val="16"/>
                          <w:szCs w:val="18"/>
                        </w:rPr>
                        <w:t xml:space="preserve">Fig. </w:t>
                      </w:r>
                      <w:r w:rsidR="003943FB">
                        <w:rPr>
                          <w:rFonts w:ascii="Times New Roman" w:hAnsi="Times New Roman" w:hint="eastAsia"/>
                          <w:bCs/>
                          <w:snapToGrid w:val="0"/>
                          <w:kern w:val="14"/>
                          <w:sz w:val="16"/>
                          <w:szCs w:val="18"/>
                        </w:rPr>
                        <w:t>4</w:t>
                      </w:r>
                      <w:r w:rsidRPr="00882E24">
                        <w:rPr>
                          <w:rFonts w:ascii="Times New Roman" w:hAnsi="Times New Roman"/>
                          <w:bCs/>
                          <w:snapToGrid w:val="0"/>
                          <w:kern w:val="14"/>
                          <w:sz w:val="16"/>
                          <w:szCs w:val="18"/>
                        </w:rPr>
                        <w:t>.</w:t>
                      </w:r>
                      <w:r>
                        <w:rPr>
                          <w:rFonts w:ascii="Times New Roman" w:hAnsi="Times New Roman" w:hint="eastAsia"/>
                          <w:bCs/>
                          <w:snapToGrid w:val="0"/>
                          <w:kern w:val="14"/>
                          <w:sz w:val="16"/>
                          <w:szCs w:val="18"/>
                        </w:rPr>
                        <w:t xml:space="preserve"> </w:t>
                      </w:r>
                      <w:r w:rsidR="009B1EB0" w:rsidRPr="009B1EB0">
                        <w:rPr>
                          <w:rFonts w:ascii="Times New Roman" w:hAnsi="Times New Roman"/>
                          <w:bCs/>
                          <w:snapToGrid w:val="0"/>
                          <w:kern w:val="14"/>
                          <w:sz w:val="16"/>
                          <w:szCs w:val="18"/>
                        </w:rPr>
                        <w:t xml:space="preserve">Electricity price trends in the primary and secondary </w:t>
                      </w:r>
                      <w:r w:rsidR="00C663D2" w:rsidRPr="00C663D2">
                        <w:rPr>
                          <w:rFonts w:ascii="Times New Roman" w:hAnsi="Times New Roman"/>
                          <w:bCs/>
                          <w:snapToGrid w:val="0"/>
                          <w:kern w:val="14"/>
                          <w:sz w:val="16"/>
                          <w:szCs w:val="18"/>
                        </w:rPr>
                        <w:t>balancing markets</w:t>
                      </w:r>
                      <w:r w:rsidR="009B1EB0" w:rsidRPr="009B1EB0">
                        <w:rPr>
                          <w:rFonts w:ascii="Times New Roman" w:hAnsi="Times New Roman"/>
                          <w:bCs/>
                          <w:snapToGrid w:val="0"/>
                          <w:kern w:val="14"/>
                          <w:sz w:val="16"/>
                          <w:szCs w:val="18"/>
                        </w:rPr>
                        <w:t xml:space="preserve"> in May</w:t>
                      </w:r>
                    </w:p>
                    <w:p w14:paraId="292DA895" w14:textId="77777777" w:rsidR="00D36BCA" w:rsidRPr="00E11652" w:rsidRDefault="00D36BCA" w:rsidP="00D36BCA">
                      <w:pPr>
                        <w:spacing w:before="0" w:after="0" w:line="0" w:lineRule="atLeast"/>
                        <w:ind w:leftChars="0" w:left="0" w:firstLine="180"/>
                        <w:jc w:val="center"/>
                        <w:rPr>
                          <w:rFonts w:ascii="Times New Roman" w:hAnsi="Times New Roman" w:hint="eastAsia"/>
                        </w:rPr>
                      </w:pPr>
                    </w:p>
                  </w:txbxContent>
                </v:textbox>
                <w10:wrap type="square" anchorx="margin" anchory="margin"/>
              </v:shape>
            </w:pict>
          </mc:Fallback>
        </mc:AlternateContent>
      </w:r>
      <w:r w:rsidR="0031553F" w:rsidRPr="00786C8B">
        <mc:AlternateContent>
          <mc:Choice Requires="wps">
            <w:drawing>
              <wp:anchor distT="0" distB="0" distL="0" distR="0" simplePos="0" relativeHeight="251669504" behindDoc="1" locked="0" layoutInCell="0" allowOverlap="0" wp14:anchorId="5B17A7E2" wp14:editId="4FF03252">
                <wp:simplePos x="0" y="0"/>
                <wp:positionH relativeFrom="margin">
                  <wp:align>left</wp:align>
                </wp:positionH>
                <wp:positionV relativeFrom="margin">
                  <wp:posOffset>950595</wp:posOffset>
                </wp:positionV>
                <wp:extent cx="3023870" cy="2705100"/>
                <wp:effectExtent l="0" t="0" r="5080" b="0"/>
                <wp:wrapSquare wrapText="bothSides"/>
                <wp:docPr id="597185961"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3870" cy="27051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5067084" w14:textId="12293B0E" w:rsidR="00BF0784" w:rsidRDefault="006945A8" w:rsidP="00BF0784">
                            <w:pPr>
                              <w:spacing w:after="0"/>
                              <w:ind w:leftChars="0" w:left="0" w:firstLine="180"/>
                              <w:jc w:val="center"/>
                              <w:rPr>
                                <w:rStyle w:val="0412"/>
                              </w:rPr>
                            </w:pPr>
                            <w:r>
                              <w:rPr>
                                <w:noProof/>
                              </w:rPr>
                              <w:drawing>
                                <wp:inline distT="0" distB="0" distL="0" distR="0" wp14:anchorId="0AB64859" wp14:editId="2F5B6C6C">
                                  <wp:extent cx="3023870" cy="1781175"/>
                                  <wp:effectExtent l="0" t="0" r="5080" b="9525"/>
                                  <wp:docPr id="2118616464" name="グラフ 1">
                                    <a:extLst xmlns:a="http://schemas.openxmlformats.org/drawingml/2006/main">
                                      <a:ext uri="{FF2B5EF4-FFF2-40B4-BE49-F238E27FC236}">
                                        <a16:creationId xmlns:a16="http://schemas.microsoft.com/office/drawing/2014/main" id="{933BB6A7-C337-5857-E381-393769FEEA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72BB86E" w14:textId="29B135AE" w:rsidR="006945A8" w:rsidRPr="00882E24" w:rsidRDefault="006945A8" w:rsidP="006945A8">
                            <w:pPr>
                              <w:widowControl w:val="0"/>
                              <w:overflowPunct w:val="0"/>
                              <w:spacing w:before="0" w:after="0" w:line="240" w:lineRule="auto"/>
                              <w:ind w:leftChars="0" w:left="0" w:firstLineChars="0" w:firstLine="0"/>
                              <w:jc w:val="center"/>
                              <w:rPr>
                                <w:rFonts w:ascii="Times New Roman" w:hAnsi="Times New Roman"/>
                                <w:bCs/>
                                <w:snapToGrid w:val="0"/>
                                <w:kern w:val="14"/>
                                <w:sz w:val="16"/>
                                <w:szCs w:val="16"/>
                              </w:rPr>
                            </w:pPr>
                            <w:r w:rsidRPr="00882E24">
                              <w:rPr>
                                <w:rFonts w:ascii="ＭＳ ゴシック" w:eastAsia="ＭＳ ゴシック" w:hAnsi="ＭＳ ゴシック"/>
                                <w:bCs/>
                                <w:snapToGrid w:val="0"/>
                                <w:kern w:val="14"/>
                                <w:sz w:val="16"/>
                                <w:szCs w:val="16"/>
                              </w:rPr>
                              <w:t>図</w:t>
                            </w:r>
                            <w:r w:rsidR="003943FB">
                              <w:rPr>
                                <w:rFonts w:ascii="Times New Roman" w:hAnsi="Times New Roman" w:hint="eastAsia"/>
                                <w:bCs/>
                                <w:snapToGrid w:val="0"/>
                                <w:kern w:val="14"/>
                                <w:sz w:val="16"/>
                                <w:szCs w:val="16"/>
                              </w:rPr>
                              <w:t>3</w:t>
                            </w:r>
                            <w:r w:rsidRPr="00882E24">
                              <w:rPr>
                                <w:rFonts w:ascii="Times New Roman" w:hAnsi="Times New Roman"/>
                                <w:bCs/>
                                <w:snapToGrid w:val="0"/>
                                <w:kern w:val="14"/>
                                <w:sz w:val="16"/>
                                <w:szCs w:val="16"/>
                              </w:rPr>
                              <w:t xml:space="preserve">　</w:t>
                            </w:r>
                            <w:r w:rsidRPr="004715A9">
                              <w:rPr>
                                <w:rFonts w:hint="eastAsia"/>
                                <w:sz w:val="16"/>
                                <w:szCs w:val="16"/>
                              </w:rPr>
                              <w:t>5</w:t>
                            </w:r>
                            <w:r w:rsidRPr="004715A9">
                              <w:rPr>
                                <w:rFonts w:hint="eastAsia"/>
                                <w:sz w:val="16"/>
                                <w:szCs w:val="16"/>
                              </w:rPr>
                              <w:t>月におけるスポット市場電力価格推移</w:t>
                            </w:r>
                          </w:p>
                          <w:p w14:paraId="234F25A3" w14:textId="57F8592C" w:rsidR="006945A8" w:rsidRPr="00882E24" w:rsidRDefault="006945A8" w:rsidP="006945A8">
                            <w:pPr>
                              <w:widowControl w:val="0"/>
                              <w:overflowPunct w:val="0"/>
                              <w:spacing w:before="0" w:after="0" w:line="240" w:lineRule="auto"/>
                              <w:ind w:leftChars="0" w:left="363" w:right="363" w:firstLineChars="0" w:firstLine="0"/>
                              <w:jc w:val="center"/>
                              <w:rPr>
                                <w:rFonts w:ascii="Times New Roman" w:hAnsi="Times New Roman"/>
                                <w:bCs/>
                                <w:snapToGrid w:val="0"/>
                                <w:kern w:val="14"/>
                              </w:rPr>
                            </w:pPr>
                            <w:r w:rsidRPr="00882E24">
                              <w:rPr>
                                <w:rFonts w:ascii="Times New Roman" w:hAnsi="Times New Roman"/>
                                <w:bCs/>
                                <w:snapToGrid w:val="0"/>
                                <w:kern w:val="14"/>
                                <w:sz w:val="16"/>
                                <w:szCs w:val="18"/>
                              </w:rPr>
                              <w:t xml:space="preserve">Fig. </w:t>
                            </w:r>
                            <w:r w:rsidR="003943FB">
                              <w:rPr>
                                <w:rFonts w:ascii="Times New Roman" w:hAnsi="Times New Roman" w:hint="eastAsia"/>
                                <w:bCs/>
                                <w:snapToGrid w:val="0"/>
                                <w:kern w:val="14"/>
                                <w:sz w:val="16"/>
                                <w:szCs w:val="18"/>
                              </w:rPr>
                              <w:t>3</w:t>
                            </w:r>
                            <w:r w:rsidRPr="00882E24">
                              <w:rPr>
                                <w:rFonts w:ascii="Times New Roman" w:hAnsi="Times New Roman"/>
                                <w:bCs/>
                                <w:snapToGrid w:val="0"/>
                                <w:kern w:val="14"/>
                                <w:sz w:val="16"/>
                                <w:szCs w:val="18"/>
                              </w:rPr>
                              <w:t>.</w:t>
                            </w:r>
                            <w:r w:rsidRPr="00EE00F3">
                              <w:rPr>
                                <w:rFonts w:ascii="Segoe UI" w:hAnsi="Segoe UI" w:cs="Segoe UI"/>
                                <w:color w:val="000000"/>
                                <w:sz w:val="30"/>
                                <w:szCs w:val="30"/>
                              </w:rPr>
                              <w:t xml:space="preserve"> </w:t>
                            </w:r>
                            <w:r w:rsidRPr="00EE00F3">
                              <w:rPr>
                                <w:rFonts w:ascii="Times New Roman" w:hAnsi="Times New Roman"/>
                                <w:bCs/>
                                <w:snapToGrid w:val="0"/>
                                <w:kern w:val="14"/>
                                <w:sz w:val="16"/>
                                <w:szCs w:val="18"/>
                              </w:rPr>
                              <w:t>Spot market electricity price trends in May</w:t>
                            </w:r>
                          </w:p>
                          <w:p w14:paraId="56804870" w14:textId="41D9507D" w:rsidR="00BF0784" w:rsidRPr="00882E24" w:rsidRDefault="00BF0784" w:rsidP="006945A8">
                            <w:pPr>
                              <w:widowControl w:val="0"/>
                              <w:overflowPunct w:val="0"/>
                              <w:snapToGrid w:val="0"/>
                              <w:spacing w:before="40" w:after="0" w:line="200" w:lineRule="atLeast"/>
                              <w:ind w:leftChars="0" w:right="363" w:firstLineChars="0"/>
                              <w:rPr>
                                <w:rFonts w:ascii="Times New Roman" w:hAnsi="Times New Roman"/>
                                <w:bCs/>
                                <w:snapToGrid w:val="0"/>
                                <w:kern w:val="14"/>
                              </w:rPr>
                            </w:pPr>
                          </w:p>
                          <w:p w14:paraId="1267E248" w14:textId="77777777" w:rsidR="00BF0784" w:rsidRPr="00E11652" w:rsidRDefault="00BF0784" w:rsidP="00BF0784">
                            <w:pPr>
                              <w:spacing w:before="0" w:after="0" w:line="0" w:lineRule="atLeast"/>
                              <w:ind w:leftChars="0" w:left="0" w:firstLine="180"/>
                              <w:jc w:val="center"/>
                              <w:rPr>
                                <w:rFonts w:ascii="Times New Roman" w:hAnsi="Times New Roma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17A7E2" id="_x0000_s1030" type="#_x0000_t202" style="position:absolute;left:0;text-align:left;margin-left:0;margin-top:74.85pt;width:238.1pt;height:213pt;z-index:-251646976;visibility:visible;mso-wrap-style:square;mso-width-percent:0;mso-height-percent:0;mso-wrap-distance-left:0;mso-wrap-distance-top:0;mso-wrap-distance-right:0;mso-wrap-distance-bottom:0;mso-position-horizontal:left;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0nh3gEAAKcDAAAOAAAAZHJzL2Uyb0RvYy54bWysU9tu1DAQfUfiHyy/s8lugVbRZqvSqgip&#10;UKTCBziOs7FIPGbGu8ny9YydZMvlDfFiTWY8x3POnGyvx74TR4NkwZVyvcqlME5Dbd2+lF+/3L+6&#10;koKCcrXqwJlSngzJ693LF9vBF2YDLXS1QcEgjorBl7INwRdZRro1vaIVeOO42AD2KvAn7rMa1cDo&#10;fZdt8vxtNgDWHkEbIs7eTUW5S/hNY3R4bBoyQXSl5NlCOjGdVTyz3VYVe1S+tXoeQ/3DFL2yjh89&#10;Q92poMQB7V9QvdUIBE1YaegzaBqrTeLAbNb5H2yeWuVN4sLikD/LRP8PVn86PvnPKML4DkZeYCJB&#10;/gH0NxIOblvl9uYGEYbWqJofXkfJssFTMbdGqamgCFINH6HmJatDgAQ0NthHVZinYHRewOksuhmD&#10;0Jy8yDcXV5dc0lzbXOZv1nlaS6aKpd0jhfcGehGDUiJvNcGr4wOFOI4qlivxNQf3tuvSZjv3W4Iv&#10;ThmTrDF3L/NPTMJYjcLWpXwdmcZaBfWJ2SFM7mG3c9AC/pBiYOeUkr4fFBopug+OFYo2WwJcgmoJ&#10;lNPcWsogxRTehsmOB4923zLytAMHN6xiYxO/5ylm7dkNifbs3Gi3X7/Tref/a/cTAAD//wMAUEsD&#10;BBQABgAIAAAAIQB8FGQx3gAAAAgBAAAPAAAAZHJzL2Rvd25yZXYueG1sTI/BTsMwEETvSPyDtUjc&#10;qEPVJjTEqSoEJyREGg4cnXibWI3XIXbb8PcsJzjOzmrmTbGd3SDOOAXrScH9IgGB1HpjqVPwUb/c&#10;PYAIUZPRgydU8I0BtuX1VaFz4y9U4XkfO8EhFHKtoI9xzKUMbY9Oh4Ufkdg7+MnpyHLqpJn0hcPd&#10;IJdJkkqnLXFDr0d86rE97k9Owe6Tqmf79da8V4fK1vUmodf0qNTtzbx7BBFxjn/P8IvP6FAyU+NP&#10;ZIIYFPCQyNfVJgPB9ipLlyAaBetsnYEsC/l/QPkDAAD//wMAUEsBAi0AFAAGAAgAAAAhALaDOJL+&#10;AAAA4QEAABMAAAAAAAAAAAAAAAAAAAAAAFtDb250ZW50X1R5cGVzXS54bWxQSwECLQAUAAYACAAA&#10;ACEAOP0h/9YAAACUAQAACwAAAAAAAAAAAAAAAAAvAQAAX3JlbHMvLnJlbHNQSwECLQAUAAYACAAA&#10;ACEA+jdJ4d4BAACnAwAADgAAAAAAAAAAAAAAAAAuAgAAZHJzL2Uyb0RvYy54bWxQSwECLQAUAAYA&#10;CAAAACEAfBRkMd4AAAAIAQAADwAAAAAAAAAAAAAAAAA4BAAAZHJzL2Rvd25yZXYueG1sUEsFBgAA&#10;AAAEAAQA8wAAAEMFAAAAAA==&#10;" o:allowincell="f" o:allowoverlap="f" filled="f" stroked="f">
                <v:textbox inset="0,0,0,0">
                  <w:txbxContent>
                    <w:p w14:paraId="55067084" w14:textId="12293B0E" w:rsidR="00BF0784" w:rsidRDefault="006945A8" w:rsidP="00BF0784">
                      <w:pPr>
                        <w:spacing w:after="0"/>
                        <w:ind w:leftChars="0" w:left="0" w:firstLine="180"/>
                        <w:jc w:val="center"/>
                        <w:rPr>
                          <w:rStyle w:val="0412"/>
                        </w:rPr>
                      </w:pPr>
                      <w:r>
                        <w:rPr>
                          <w:noProof/>
                        </w:rPr>
                        <w:drawing>
                          <wp:inline distT="0" distB="0" distL="0" distR="0" wp14:anchorId="0AB64859" wp14:editId="2F5B6C6C">
                            <wp:extent cx="3023870" cy="1781175"/>
                            <wp:effectExtent l="0" t="0" r="5080" b="9525"/>
                            <wp:docPr id="2118616464" name="グラフ 1">
                              <a:extLst xmlns:a="http://schemas.openxmlformats.org/drawingml/2006/main">
                                <a:ext uri="{FF2B5EF4-FFF2-40B4-BE49-F238E27FC236}">
                                  <a16:creationId xmlns:a16="http://schemas.microsoft.com/office/drawing/2014/main" id="{933BB6A7-C337-5857-E381-393769FEEA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72BB86E" w14:textId="29B135AE" w:rsidR="006945A8" w:rsidRPr="00882E24" w:rsidRDefault="006945A8" w:rsidP="006945A8">
                      <w:pPr>
                        <w:widowControl w:val="0"/>
                        <w:overflowPunct w:val="0"/>
                        <w:spacing w:before="0" w:after="0" w:line="240" w:lineRule="auto"/>
                        <w:ind w:leftChars="0" w:left="0" w:firstLineChars="0" w:firstLine="0"/>
                        <w:jc w:val="center"/>
                        <w:rPr>
                          <w:rFonts w:ascii="Times New Roman" w:hAnsi="Times New Roman"/>
                          <w:bCs/>
                          <w:snapToGrid w:val="0"/>
                          <w:kern w:val="14"/>
                          <w:sz w:val="16"/>
                          <w:szCs w:val="16"/>
                        </w:rPr>
                      </w:pPr>
                      <w:r w:rsidRPr="00882E24">
                        <w:rPr>
                          <w:rFonts w:ascii="ＭＳ ゴシック" w:eastAsia="ＭＳ ゴシック" w:hAnsi="ＭＳ ゴシック"/>
                          <w:bCs/>
                          <w:snapToGrid w:val="0"/>
                          <w:kern w:val="14"/>
                          <w:sz w:val="16"/>
                          <w:szCs w:val="16"/>
                        </w:rPr>
                        <w:t>図</w:t>
                      </w:r>
                      <w:r w:rsidR="003943FB">
                        <w:rPr>
                          <w:rFonts w:ascii="Times New Roman" w:hAnsi="Times New Roman" w:hint="eastAsia"/>
                          <w:bCs/>
                          <w:snapToGrid w:val="0"/>
                          <w:kern w:val="14"/>
                          <w:sz w:val="16"/>
                          <w:szCs w:val="16"/>
                        </w:rPr>
                        <w:t>3</w:t>
                      </w:r>
                      <w:r w:rsidRPr="00882E24">
                        <w:rPr>
                          <w:rFonts w:ascii="Times New Roman" w:hAnsi="Times New Roman"/>
                          <w:bCs/>
                          <w:snapToGrid w:val="0"/>
                          <w:kern w:val="14"/>
                          <w:sz w:val="16"/>
                          <w:szCs w:val="16"/>
                        </w:rPr>
                        <w:t xml:space="preserve">　</w:t>
                      </w:r>
                      <w:r w:rsidRPr="004715A9">
                        <w:rPr>
                          <w:rFonts w:hint="eastAsia"/>
                          <w:sz w:val="16"/>
                          <w:szCs w:val="16"/>
                        </w:rPr>
                        <w:t>5</w:t>
                      </w:r>
                      <w:r w:rsidRPr="004715A9">
                        <w:rPr>
                          <w:rFonts w:hint="eastAsia"/>
                          <w:sz w:val="16"/>
                          <w:szCs w:val="16"/>
                        </w:rPr>
                        <w:t>月におけるスポット市場電力価格推移</w:t>
                      </w:r>
                    </w:p>
                    <w:p w14:paraId="234F25A3" w14:textId="57F8592C" w:rsidR="006945A8" w:rsidRPr="00882E24" w:rsidRDefault="006945A8" w:rsidP="006945A8">
                      <w:pPr>
                        <w:widowControl w:val="0"/>
                        <w:overflowPunct w:val="0"/>
                        <w:spacing w:before="0" w:after="0" w:line="240" w:lineRule="auto"/>
                        <w:ind w:leftChars="0" w:left="363" w:right="363" w:firstLineChars="0" w:firstLine="0"/>
                        <w:jc w:val="center"/>
                        <w:rPr>
                          <w:rFonts w:ascii="Times New Roman" w:hAnsi="Times New Roman"/>
                          <w:bCs/>
                          <w:snapToGrid w:val="0"/>
                          <w:kern w:val="14"/>
                        </w:rPr>
                      </w:pPr>
                      <w:r w:rsidRPr="00882E24">
                        <w:rPr>
                          <w:rFonts w:ascii="Times New Roman" w:hAnsi="Times New Roman"/>
                          <w:bCs/>
                          <w:snapToGrid w:val="0"/>
                          <w:kern w:val="14"/>
                          <w:sz w:val="16"/>
                          <w:szCs w:val="18"/>
                        </w:rPr>
                        <w:t xml:space="preserve">Fig. </w:t>
                      </w:r>
                      <w:r w:rsidR="003943FB">
                        <w:rPr>
                          <w:rFonts w:ascii="Times New Roman" w:hAnsi="Times New Roman" w:hint="eastAsia"/>
                          <w:bCs/>
                          <w:snapToGrid w:val="0"/>
                          <w:kern w:val="14"/>
                          <w:sz w:val="16"/>
                          <w:szCs w:val="18"/>
                        </w:rPr>
                        <w:t>3</w:t>
                      </w:r>
                      <w:r w:rsidRPr="00882E24">
                        <w:rPr>
                          <w:rFonts w:ascii="Times New Roman" w:hAnsi="Times New Roman"/>
                          <w:bCs/>
                          <w:snapToGrid w:val="0"/>
                          <w:kern w:val="14"/>
                          <w:sz w:val="16"/>
                          <w:szCs w:val="18"/>
                        </w:rPr>
                        <w:t>.</w:t>
                      </w:r>
                      <w:r w:rsidRPr="00EE00F3">
                        <w:rPr>
                          <w:rFonts w:ascii="Segoe UI" w:hAnsi="Segoe UI" w:cs="Segoe UI"/>
                          <w:color w:val="000000"/>
                          <w:sz w:val="30"/>
                          <w:szCs w:val="30"/>
                        </w:rPr>
                        <w:t xml:space="preserve"> </w:t>
                      </w:r>
                      <w:r w:rsidRPr="00EE00F3">
                        <w:rPr>
                          <w:rFonts w:ascii="Times New Roman" w:hAnsi="Times New Roman"/>
                          <w:bCs/>
                          <w:snapToGrid w:val="0"/>
                          <w:kern w:val="14"/>
                          <w:sz w:val="16"/>
                          <w:szCs w:val="18"/>
                        </w:rPr>
                        <w:t>Spot market electricity price trends in May</w:t>
                      </w:r>
                    </w:p>
                    <w:p w14:paraId="56804870" w14:textId="41D9507D" w:rsidR="00BF0784" w:rsidRPr="00882E24" w:rsidRDefault="00BF0784" w:rsidP="006945A8">
                      <w:pPr>
                        <w:widowControl w:val="0"/>
                        <w:overflowPunct w:val="0"/>
                        <w:snapToGrid w:val="0"/>
                        <w:spacing w:before="40" w:after="0" w:line="200" w:lineRule="atLeast"/>
                        <w:ind w:leftChars="0" w:right="363" w:firstLineChars="0"/>
                        <w:rPr>
                          <w:rFonts w:ascii="Times New Roman" w:hAnsi="Times New Roman"/>
                          <w:bCs/>
                          <w:snapToGrid w:val="0"/>
                          <w:kern w:val="14"/>
                        </w:rPr>
                      </w:pPr>
                    </w:p>
                    <w:p w14:paraId="1267E248" w14:textId="77777777" w:rsidR="00BF0784" w:rsidRPr="00E11652" w:rsidRDefault="00BF0784" w:rsidP="00BF0784">
                      <w:pPr>
                        <w:spacing w:before="0" w:after="0" w:line="0" w:lineRule="atLeast"/>
                        <w:ind w:leftChars="0" w:left="0" w:firstLine="180"/>
                        <w:jc w:val="center"/>
                        <w:rPr>
                          <w:rFonts w:ascii="Times New Roman" w:hAnsi="Times New Roman"/>
                        </w:rPr>
                      </w:pPr>
                    </w:p>
                  </w:txbxContent>
                </v:textbox>
                <w10:wrap type="square" anchorx="margin" anchory="margin"/>
              </v:shape>
            </w:pict>
          </mc:Fallback>
        </mc:AlternateContent>
      </w:r>
      <w:r w:rsidR="007A33C2" w:rsidRPr="00AE06AE">
        <w:rPr>
          <w:rFonts w:hint="eastAsia"/>
        </w:rPr>
        <w:t>〈</w:t>
      </w:r>
      <w:r w:rsidR="007A33C2">
        <w:rPr>
          <w:rFonts w:hint="eastAsia"/>
        </w:rPr>
        <w:t>4.2.2</w:t>
      </w:r>
      <w:r w:rsidR="007A33C2">
        <w:rPr>
          <w:rFonts w:hint="eastAsia"/>
        </w:rPr>
        <w:t>.1</w:t>
      </w:r>
      <w:r w:rsidR="007A33C2" w:rsidRPr="00AE06AE">
        <w:rPr>
          <w:rFonts w:hint="eastAsia"/>
        </w:rPr>
        <w:t xml:space="preserve">〉　</w:t>
      </w:r>
      <w:r w:rsidR="009D7B79">
        <w:rPr>
          <w:rFonts w:hint="eastAsia"/>
        </w:rPr>
        <w:t>5</w:t>
      </w:r>
      <w:r w:rsidR="009D7B79">
        <w:rPr>
          <w:rFonts w:hint="eastAsia"/>
        </w:rPr>
        <w:t>月の比較</w:t>
      </w:r>
    </w:p>
    <w:p w14:paraId="11165216" w14:textId="3D12BE74" w:rsidR="00D36BCA" w:rsidRPr="00D36BCA" w:rsidRDefault="00D36BCA" w:rsidP="00256C56">
      <w:pPr>
        <w:pStyle w:val="0230"/>
        <w:ind w:left="180" w:firstLine="180"/>
      </w:pPr>
      <w:r w:rsidRPr="00D36BCA">
        <w:t>図</w:t>
      </w:r>
      <w:r w:rsidR="003943FB">
        <w:rPr>
          <w:rFonts w:hint="eastAsia"/>
        </w:rPr>
        <w:t>3</w:t>
      </w:r>
      <w:r w:rsidRPr="00D36BCA">
        <w:t>～図</w:t>
      </w:r>
      <w:r w:rsidRPr="00D36BCA">
        <w:t>5</w:t>
      </w:r>
      <w:r w:rsidRPr="00D36BCA">
        <w:t>に</w:t>
      </w:r>
      <w:r w:rsidRPr="00D36BCA">
        <w:t>5</w:t>
      </w:r>
      <w:r w:rsidRPr="00D36BCA">
        <w:t>月の結果を示す。</w:t>
      </w:r>
      <w:r w:rsidRPr="00D36BCA">
        <w:t xml:space="preserve"> </w:t>
      </w:r>
    </w:p>
    <w:p w14:paraId="2057C4D3" w14:textId="49B1EA09" w:rsidR="00D36BCA" w:rsidRPr="00D36BCA" w:rsidRDefault="00966BD7" w:rsidP="00256C56">
      <w:pPr>
        <w:pStyle w:val="0230"/>
        <w:ind w:left="180" w:firstLine="180"/>
      </w:pPr>
      <w:r>
        <w:rPr>
          <w:rFonts w:hint="eastAsia"/>
        </w:rPr>
        <w:t>図</w:t>
      </w:r>
      <w:r>
        <w:rPr>
          <w:rFonts w:hint="eastAsia"/>
        </w:rPr>
        <w:t>3</w:t>
      </w:r>
      <w:r w:rsidR="00624C18">
        <w:rPr>
          <w:rFonts w:hint="eastAsia"/>
        </w:rPr>
        <w:t>，図</w:t>
      </w:r>
      <w:r w:rsidR="00624C18">
        <w:rPr>
          <w:rFonts w:hint="eastAsia"/>
        </w:rPr>
        <w:t>4</w:t>
      </w:r>
      <w:r>
        <w:rPr>
          <w:rFonts w:hint="eastAsia"/>
        </w:rPr>
        <w:t>の</w:t>
      </w:r>
      <w:r w:rsidR="00D36BCA" w:rsidRPr="00D36BCA">
        <w:t>5</w:t>
      </w:r>
      <w:r w:rsidR="00D36BCA" w:rsidRPr="00D36BCA">
        <w:t>月のスポット市場価格は最小</w:t>
      </w:r>
      <w:r w:rsidR="00D36BCA" w:rsidRPr="00D36BCA">
        <w:t>0.01</w:t>
      </w:r>
      <w:r w:rsidR="00D36BCA" w:rsidRPr="00D36BCA">
        <w:t>円</w:t>
      </w:r>
      <w:r w:rsidR="00D36BCA" w:rsidRPr="00D36BCA">
        <w:t>/kWh</w:t>
      </w:r>
      <w:r w:rsidR="00D36BCA" w:rsidRPr="00D36BCA">
        <w:t>（ブロック</w:t>
      </w:r>
      <w:r w:rsidR="00D36BCA" w:rsidRPr="00D36BCA">
        <w:t>19</w:t>
      </w:r>
      <w:r w:rsidR="00D36BCA" w:rsidRPr="00D36BCA">
        <w:t>），最大</w:t>
      </w:r>
      <w:r w:rsidR="00D36BCA" w:rsidRPr="00D36BCA">
        <w:t>15.02</w:t>
      </w:r>
      <w:r w:rsidR="00D36BCA" w:rsidRPr="00D36BCA">
        <w:t>円</w:t>
      </w:r>
      <w:r w:rsidR="00D36BCA" w:rsidRPr="00D36BCA">
        <w:t>/kWh</w:t>
      </w:r>
      <w:r w:rsidR="00D36BCA" w:rsidRPr="00D36BCA">
        <w:t>（ブロック</w:t>
      </w:r>
      <w:r w:rsidR="00D36BCA" w:rsidRPr="00D36BCA">
        <w:t>38</w:t>
      </w:r>
      <w:r w:rsidR="00D36BCA" w:rsidRPr="00D36BCA">
        <w:t>）である。一次調整市場価格は最小</w:t>
      </w:r>
      <w:r w:rsidR="00D36BCA" w:rsidRPr="00D36BCA">
        <w:t>0.34</w:t>
      </w:r>
      <w:r w:rsidR="00D36BCA" w:rsidRPr="00D36BCA">
        <w:t>円</w:t>
      </w:r>
      <w:r w:rsidR="00D36BCA" w:rsidRPr="00D36BCA">
        <w:t>/kWh</w:t>
      </w:r>
      <w:r w:rsidR="00D36BCA" w:rsidRPr="00D36BCA">
        <w:t>（ブロック</w:t>
      </w:r>
      <w:r w:rsidR="00D36BCA" w:rsidRPr="00D36BCA">
        <w:t>5</w:t>
      </w:r>
      <w:r w:rsidR="00D36BCA" w:rsidRPr="00D36BCA">
        <w:t>），最大</w:t>
      </w:r>
      <w:r w:rsidR="00D36BCA" w:rsidRPr="00D36BCA">
        <w:t>12.46</w:t>
      </w:r>
      <w:r w:rsidR="00D36BCA" w:rsidRPr="00D36BCA">
        <w:t>円</w:t>
      </w:r>
      <w:r w:rsidR="00D36BCA" w:rsidRPr="00D36BCA">
        <w:t>/kWh</w:t>
      </w:r>
      <w:r w:rsidR="00D36BCA" w:rsidRPr="00D36BCA">
        <w:t>（ブロック</w:t>
      </w:r>
      <w:r w:rsidR="00D36BCA" w:rsidRPr="00D36BCA">
        <w:t>3</w:t>
      </w:r>
      <w:r w:rsidR="00D36BCA" w:rsidRPr="00D36BCA">
        <w:t>）であり，二次調整市場価格は最小</w:t>
      </w:r>
      <w:r w:rsidR="00D36BCA" w:rsidRPr="00D36BCA">
        <w:t>7.15</w:t>
      </w:r>
      <w:r w:rsidR="00D36BCA" w:rsidRPr="00D36BCA">
        <w:t>円</w:t>
      </w:r>
      <w:r w:rsidR="00D36BCA" w:rsidRPr="00D36BCA">
        <w:t>/kWh</w:t>
      </w:r>
      <w:r w:rsidR="00D36BCA" w:rsidRPr="00D36BCA">
        <w:t>（ブロック</w:t>
      </w:r>
      <w:r w:rsidR="00D36BCA" w:rsidRPr="00D36BCA">
        <w:t>7</w:t>
      </w:r>
      <w:r w:rsidR="00D36BCA" w:rsidRPr="00D36BCA">
        <w:t>），最大</w:t>
      </w:r>
      <w:r w:rsidR="00D36BCA" w:rsidRPr="00D36BCA">
        <w:t>13.34</w:t>
      </w:r>
      <w:r w:rsidR="00D36BCA" w:rsidRPr="00D36BCA">
        <w:t>円</w:t>
      </w:r>
      <w:r w:rsidR="00D36BCA" w:rsidRPr="00D36BCA">
        <w:t>/kWh</w:t>
      </w:r>
      <w:r w:rsidR="00D36BCA" w:rsidRPr="00D36BCA">
        <w:t>（ブロック</w:t>
      </w:r>
      <w:r w:rsidR="00D36BCA" w:rsidRPr="00D36BCA">
        <w:t>3</w:t>
      </w:r>
      <w:r w:rsidR="00D36BCA" w:rsidRPr="00D36BCA">
        <w:t>）である。</w:t>
      </w:r>
    </w:p>
    <w:p w14:paraId="35E7D8C5" w14:textId="67E62A96" w:rsidR="005D1135" w:rsidRPr="00FA038C" w:rsidRDefault="00FA038C" w:rsidP="005D1135">
      <w:pPr>
        <w:pStyle w:val="0230"/>
        <w:ind w:left="180" w:firstLine="180"/>
      </w:pPr>
      <w:r>
        <w:rPr>
          <w:rFonts w:hint="eastAsia"/>
        </w:rPr>
        <w:t>図</w:t>
      </w:r>
      <w:r w:rsidR="00966BD7">
        <w:rPr>
          <w:rFonts w:hint="eastAsia"/>
        </w:rPr>
        <w:t>5</w:t>
      </w:r>
      <w:r w:rsidR="00786225">
        <w:rPr>
          <w:rFonts w:hint="eastAsia"/>
        </w:rPr>
        <w:t>の</w:t>
      </w:r>
      <w:r w:rsidR="00D36BCA" w:rsidRPr="00D36BCA">
        <w:t>SOC</w:t>
      </w:r>
      <w:r w:rsidR="00D36BCA" w:rsidRPr="00D36BCA">
        <w:t>推移は</w:t>
      </w:r>
      <w:r w:rsidR="00D36BCA" w:rsidRPr="00D36BCA">
        <w:t>3</w:t>
      </w:r>
      <w:r w:rsidR="00D36BCA" w:rsidRPr="00D36BCA">
        <w:t>ケースで共通して，初期</w:t>
      </w:r>
      <w:r w:rsidR="00D36BCA" w:rsidRPr="00D36BCA">
        <w:t>SOC=0.5</w:t>
      </w:r>
      <w:r w:rsidR="00D36BCA" w:rsidRPr="00D36BCA">
        <w:t>を</w:t>
      </w:r>
      <w:r w:rsidR="00D36BCA" w:rsidRPr="00D36BCA">
        <w:t>t=0</w:t>
      </w:r>
      <w:r w:rsidR="00D36BCA" w:rsidRPr="00D36BCA">
        <w:t>～</w:t>
      </w:r>
      <w:r w:rsidR="00D36BCA" w:rsidRPr="00D36BCA">
        <w:t>12</w:t>
      </w:r>
      <w:r w:rsidR="00D36BCA" w:rsidRPr="00D36BCA">
        <w:t>で維持した後，放電により</w:t>
      </w:r>
      <w:r w:rsidR="00D36BCA" w:rsidRPr="00D36BCA">
        <w:t>SOC</w:t>
      </w:r>
      <w:r w:rsidR="00D36BCA" w:rsidRPr="00D36BCA">
        <w:t>を低下させ，</w:t>
      </w:r>
      <w:r w:rsidR="00D36BCA" w:rsidRPr="00D36BCA">
        <w:t>t=24</w:t>
      </w:r>
      <w:r w:rsidR="00D36BCA" w:rsidRPr="00D36BCA">
        <w:t>付近で</w:t>
      </w:r>
      <w:r w:rsidR="00D36BCA" w:rsidRPr="00D36BCA">
        <w:t>SOC=0.1107</w:t>
      </w:r>
      <w:r w:rsidR="00D36BCA" w:rsidRPr="00D36BCA">
        <w:t>（</w:t>
      </w:r>
      <w:r w:rsidR="00D36BCA" w:rsidRPr="00D36BCA">
        <w:t>Case 0</w:t>
      </w:r>
      <w:r w:rsidR="00D36BCA" w:rsidRPr="00D36BCA">
        <w:t>，</w:t>
      </w:r>
      <w:r w:rsidR="00D36BCA" w:rsidRPr="00D36BCA">
        <w:t>Case 2</w:t>
      </w:r>
      <w:r w:rsidR="00D36BCA" w:rsidRPr="00D36BCA">
        <w:t>）または</w:t>
      </w:r>
      <w:r w:rsidR="00D36BCA" w:rsidRPr="00D36BCA">
        <w:t>0.111</w:t>
      </w:r>
      <w:r w:rsidR="00FB168E">
        <w:rPr>
          <w:rFonts w:hint="eastAsia"/>
        </w:rPr>
        <w:t>（</w:t>
      </w:r>
      <w:r w:rsidR="00D36BCA" w:rsidRPr="00D36BCA">
        <w:t>Case 1</w:t>
      </w:r>
      <w:r w:rsidR="00D36BCA" w:rsidRPr="00D36BCA">
        <w:t>）に到達した。ここからの挙動に差が生じる。劣化なし</w:t>
      </w:r>
      <w:r w:rsidR="00FB168E">
        <w:rPr>
          <w:rFonts w:hint="eastAsia"/>
        </w:rPr>
        <w:t>（</w:t>
      </w:r>
      <w:r w:rsidR="005D1135" w:rsidRPr="00D36BCA">
        <w:t>Case 0</w:t>
      </w:r>
      <w:r w:rsidR="00FB168E">
        <w:rPr>
          <w:rFonts w:hint="eastAsia"/>
        </w:rPr>
        <w:t>)</w:t>
      </w:r>
      <w:r w:rsidR="005D1135" w:rsidRPr="00D36BCA">
        <w:t>は</w:t>
      </w:r>
      <w:r w:rsidR="005D1135" w:rsidRPr="00D36BCA">
        <w:t>t=25</w:t>
      </w:r>
      <w:r w:rsidR="005D1135" w:rsidRPr="00D36BCA">
        <w:t>で</w:t>
      </w:r>
      <w:r w:rsidR="005D1135" w:rsidRPr="00D36BCA">
        <w:t>SOC=0.2101</w:t>
      </w:r>
      <w:r w:rsidR="005D1135" w:rsidRPr="00D36BCA">
        <w:t>まで回復し，</w:t>
      </w:r>
      <w:r w:rsidR="005D1135" w:rsidRPr="00D36BCA">
        <w:t>t=26</w:t>
      </w:r>
      <w:r w:rsidR="005D1135" w:rsidRPr="00D36BCA">
        <w:t>～</w:t>
      </w:r>
      <w:r w:rsidR="005D1135" w:rsidRPr="00D36BCA">
        <w:t>28</w:t>
      </w:r>
      <w:r w:rsidR="005D1135" w:rsidRPr="00D36BCA">
        <w:t>で</w:t>
      </w:r>
      <w:r w:rsidR="005D1135" w:rsidRPr="00D36BCA">
        <w:t>SOC=0.2→0.3→0.4</w:t>
      </w:r>
      <w:r w:rsidR="005D1135" w:rsidRPr="00D36BCA">
        <w:t>と段階的に引き上げた後，</w:t>
      </w:r>
      <w:r w:rsidR="005D1135" w:rsidRPr="00D36BCA">
        <w:t>t=29</w:t>
      </w:r>
      <w:r w:rsidR="005D1135" w:rsidRPr="00D36BCA">
        <w:t>で</w:t>
      </w:r>
      <w:r w:rsidR="005D1135" w:rsidRPr="00D36BCA">
        <w:t>SOC=0.9</w:t>
      </w:r>
      <w:r w:rsidR="005D1135" w:rsidRPr="00D36BCA">
        <w:t>，</w:t>
      </w:r>
      <w:r w:rsidR="005D1135" w:rsidRPr="00D36BCA">
        <w:t>t=31</w:t>
      </w:r>
      <w:r w:rsidR="005D1135" w:rsidRPr="00D36BCA">
        <w:t>で最大</w:t>
      </w:r>
      <w:r w:rsidR="005D1135" w:rsidRPr="00D36BCA">
        <w:t>SOC=0.9679</w:t>
      </w:r>
      <w:r w:rsidR="005D1135" w:rsidRPr="00D36BCA">
        <w:t>に到達した。これに対し，一次元（</w:t>
      </w:r>
      <w:r w:rsidR="005D1135" w:rsidRPr="00D36BCA">
        <w:t>Case 1</w:t>
      </w:r>
      <w:r w:rsidR="005D1135" w:rsidRPr="00D36BCA">
        <w:t>）と二次元（</w:t>
      </w:r>
      <w:r w:rsidR="005D1135" w:rsidRPr="00D36BCA">
        <w:t>Case 2</w:t>
      </w:r>
      <w:r w:rsidR="005D1135" w:rsidRPr="00D36BCA">
        <w:t>）は，</w:t>
      </w:r>
      <w:r w:rsidR="005D1135" w:rsidRPr="00D36BCA">
        <w:t>t=24</w:t>
      </w:r>
      <w:r w:rsidR="005D1135" w:rsidRPr="00D36BCA">
        <w:t>～</w:t>
      </w:r>
      <w:r w:rsidR="005D1135" w:rsidRPr="00D36BCA">
        <w:t>29</w:t>
      </w:r>
      <w:r w:rsidR="005D1135" w:rsidRPr="00D36BCA">
        <w:t>の</w:t>
      </w:r>
      <w:r w:rsidR="005D1135" w:rsidRPr="00D36BCA">
        <w:t>6</w:t>
      </w:r>
      <w:r w:rsidR="005D1135" w:rsidRPr="00D36BCA">
        <w:t>時点で</w:t>
      </w:r>
      <w:r w:rsidR="005D1135" w:rsidRPr="00D36BCA">
        <w:t>SOC</w:t>
      </w:r>
      <w:r w:rsidR="005D1135" w:rsidRPr="00D36BCA">
        <w:t>をそれぞれ</w:t>
      </w:r>
      <w:r w:rsidR="005D1135" w:rsidRPr="00D36BCA">
        <w:t>0.111</w:t>
      </w:r>
      <w:r w:rsidR="005D1135" w:rsidRPr="00D36BCA">
        <w:t>，</w:t>
      </w:r>
      <w:r w:rsidR="005D1135" w:rsidRPr="00D36BCA">
        <w:t>0.1107</w:t>
      </w:r>
      <w:r w:rsidR="005D1135" w:rsidRPr="00D36BCA">
        <w:t>に固定し，</w:t>
      </w:r>
      <w:r w:rsidR="005D1135" w:rsidRPr="00D36BCA">
        <w:t>t=30</w:t>
      </w:r>
      <w:r w:rsidR="005D1135" w:rsidRPr="00D36BCA">
        <w:t>で</w:t>
      </w:r>
      <w:r w:rsidR="005D1135" w:rsidRPr="00D36BCA">
        <w:t>SOC</w:t>
      </w:r>
      <w:r w:rsidR="005D1135" w:rsidRPr="00D36BCA">
        <w:t>を</w:t>
      </w:r>
      <w:r w:rsidR="005D1135" w:rsidRPr="00D36BCA">
        <w:t>0.94</w:t>
      </w:r>
      <w:r w:rsidR="005D1135" w:rsidRPr="00D36BCA">
        <w:t>（</w:t>
      </w:r>
      <w:r w:rsidR="005D1135" w:rsidRPr="00D36BCA">
        <w:t>Case 1</w:t>
      </w:r>
      <w:r w:rsidR="005D1135" w:rsidRPr="00D36BCA">
        <w:t>）および</w:t>
      </w:r>
      <w:r w:rsidR="005D1135" w:rsidRPr="00D36BCA">
        <w:t>0.9396</w:t>
      </w:r>
      <w:r w:rsidR="005D1135" w:rsidRPr="00D36BCA">
        <w:t>（</w:t>
      </w:r>
      <w:r w:rsidR="005D1135" w:rsidRPr="00D36BCA">
        <w:t>Case 2</w:t>
      </w:r>
      <w:r w:rsidR="005D1135" w:rsidRPr="00D36BCA">
        <w:t>）へ一括で引き上げた。最大</w:t>
      </w:r>
      <w:r w:rsidR="005D1135" w:rsidRPr="00D36BCA">
        <w:t>SOC</w:t>
      </w:r>
      <w:r w:rsidR="005D1135" w:rsidRPr="00D36BCA">
        <w:t>は</w:t>
      </w:r>
      <w:r w:rsidR="005D1135" w:rsidRPr="00D36BCA">
        <w:t>Case 1</w:t>
      </w:r>
      <w:r w:rsidR="005D1135" w:rsidRPr="00D36BCA">
        <w:t>が</w:t>
      </w:r>
      <w:r w:rsidR="005D1135" w:rsidRPr="00D36BCA">
        <w:t>0.94</w:t>
      </w:r>
      <w:r w:rsidR="005D1135" w:rsidRPr="00D36BCA">
        <w:t>，</w:t>
      </w:r>
      <w:r w:rsidR="005D1135" w:rsidRPr="00D36BCA">
        <w:t>Case 2</w:t>
      </w:r>
      <w:r w:rsidR="005D1135" w:rsidRPr="00D36BCA">
        <w:t>が</w:t>
      </w:r>
      <w:r w:rsidR="005D1135" w:rsidRPr="00D36BCA">
        <w:t>0.9396</w:t>
      </w:r>
      <w:r w:rsidR="005D1135" w:rsidRPr="00D36BCA">
        <w:t>であり，</w:t>
      </w:r>
      <w:r w:rsidR="005D1135" w:rsidRPr="00D36BCA">
        <w:t>Case 0</w:t>
      </w:r>
      <w:r w:rsidR="005D1135" w:rsidRPr="00D36BCA">
        <w:t>の</w:t>
      </w:r>
      <w:r w:rsidR="005D1135" w:rsidRPr="00D36BCA">
        <w:t>0.9679</w:t>
      </w:r>
      <w:r w:rsidR="005D1135" w:rsidRPr="00D36BCA">
        <w:t>より低い。</w:t>
      </w:r>
      <w:r w:rsidRPr="00FA038C">
        <w:rPr>
          <w:rFonts w:hint="eastAsia"/>
        </w:rPr>
        <w:t>SOC</w:t>
      </w:r>
      <w:r w:rsidRPr="00FA038C">
        <w:rPr>
          <w:rFonts w:hint="eastAsia"/>
        </w:rPr>
        <w:t>到達後は，</w:t>
      </w:r>
      <w:r w:rsidRPr="00FA038C">
        <w:rPr>
          <w:rFonts w:hint="eastAsia"/>
        </w:rPr>
        <w:t>3</w:t>
      </w:r>
      <w:r w:rsidRPr="00FA038C">
        <w:rPr>
          <w:rFonts w:hint="eastAsia"/>
        </w:rPr>
        <w:t>ケースとも</w:t>
      </w:r>
      <w:r w:rsidRPr="00FA038C">
        <w:rPr>
          <w:rFonts w:hint="eastAsia"/>
        </w:rPr>
        <w:t>t=37</w:t>
      </w:r>
      <w:r w:rsidRPr="00FA038C">
        <w:rPr>
          <w:rFonts w:hint="eastAsia"/>
        </w:rPr>
        <w:t>～</w:t>
      </w:r>
      <w:r w:rsidRPr="00FA038C">
        <w:rPr>
          <w:rFonts w:hint="eastAsia"/>
        </w:rPr>
        <w:t>39</w:t>
      </w:r>
      <w:r w:rsidRPr="00FA038C">
        <w:rPr>
          <w:rFonts w:hint="eastAsia"/>
        </w:rPr>
        <w:t>で急速に放電し，</w:t>
      </w:r>
      <w:r w:rsidRPr="00FA038C">
        <w:rPr>
          <w:rFonts w:hint="eastAsia"/>
        </w:rPr>
        <w:t>Case 0</w:t>
      </w:r>
      <w:r w:rsidRPr="00FA038C">
        <w:rPr>
          <w:rFonts w:hint="eastAsia"/>
        </w:rPr>
        <w:t>は</w:t>
      </w:r>
      <w:r w:rsidRPr="00FA038C">
        <w:rPr>
          <w:rFonts w:hint="eastAsia"/>
        </w:rPr>
        <w:t>t=36</w:t>
      </w:r>
      <w:r w:rsidRPr="00FA038C">
        <w:rPr>
          <w:rFonts w:hint="eastAsia"/>
        </w:rPr>
        <w:t>の</w:t>
      </w:r>
      <w:r w:rsidRPr="00FA038C">
        <w:rPr>
          <w:rFonts w:hint="eastAsia"/>
        </w:rPr>
        <w:t>0.9633</w:t>
      </w:r>
      <w:r w:rsidRPr="00FA038C">
        <w:rPr>
          <w:rFonts w:hint="eastAsia"/>
        </w:rPr>
        <w:t>から</w:t>
      </w:r>
      <w:r w:rsidRPr="00FA038C">
        <w:rPr>
          <w:rFonts w:hint="eastAsia"/>
        </w:rPr>
        <w:t>t=39</w:t>
      </w:r>
      <w:r w:rsidRPr="00FA038C">
        <w:rPr>
          <w:rFonts w:hint="eastAsia"/>
        </w:rPr>
        <w:t>の</w:t>
      </w:r>
      <w:r w:rsidRPr="00FA038C">
        <w:rPr>
          <w:rFonts w:hint="eastAsia"/>
        </w:rPr>
        <w:t>0.1072</w:t>
      </w:r>
      <w:r w:rsidRPr="00FA038C">
        <w:rPr>
          <w:rFonts w:hint="eastAsia"/>
        </w:rPr>
        <w:t>へ，</w:t>
      </w:r>
      <w:r w:rsidRPr="00FA038C">
        <w:rPr>
          <w:rFonts w:hint="eastAsia"/>
        </w:rPr>
        <w:t>Case 1</w:t>
      </w:r>
      <w:r w:rsidRPr="00FA038C">
        <w:rPr>
          <w:rFonts w:hint="eastAsia"/>
        </w:rPr>
        <w:t>は</w:t>
      </w:r>
      <w:r w:rsidRPr="00FA038C">
        <w:rPr>
          <w:rFonts w:hint="eastAsia"/>
        </w:rPr>
        <w:t>t=36</w:t>
      </w:r>
      <w:r w:rsidRPr="00FA038C">
        <w:rPr>
          <w:rFonts w:hint="eastAsia"/>
        </w:rPr>
        <w:t>の</w:t>
      </w:r>
      <w:r w:rsidRPr="00FA038C">
        <w:rPr>
          <w:rFonts w:hint="eastAsia"/>
        </w:rPr>
        <w:t>0.919</w:t>
      </w:r>
      <w:r w:rsidRPr="00FA038C">
        <w:rPr>
          <w:rFonts w:hint="eastAsia"/>
        </w:rPr>
        <w:t>から</w:t>
      </w:r>
      <w:r w:rsidRPr="00FA038C">
        <w:rPr>
          <w:rFonts w:hint="eastAsia"/>
        </w:rPr>
        <w:t>t=39</w:t>
      </w:r>
      <w:r w:rsidRPr="00FA038C">
        <w:rPr>
          <w:rFonts w:hint="eastAsia"/>
        </w:rPr>
        <w:t>の</w:t>
      </w:r>
      <w:r w:rsidRPr="00FA038C">
        <w:rPr>
          <w:rFonts w:hint="eastAsia"/>
        </w:rPr>
        <w:t>0.116</w:t>
      </w:r>
      <w:r w:rsidRPr="00FA038C">
        <w:rPr>
          <w:rFonts w:hint="eastAsia"/>
        </w:rPr>
        <w:t>へ，</w:t>
      </w:r>
      <w:r w:rsidRPr="00FA038C">
        <w:rPr>
          <w:rFonts w:hint="eastAsia"/>
        </w:rPr>
        <w:t>Case 2</w:t>
      </w:r>
      <w:r w:rsidRPr="00FA038C">
        <w:rPr>
          <w:rFonts w:hint="eastAsia"/>
        </w:rPr>
        <w:t>は</w:t>
      </w:r>
      <w:r w:rsidRPr="00FA038C">
        <w:rPr>
          <w:rFonts w:hint="eastAsia"/>
        </w:rPr>
        <w:t>t=36</w:t>
      </w:r>
      <w:r w:rsidRPr="00FA038C">
        <w:rPr>
          <w:rFonts w:hint="eastAsia"/>
        </w:rPr>
        <w:t>の</w:t>
      </w:r>
      <w:r w:rsidRPr="00FA038C">
        <w:rPr>
          <w:rFonts w:hint="eastAsia"/>
        </w:rPr>
        <w:t>0.9190</w:t>
      </w:r>
      <w:r w:rsidRPr="00FA038C">
        <w:rPr>
          <w:rFonts w:hint="eastAsia"/>
        </w:rPr>
        <w:t>から</w:t>
      </w:r>
      <w:r w:rsidRPr="00FA038C">
        <w:rPr>
          <w:rFonts w:hint="eastAsia"/>
        </w:rPr>
        <w:t>t=39</w:t>
      </w:r>
      <w:r w:rsidRPr="00FA038C">
        <w:rPr>
          <w:rFonts w:hint="eastAsia"/>
        </w:rPr>
        <w:t>の</w:t>
      </w:r>
      <w:r w:rsidRPr="00FA038C">
        <w:rPr>
          <w:rFonts w:hint="eastAsia"/>
        </w:rPr>
        <w:t>0.1160</w:t>
      </w:r>
      <w:r w:rsidRPr="00FA038C">
        <w:rPr>
          <w:rFonts w:hint="eastAsia"/>
        </w:rPr>
        <w:t>へ低下した。その後，</w:t>
      </w:r>
      <w:r w:rsidRPr="00FA038C">
        <w:rPr>
          <w:rFonts w:hint="eastAsia"/>
        </w:rPr>
        <w:t>t=43</w:t>
      </w:r>
      <w:r w:rsidRPr="00FA038C">
        <w:rPr>
          <w:rFonts w:hint="eastAsia"/>
        </w:rPr>
        <w:t>で</w:t>
      </w:r>
      <w:r w:rsidRPr="00FA038C">
        <w:rPr>
          <w:rFonts w:hint="eastAsia"/>
        </w:rPr>
        <w:t>3</w:t>
      </w:r>
      <w:r w:rsidRPr="00FA038C">
        <w:rPr>
          <w:rFonts w:hint="eastAsia"/>
        </w:rPr>
        <w:t>ケースとも</w:t>
      </w:r>
      <w:r w:rsidRPr="00FA038C">
        <w:rPr>
          <w:rFonts w:hint="eastAsia"/>
        </w:rPr>
        <w:t>SOC=0.1</w:t>
      </w:r>
      <w:r w:rsidRPr="00FA038C">
        <w:rPr>
          <w:rFonts w:hint="eastAsia"/>
        </w:rPr>
        <w:t>に到達し，終端条件により</w:t>
      </w:r>
      <w:r w:rsidRPr="00FA038C">
        <w:rPr>
          <w:rFonts w:hint="eastAsia"/>
        </w:rPr>
        <w:t>t=48</w:t>
      </w:r>
      <w:r w:rsidRPr="00FA038C">
        <w:rPr>
          <w:rFonts w:hint="eastAsia"/>
        </w:rPr>
        <w:t>で</w:t>
      </w:r>
      <w:r w:rsidRPr="00FA038C">
        <w:rPr>
          <w:rFonts w:hint="eastAsia"/>
        </w:rPr>
        <w:t>SOC=0.5</w:t>
      </w:r>
      <w:r w:rsidRPr="00FA038C">
        <w:rPr>
          <w:rFonts w:hint="eastAsia"/>
        </w:rPr>
        <w:t>へ復帰した。</w:t>
      </w:r>
    </w:p>
    <w:p w14:paraId="4ACEEFAA" w14:textId="5D9524C5" w:rsidR="00AF61EA" w:rsidRPr="00D006BE" w:rsidRDefault="00786225" w:rsidP="00AF61EA">
      <w:pPr>
        <w:pStyle w:val="0230"/>
        <w:ind w:left="180" w:firstLine="180"/>
      </w:pPr>
      <w:r>
        <w:rPr>
          <w:rFonts w:hint="eastAsia"/>
        </w:rPr>
        <w:t>続いて，</w:t>
      </w:r>
      <w:r w:rsidR="00FA038C">
        <w:rPr>
          <w:rFonts w:hint="eastAsia"/>
        </w:rPr>
        <w:t>表</w:t>
      </w:r>
      <w:r w:rsidR="00367C61">
        <w:rPr>
          <w:rFonts w:hint="eastAsia"/>
        </w:rPr>
        <w:t>1</w:t>
      </w:r>
      <w:r w:rsidR="00FA038C">
        <w:rPr>
          <w:rFonts w:hint="eastAsia"/>
        </w:rPr>
        <w:t>の</w:t>
      </w:r>
      <w:r w:rsidR="00AF61EA">
        <w:rPr>
          <w:rFonts w:hint="eastAsia"/>
        </w:rPr>
        <w:t>目</w:t>
      </w:r>
      <w:r w:rsidR="00AF61EA" w:rsidRPr="00D006BE">
        <w:rPr>
          <w:rFonts w:hint="eastAsia"/>
        </w:rPr>
        <w:t>的関数は最小化問題として定式化しているため，収益項（</w:t>
      </w:r>
      <w:r w:rsidR="00AF61EA" w:rsidRPr="00D006BE">
        <w:t>A</w:t>
      </w:r>
      <w:r w:rsidR="00AF61EA" w:rsidRPr="00D006BE">
        <w:rPr>
          <w:rFonts w:hint="eastAsia"/>
        </w:rPr>
        <w:t>～</w:t>
      </w:r>
      <w:r w:rsidR="00AF61EA" w:rsidRPr="00D006BE">
        <w:t>C</w:t>
      </w:r>
      <w:r w:rsidR="00AF61EA" w:rsidRPr="00D006BE">
        <w:rPr>
          <w:rFonts w:hint="eastAsia"/>
        </w:rPr>
        <w:t>）は負値として現れる。そこで本節では，比較を明確にするため，目的関数値の符号を反転した値（</w:t>
      </w:r>
      <w:r w:rsidR="00AF61EA" w:rsidRPr="00D006BE">
        <w:t>−</w:t>
      </w:r>
      <w:r w:rsidR="00AF61EA" w:rsidRPr="00D006BE">
        <w:rPr>
          <w:rFonts w:hint="eastAsia"/>
        </w:rPr>
        <w:t>目的関数値）を収益相当値として示し，劣化項</w:t>
      </w:r>
      <w:r w:rsidR="00AF61EA" w:rsidRPr="00D006BE">
        <w:t>D</w:t>
      </w:r>
      <w:r w:rsidR="00AF61EA" w:rsidRPr="00D006BE">
        <w:rPr>
          <w:rFonts w:hint="eastAsia"/>
        </w:rPr>
        <w:t>はコストとしてそのまま差し引いて解釈する。</w:t>
      </w:r>
      <w:r w:rsidR="00AF61EA" w:rsidRPr="00D006BE">
        <w:t>5</w:t>
      </w:r>
      <w:r w:rsidR="00AF61EA" w:rsidRPr="00D006BE">
        <w:rPr>
          <w:rFonts w:hint="eastAsia"/>
        </w:rPr>
        <w:t>月の収益相当値は，</w:t>
      </w:r>
      <w:r w:rsidR="00AF61EA" w:rsidRPr="00D006BE">
        <w:t>Case0</w:t>
      </w:r>
      <w:r w:rsidR="00AF61EA" w:rsidRPr="00D006BE">
        <w:rPr>
          <w:rFonts w:hint="eastAsia"/>
        </w:rPr>
        <w:t>（劣化なし）が</w:t>
      </w:r>
      <w:r w:rsidR="00AF61EA" w:rsidRPr="00D006BE">
        <w:t>155708</w:t>
      </w:r>
      <w:r w:rsidR="00AF61EA" w:rsidRPr="00D006BE">
        <w:rPr>
          <w:rFonts w:hint="eastAsia"/>
        </w:rPr>
        <w:t>円（スポット</w:t>
      </w:r>
      <w:r w:rsidR="00AF61EA" w:rsidRPr="00D006BE">
        <w:t>6596.21</w:t>
      </w:r>
      <w:r w:rsidR="00AF61EA" w:rsidRPr="00D006BE">
        <w:rPr>
          <w:rFonts w:hint="eastAsia"/>
        </w:rPr>
        <w:t>円，二次</w:t>
      </w:r>
      <w:r w:rsidR="00AF61EA" w:rsidRPr="00D006BE">
        <w:t>149112</w:t>
      </w:r>
      <w:r w:rsidR="00AF61EA" w:rsidRPr="00D006BE">
        <w:rPr>
          <w:rFonts w:hint="eastAsia"/>
        </w:rPr>
        <w:t>円，劣化</w:t>
      </w:r>
      <w:r w:rsidR="00AF61EA" w:rsidRPr="00D006BE">
        <w:t>0</w:t>
      </w:r>
      <w:r w:rsidR="00AF61EA" w:rsidRPr="00D006BE">
        <w:rPr>
          <w:rFonts w:hint="eastAsia"/>
        </w:rPr>
        <w:t>円），</w:t>
      </w:r>
      <w:r w:rsidR="00AF61EA" w:rsidRPr="00D006BE">
        <w:t>Case1</w:t>
      </w:r>
      <w:r w:rsidR="00AF61EA" w:rsidRPr="00D006BE">
        <w:rPr>
          <w:rFonts w:hint="eastAsia"/>
        </w:rPr>
        <w:t>（一次元）が</w:t>
      </w:r>
      <w:r w:rsidR="00AF61EA" w:rsidRPr="00D006BE">
        <w:t>155552</w:t>
      </w:r>
      <w:r w:rsidR="00AF61EA" w:rsidRPr="00D006BE">
        <w:rPr>
          <w:rFonts w:hint="eastAsia"/>
        </w:rPr>
        <w:t>円（劣化</w:t>
      </w:r>
      <w:r w:rsidR="00AF61EA" w:rsidRPr="00D006BE">
        <w:t>155.727</w:t>
      </w:r>
      <w:r w:rsidR="00AF61EA" w:rsidRPr="00D006BE">
        <w:rPr>
          <w:rFonts w:hint="eastAsia"/>
        </w:rPr>
        <w:t>円），</w:t>
      </w:r>
      <w:r w:rsidR="00AF61EA" w:rsidRPr="00D006BE">
        <w:t>Case2</w:t>
      </w:r>
      <w:r w:rsidR="00AF61EA" w:rsidRPr="00D006BE">
        <w:rPr>
          <w:rFonts w:hint="eastAsia"/>
        </w:rPr>
        <w:t>（二次元）が</w:t>
      </w:r>
      <w:r w:rsidR="00AF61EA" w:rsidRPr="00D006BE">
        <w:t>155528</w:t>
      </w:r>
      <w:r w:rsidR="00AF61EA" w:rsidRPr="00D006BE">
        <w:rPr>
          <w:rFonts w:hint="eastAsia"/>
        </w:rPr>
        <w:t>円（スポット</w:t>
      </w:r>
      <w:r w:rsidR="00AF61EA" w:rsidRPr="00D006BE">
        <w:t>5554.35</w:t>
      </w:r>
      <w:r w:rsidR="00AF61EA" w:rsidRPr="00D006BE">
        <w:rPr>
          <w:rFonts w:hint="eastAsia"/>
        </w:rPr>
        <w:t>円，二次</w:t>
      </w:r>
      <w:r w:rsidR="00AF61EA" w:rsidRPr="00D006BE">
        <w:t>150150</w:t>
      </w:r>
      <w:r w:rsidR="00AF61EA" w:rsidRPr="00D006BE">
        <w:rPr>
          <w:rFonts w:hint="eastAsia"/>
        </w:rPr>
        <w:t>円，劣化</w:t>
      </w:r>
      <w:r w:rsidR="00AF61EA" w:rsidRPr="00D006BE">
        <w:rPr>
          <w:rFonts w:hint="eastAsia"/>
        </w:rPr>
        <w:t>176.186</w:t>
      </w:r>
      <w:r w:rsidR="00AF61EA" w:rsidRPr="00D006BE">
        <w:rPr>
          <w:rFonts w:hint="eastAsia"/>
        </w:rPr>
        <w:t>円）である。以上より，</w:t>
      </w:r>
      <w:r w:rsidR="00AF61EA" w:rsidRPr="00D006BE">
        <w:rPr>
          <w:rFonts w:hint="eastAsia"/>
        </w:rPr>
        <w:t>5</w:t>
      </w:r>
      <w:r w:rsidR="00AF61EA" w:rsidRPr="00D006BE">
        <w:rPr>
          <w:rFonts w:hint="eastAsia"/>
        </w:rPr>
        <w:t>月は</w:t>
      </w:r>
      <w:r w:rsidR="00AF61EA" w:rsidRPr="00D006BE">
        <w:rPr>
          <w:rFonts w:hint="eastAsia"/>
        </w:rPr>
        <w:t>Case0</w:t>
      </w:r>
      <w:r w:rsidR="00AF61EA" w:rsidRPr="00D006BE">
        <w:rPr>
          <w:rFonts w:hint="eastAsia"/>
        </w:rPr>
        <w:t>＞</w:t>
      </w:r>
      <w:r w:rsidR="00AF61EA" w:rsidRPr="00D006BE">
        <w:rPr>
          <w:rFonts w:hint="eastAsia"/>
        </w:rPr>
        <w:t>Case1</w:t>
      </w:r>
      <w:r w:rsidR="00AF61EA" w:rsidRPr="00D006BE">
        <w:rPr>
          <w:rFonts w:hint="eastAsia"/>
        </w:rPr>
        <w:t>＞</w:t>
      </w:r>
      <w:r w:rsidR="00AF61EA" w:rsidRPr="00D006BE">
        <w:rPr>
          <w:rFonts w:hint="eastAsia"/>
        </w:rPr>
        <w:t>Case2</w:t>
      </w:r>
      <w:r w:rsidR="00AF61EA" w:rsidRPr="00D006BE">
        <w:rPr>
          <w:rFonts w:hint="eastAsia"/>
        </w:rPr>
        <w:t>の順に収益相当値が大きい。</w:t>
      </w:r>
    </w:p>
    <w:p w14:paraId="01FFDA11" w14:textId="3A796962" w:rsidR="00BE0280" w:rsidRDefault="00BE0280" w:rsidP="000D5A26">
      <w:pPr>
        <w:pStyle w:val="0230"/>
        <w:ind w:left="180" w:firstLine="180"/>
      </w:pPr>
      <w:r w:rsidRPr="00AE06AE">
        <w:rPr>
          <w:rFonts w:hint="eastAsia"/>
        </w:rPr>
        <w:t>〈</w:t>
      </w:r>
      <w:r>
        <w:rPr>
          <w:rFonts w:hint="eastAsia"/>
        </w:rPr>
        <w:t>4.2.2.</w:t>
      </w:r>
      <w:r>
        <w:rPr>
          <w:rFonts w:hint="eastAsia"/>
        </w:rPr>
        <w:t>2</w:t>
      </w:r>
      <w:r w:rsidRPr="00AE06AE">
        <w:rPr>
          <w:rFonts w:hint="eastAsia"/>
        </w:rPr>
        <w:t xml:space="preserve">〉　</w:t>
      </w:r>
      <w:r>
        <w:rPr>
          <w:rFonts w:hint="eastAsia"/>
        </w:rPr>
        <w:t>6</w:t>
      </w:r>
      <w:r>
        <w:rPr>
          <w:rFonts w:hint="eastAsia"/>
        </w:rPr>
        <w:t>月の比較</w:t>
      </w:r>
    </w:p>
    <w:p w14:paraId="3861559D" w14:textId="1A2113C3" w:rsidR="00FA038C" w:rsidRDefault="00AF61EA" w:rsidP="000D5A26">
      <w:pPr>
        <w:pStyle w:val="0230"/>
        <w:ind w:left="180" w:firstLine="180"/>
        <w:rPr>
          <w:rFonts w:ascii="Arial" w:eastAsia="ＭＳ ゴシック" w:hAnsi="Arial"/>
          <w:szCs w:val="18"/>
        </w:rPr>
      </w:pPr>
      <w:r w:rsidRPr="00786C8B">
        <w:lastRenderedPageBreak/>
        <mc:AlternateContent>
          <mc:Choice Requires="wps">
            <w:drawing>
              <wp:anchor distT="0" distB="0" distL="0" distR="0" simplePos="0" relativeHeight="251679744" behindDoc="1" locked="0" layoutInCell="0" allowOverlap="0" wp14:anchorId="18A7A521" wp14:editId="5CE30A06">
                <wp:simplePos x="0" y="0"/>
                <wp:positionH relativeFrom="margin">
                  <wp:align>left</wp:align>
                </wp:positionH>
                <wp:positionV relativeFrom="margin">
                  <wp:posOffset>2662555</wp:posOffset>
                </wp:positionV>
                <wp:extent cx="3023870" cy="2609850"/>
                <wp:effectExtent l="0" t="0" r="5080" b="0"/>
                <wp:wrapSquare wrapText="bothSides"/>
                <wp:docPr id="123249276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3870" cy="26098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C2558F3" w14:textId="04E9109E" w:rsidR="00512CDC" w:rsidRDefault="00AF3A46" w:rsidP="00304805">
                            <w:pPr>
                              <w:spacing w:after="0"/>
                              <w:ind w:left="180" w:firstLine="180"/>
                              <w:jc w:val="center"/>
                              <w:rPr>
                                <w:rStyle w:val="0412"/>
                              </w:rPr>
                            </w:pPr>
                            <w:r>
                              <w:rPr>
                                <w:noProof/>
                              </w:rPr>
                              <w:drawing>
                                <wp:inline distT="0" distB="0" distL="0" distR="0" wp14:anchorId="2AE5F1E5" wp14:editId="542AA8E5">
                                  <wp:extent cx="2781300" cy="1814195"/>
                                  <wp:effectExtent l="0" t="0" r="0" b="14605"/>
                                  <wp:docPr id="842095899" name="グラフ 1">
                                    <a:extLst xmlns:a="http://schemas.openxmlformats.org/drawingml/2006/main">
                                      <a:ext uri="{FF2B5EF4-FFF2-40B4-BE49-F238E27FC236}">
                                        <a16:creationId xmlns:a16="http://schemas.microsoft.com/office/drawing/2014/main" id="{824CBE03-59CE-4F53-8175-0CD6FCAD9E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ED7C264" w14:textId="172BA5E5" w:rsidR="00512CDC" w:rsidRPr="00882E24" w:rsidRDefault="00512CDC" w:rsidP="00512CDC">
                            <w:pPr>
                              <w:widowControl w:val="0"/>
                              <w:overflowPunct w:val="0"/>
                              <w:spacing w:before="0" w:after="0" w:line="240" w:lineRule="auto"/>
                              <w:ind w:leftChars="0" w:left="0" w:firstLineChars="0" w:firstLine="0"/>
                              <w:jc w:val="center"/>
                              <w:rPr>
                                <w:rFonts w:ascii="Times New Roman" w:hAnsi="Times New Roman"/>
                                <w:bCs/>
                                <w:snapToGrid w:val="0"/>
                                <w:kern w:val="14"/>
                                <w:sz w:val="16"/>
                                <w:szCs w:val="16"/>
                              </w:rPr>
                            </w:pPr>
                            <w:r w:rsidRPr="00882E24">
                              <w:rPr>
                                <w:rFonts w:ascii="ＭＳ ゴシック" w:eastAsia="ＭＳ ゴシック" w:hAnsi="ＭＳ ゴシック"/>
                                <w:bCs/>
                                <w:snapToGrid w:val="0"/>
                                <w:kern w:val="14"/>
                                <w:sz w:val="16"/>
                                <w:szCs w:val="18"/>
                              </w:rPr>
                              <w:t>図</w:t>
                            </w:r>
                            <w:r w:rsidR="00AF61EA">
                              <w:rPr>
                                <w:rFonts w:ascii="Times New Roman" w:hAnsi="Times New Roman" w:hint="eastAsia"/>
                                <w:bCs/>
                                <w:snapToGrid w:val="0"/>
                                <w:kern w:val="14"/>
                                <w:sz w:val="16"/>
                                <w:szCs w:val="18"/>
                              </w:rPr>
                              <w:t>6</w:t>
                            </w:r>
                            <w:r w:rsidRPr="00882E24">
                              <w:rPr>
                                <w:rFonts w:ascii="Times New Roman" w:hAnsi="Times New Roman"/>
                                <w:bCs/>
                                <w:snapToGrid w:val="0"/>
                                <w:kern w:val="14"/>
                                <w:sz w:val="16"/>
                                <w:szCs w:val="16"/>
                              </w:rPr>
                              <w:t xml:space="preserve">　</w:t>
                            </w:r>
                            <w:r w:rsidR="00E83CA0" w:rsidRPr="009C4D9B">
                              <w:rPr>
                                <w:rFonts w:hint="eastAsia"/>
                                <w:sz w:val="16"/>
                                <w:szCs w:val="16"/>
                              </w:rPr>
                              <w:t>6</w:t>
                            </w:r>
                            <w:r w:rsidR="00E83CA0" w:rsidRPr="009C4D9B">
                              <w:rPr>
                                <w:rFonts w:hint="eastAsia"/>
                                <w:sz w:val="16"/>
                                <w:szCs w:val="16"/>
                              </w:rPr>
                              <w:t>月におけるスポット市場電力価格推移</w:t>
                            </w:r>
                          </w:p>
                          <w:p w14:paraId="7649496C" w14:textId="7B9D8AA4" w:rsidR="00512CDC" w:rsidRPr="00882E24" w:rsidRDefault="00512CDC" w:rsidP="00512CDC">
                            <w:pPr>
                              <w:widowControl w:val="0"/>
                              <w:overflowPunct w:val="0"/>
                              <w:spacing w:before="0" w:after="0" w:line="240" w:lineRule="auto"/>
                              <w:ind w:leftChars="0" w:left="363" w:right="363" w:firstLineChars="0" w:firstLine="0"/>
                              <w:jc w:val="center"/>
                              <w:rPr>
                                <w:rFonts w:ascii="Times New Roman" w:hAnsi="Times New Roman"/>
                                <w:bCs/>
                                <w:snapToGrid w:val="0"/>
                                <w:kern w:val="14"/>
                              </w:rPr>
                            </w:pPr>
                            <w:r w:rsidRPr="00882E24">
                              <w:rPr>
                                <w:rFonts w:ascii="Times New Roman" w:hAnsi="Times New Roman"/>
                                <w:bCs/>
                                <w:snapToGrid w:val="0"/>
                                <w:kern w:val="14"/>
                                <w:sz w:val="16"/>
                                <w:szCs w:val="18"/>
                              </w:rPr>
                              <w:t xml:space="preserve">Fig. </w:t>
                            </w:r>
                            <w:r w:rsidR="00AF61EA">
                              <w:rPr>
                                <w:rFonts w:ascii="Times New Roman" w:hAnsi="Times New Roman" w:hint="eastAsia"/>
                                <w:bCs/>
                                <w:snapToGrid w:val="0"/>
                                <w:kern w:val="14"/>
                                <w:sz w:val="16"/>
                                <w:szCs w:val="18"/>
                              </w:rPr>
                              <w:t>6</w:t>
                            </w:r>
                            <w:r w:rsidRPr="00882E24">
                              <w:rPr>
                                <w:rFonts w:ascii="Times New Roman" w:hAnsi="Times New Roman"/>
                                <w:bCs/>
                                <w:snapToGrid w:val="0"/>
                                <w:kern w:val="14"/>
                                <w:sz w:val="16"/>
                                <w:szCs w:val="18"/>
                              </w:rPr>
                              <w:t>.</w:t>
                            </w:r>
                            <w:r>
                              <w:rPr>
                                <w:rFonts w:ascii="Times New Roman" w:hAnsi="Times New Roman" w:hint="eastAsia"/>
                                <w:bCs/>
                                <w:snapToGrid w:val="0"/>
                                <w:kern w:val="14"/>
                                <w:sz w:val="16"/>
                                <w:szCs w:val="18"/>
                              </w:rPr>
                              <w:t xml:space="preserve"> </w:t>
                            </w:r>
                            <w:r w:rsidR="00863403" w:rsidRPr="00863403">
                              <w:rPr>
                                <w:rFonts w:ascii="Times New Roman" w:hAnsi="Times New Roman"/>
                                <w:bCs/>
                                <w:snapToGrid w:val="0"/>
                                <w:kern w:val="14"/>
                                <w:sz w:val="16"/>
                                <w:szCs w:val="18"/>
                              </w:rPr>
                              <w:t>Electricity prices in the spot market in June</w:t>
                            </w:r>
                          </w:p>
                          <w:p w14:paraId="74929EEE" w14:textId="77777777" w:rsidR="00512CDC" w:rsidRPr="00E11652" w:rsidRDefault="00512CDC" w:rsidP="00512CDC">
                            <w:pPr>
                              <w:spacing w:before="0" w:after="0" w:line="0" w:lineRule="atLeast"/>
                              <w:ind w:leftChars="0" w:left="0" w:firstLine="180"/>
                              <w:jc w:val="center"/>
                              <w:rPr>
                                <w:rFonts w:ascii="Times New Roman" w:hAnsi="Times New Roma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A7A521" id="_x0000_s1031" type="#_x0000_t202" style="position:absolute;left:0;text-align:left;margin-left:0;margin-top:209.65pt;width:238.1pt;height:205.5pt;z-index:-251636736;visibility:visible;mso-wrap-style:square;mso-width-percent:0;mso-height-percent:0;mso-wrap-distance-left:0;mso-wrap-distance-top:0;mso-wrap-distance-right:0;mso-wrap-distance-bottom:0;mso-position-horizontal:left;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PbQ3wEAAKcDAAAOAAAAZHJzL2Uyb0RvYy54bWysU9tu2zAMfR+wfxD0vthJ0S4z4hRdiw4D&#10;ugvQ7QNkWbKF2aJGKbGzrx8l2+m2vhV7EWhSPOI5PN5dj33Hjgq9AVvy9SrnTFkJtbFNyb9/u3+z&#10;5cwHYWvRgVUlPynPr/evX+0GV6gNtNDVChmBWF8MruRtCK7IMi9b1Qu/AqcsFTVgLwJ9YpPVKAZC&#10;77tsk+dX2QBYOwSpvKfs3VTk+4SvtZLhi9ZeBdaVnGYL6cR0VvHM9jtRNChca+Q8hnjBFL0wlh49&#10;Q92JINgBzTOo3kgEDzqsJPQZaG2kShyIzTr/h81jK5xKXEgc784y+f8HKz8fH91XZGF8DyMtMJHw&#10;7gHkD88s3LbCNuoGEYZWiZoeXkfJssH5Ym6NUvvCR5Bq+AQ1LVkcAiSgUWMfVSGejNBpAaez6GoM&#10;TFLyIt9cbN9SSVJtc5W/216mtWSiWNod+vBBQc9iUHKkrSZ4cXzwIY4jiuVKfM3Cvem6tNnO/pWg&#10;i1NGJWvM3cv8E5MwViMzdckvI9NYq6A+ETuEyT3kdgpawF+cDeSckvufB4GKs+6jJYWizZYAl6Ba&#10;AmEltZY8cDaFt2Gy48GhaVpCnnZg4YZU1Cbxe5pi1p7ckGjPzo12+/M73Xr6v/a/AQAA//8DAFBL&#10;AwQUAAYACAAAACEAkbj/rd8AAAAIAQAADwAAAGRycy9kb3ducmV2LnhtbEyPMU/DMBSEd6T+B+tV&#10;YqN2myq0IU5VIZiQEGkYGJ34NbEaP4fYbcO/x0x0PN3p7rt8N9meXXD0xpGE5UIAQ2qcNtRK+Kxe&#10;HzbAfFCkVe8IJfygh10xu8tVpt2VSrwcQstiCflMSehCGDLOfdOhVX7hBqToHd1oVYhybLke1TWW&#10;256vhEi5VYbiQqcGfO6wOR3OVsL+i8oX8/1ef5TH0lTVVtBbepLyfj7tn4AFnMJ/GP7wIzoUkal2&#10;Z9Ke9RLikSBhvdwmwKK9fkxXwGoJm0QkwIuc3x4ofgEAAP//AwBQSwECLQAUAAYACAAAACEAtoM4&#10;kv4AAADhAQAAEwAAAAAAAAAAAAAAAAAAAAAAW0NvbnRlbnRfVHlwZXNdLnhtbFBLAQItABQABgAI&#10;AAAAIQA4/SH/1gAAAJQBAAALAAAAAAAAAAAAAAAAAC8BAABfcmVscy8ucmVsc1BLAQItABQABgAI&#10;AAAAIQDjqPbQ3wEAAKcDAAAOAAAAAAAAAAAAAAAAAC4CAABkcnMvZTJvRG9jLnhtbFBLAQItABQA&#10;BgAIAAAAIQCRuP+t3wAAAAgBAAAPAAAAAAAAAAAAAAAAADkEAABkcnMvZG93bnJldi54bWxQSwUG&#10;AAAAAAQABADzAAAARQUAAAAA&#10;" o:allowincell="f" o:allowoverlap="f" filled="f" stroked="f">
                <v:textbox inset="0,0,0,0">
                  <w:txbxContent>
                    <w:p w14:paraId="3C2558F3" w14:textId="04E9109E" w:rsidR="00512CDC" w:rsidRDefault="00AF3A46" w:rsidP="00304805">
                      <w:pPr>
                        <w:spacing w:after="0"/>
                        <w:ind w:left="180" w:firstLine="180"/>
                        <w:jc w:val="center"/>
                        <w:rPr>
                          <w:rStyle w:val="0412"/>
                        </w:rPr>
                      </w:pPr>
                      <w:r>
                        <w:rPr>
                          <w:noProof/>
                        </w:rPr>
                        <w:drawing>
                          <wp:inline distT="0" distB="0" distL="0" distR="0" wp14:anchorId="2AE5F1E5" wp14:editId="542AA8E5">
                            <wp:extent cx="2781300" cy="1814195"/>
                            <wp:effectExtent l="0" t="0" r="0" b="14605"/>
                            <wp:docPr id="842095899" name="グラフ 1">
                              <a:extLst xmlns:a="http://schemas.openxmlformats.org/drawingml/2006/main">
                                <a:ext uri="{FF2B5EF4-FFF2-40B4-BE49-F238E27FC236}">
                                  <a16:creationId xmlns:a16="http://schemas.microsoft.com/office/drawing/2014/main" id="{824CBE03-59CE-4F53-8175-0CD6FCAD9E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ED7C264" w14:textId="172BA5E5" w:rsidR="00512CDC" w:rsidRPr="00882E24" w:rsidRDefault="00512CDC" w:rsidP="00512CDC">
                      <w:pPr>
                        <w:widowControl w:val="0"/>
                        <w:overflowPunct w:val="0"/>
                        <w:spacing w:before="0" w:after="0" w:line="240" w:lineRule="auto"/>
                        <w:ind w:leftChars="0" w:left="0" w:firstLineChars="0" w:firstLine="0"/>
                        <w:jc w:val="center"/>
                        <w:rPr>
                          <w:rFonts w:ascii="Times New Roman" w:hAnsi="Times New Roman"/>
                          <w:bCs/>
                          <w:snapToGrid w:val="0"/>
                          <w:kern w:val="14"/>
                          <w:sz w:val="16"/>
                          <w:szCs w:val="16"/>
                        </w:rPr>
                      </w:pPr>
                      <w:r w:rsidRPr="00882E24">
                        <w:rPr>
                          <w:rFonts w:ascii="ＭＳ ゴシック" w:eastAsia="ＭＳ ゴシック" w:hAnsi="ＭＳ ゴシック"/>
                          <w:bCs/>
                          <w:snapToGrid w:val="0"/>
                          <w:kern w:val="14"/>
                          <w:sz w:val="16"/>
                          <w:szCs w:val="18"/>
                        </w:rPr>
                        <w:t>図</w:t>
                      </w:r>
                      <w:r w:rsidR="00AF61EA">
                        <w:rPr>
                          <w:rFonts w:ascii="Times New Roman" w:hAnsi="Times New Roman" w:hint="eastAsia"/>
                          <w:bCs/>
                          <w:snapToGrid w:val="0"/>
                          <w:kern w:val="14"/>
                          <w:sz w:val="16"/>
                          <w:szCs w:val="18"/>
                        </w:rPr>
                        <w:t>6</w:t>
                      </w:r>
                      <w:r w:rsidRPr="00882E24">
                        <w:rPr>
                          <w:rFonts w:ascii="Times New Roman" w:hAnsi="Times New Roman"/>
                          <w:bCs/>
                          <w:snapToGrid w:val="0"/>
                          <w:kern w:val="14"/>
                          <w:sz w:val="16"/>
                          <w:szCs w:val="16"/>
                        </w:rPr>
                        <w:t xml:space="preserve">　</w:t>
                      </w:r>
                      <w:r w:rsidR="00E83CA0" w:rsidRPr="009C4D9B">
                        <w:rPr>
                          <w:rFonts w:hint="eastAsia"/>
                          <w:sz w:val="16"/>
                          <w:szCs w:val="16"/>
                        </w:rPr>
                        <w:t>6</w:t>
                      </w:r>
                      <w:r w:rsidR="00E83CA0" w:rsidRPr="009C4D9B">
                        <w:rPr>
                          <w:rFonts w:hint="eastAsia"/>
                          <w:sz w:val="16"/>
                          <w:szCs w:val="16"/>
                        </w:rPr>
                        <w:t>月におけるスポット市場電力価格推移</w:t>
                      </w:r>
                    </w:p>
                    <w:p w14:paraId="7649496C" w14:textId="7B9D8AA4" w:rsidR="00512CDC" w:rsidRPr="00882E24" w:rsidRDefault="00512CDC" w:rsidP="00512CDC">
                      <w:pPr>
                        <w:widowControl w:val="0"/>
                        <w:overflowPunct w:val="0"/>
                        <w:spacing w:before="0" w:after="0" w:line="240" w:lineRule="auto"/>
                        <w:ind w:leftChars="0" w:left="363" w:right="363" w:firstLineChars="0" w:firstLine="0"/>
                        <w:jc w:val="center"/>
                        <w:rPr>
                          <w:rFonts w:ascii="Times New Roman" w:hAnsi="Times New Roman"/>
                          <w:bCs/>
                          <w:snapToGrid w:val="0"/>
                          <w:kern w:val="14"/>
                        </w:rPr>
                      </w:pPr>
                      <w:r w:rsidRPr="00882E24">
                        <w:rPr>
                          <w:rFonts w:ascii="Times New Roman" w:hAnsi="Times New Roman"/>
                          <w:bCs/>
                          <w:snapToGrid w:val="0"/>
                          <w:kern w:val="14"/>
                          <w:sz w:val="16"/>
                          <w:szCs w:val="18"/>
                        </w:rPr>
                        <w:t xml:space="preserve">Fig. </w:t>
                      </w:r>
                      <w:r w:rsidR="00AF61EA">
                        <w:rPr>
                          <w:rFonts w:ascii="Times New Roman" w:hAnsi="Times New Roman" w:hint="eastAsia"/>
                          <w:bCs/>
                          <w:snapToGrid w:val="0"/>
                          <w:kern w:val="14"/>
                          <w:sz w:val="16"/>
                          <w:szCs w:val="18"/>
                        </w:rPr>
                        <w:t>6</w:t>
                      </w:r>
                      <w:r w:rsidRPr="00882E24">
                        <w:rPr>
                          <w:rFonts w:ascii="Times New Roman" w:hAnsi="Times New Roman"/>
                          <w:bCs/>
                          <w:snapToGrid w:val="0"/>
                          <w:kern w:val="14"/>
                          <w:sz w:val="16"/>
                          <w:szCs w:val="18"/>
                        </w:rPr>
                        <w:t>.</w:t>
                      </w:r>
                      <w:r>
                        <w:rPr>
                          <w:rFonts w:ascii="Times New Roman" w:hAnsi="Times New Roman" w:hint="eastAsia"/>
                          <w:bCs/>
                          <w:snapToGrid w:val="0"/>
                          <w:kern w:val="14"/>
                          <w:sz w:val="16"/>
                          <w:szCs w:val="18"/>
                        </w:rPr>
                        <w:t xml:space="preserve"> </w:t>
                      </w:r>
                      <w:r w:rsidR="00863403" w:rsidRPr="00863403">
                        <w:rPr>
                          <w:rFonts w:ascii="Times New Roman" w:hAnsi="Times New Roman"/>
                          <w:bCs/>
                          <w:snapToGrid w:val="0"/>
                          <w:kern w:val="14"/>
                          <w:sz w:val="16"/>
                          <w:szCs w:val="18"/>
                        </w:rPr>
                        <w:t>Electricity prices in the spot market in June</w:t>
                      </w:r>
                    </w:p>
                    <w:p w14:paraId="74929EEE" w14:textId="77777777" w:rsidR="00512CDC" w:rsidRPr="00E11652" w:rsidRDefault="00512CDC" w:rsidP="00512CDC">
                      <w:pPr>
                        <w:spacing w:before="0" w:after="0" w:line="0" w:lineRule="atLeast"/>
                        <w:ind w:leftChars="0" w:left="0" w:firstLine="180"/>
                        <w:jc w:val="center"/>
                        <w:rPr>
                          <w:rFonts w:ascii="Times New Roman" w:hAnsi="Times New Roman"/>
                        </w:rPr>
                      </w:pPr>
                    </w:p>
                  </w:txbxContent>
                </v:textbox>
                <w10:wrap type="square" anchorx="margin" anchory="margin"/>
              </v:shape>
            </w:pict>
          </mc:Fallback>
        </mc:AlternateContent>
      </w:r>
      <w:r w:rsidRPr="00D84628">
        <w:rPr>
          <w:szCs w:val="18"/>
        </w:rPr>
        <mc:AlternateContent>
          <mc:Choice Requires="wps">
            <w:drawing>
              <wp:anchor distT="0" distB="0" distL="0" distR="0" simplePos="0" relativeHeight="251681792" behindDoc="1" locked="0" layoutInCell="0" allowOverlap="0" wp14:anchorId="0284410A" wp14:editId="2F9937DF">
                <wp:simplePos x="0" y="0"/>
                <wp:positionH relativeFrom="margin">
                  <wp:posOffset>3227070</wp:posOffset>
                </wp:positionH>
                <wp:positionV relativeFrom="margin">
                  <wp:align>center</wp:align>
                </wp:positionV>
                <wp:extent cx="3023870" cy="2876550"/>
                <wp:effectExtent l="0" t="0" r="5080" b="0"/>
                <wp:wrapSquare wrapText="bothSides"/>
                <wp:docPr id="1772369869"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3870" cy="28765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A504128" w14:textId="6114737A" w:rsidR="00512CDC" w:rsidRDefault="00AF3A46" w:rsidP="00512CDC">
                            <w:pPr>
                              <w:spacing w:after="0"/>
                              <w:ind w:left="180" w:firstLine="180"/>
                              <w:rPr>
                                <w:rStyle w:val="0412"/>
                              </w:rPr>
                            </w:pPr>
                            <w:r>
                              <w:rPr>
                                <w:noProof/>
                              </w:rPr>
                              <w:drawing>
                                <wp:inline distT="0" distB="0" distL="0" distR="0" wp14:anchorId="2323F88C" wp14:editId="3602C7D6">
                                  <wp:extent cx="2795270" cy="1814195"/>
                                  <wp:effectExtent l="0" t="0" r="5080" b="14605"/>
                                  <wp:docPr id="813062261" name="グラフ 1">
                                    <a:extLst xmlns:a="http://schemas.openxmlformats.org/drawingml/2006/main">
                                      <a:ext uri="{FF2B5EF4-FFF2-40B4-BE49-F238E27FC236}">
                                        <a16:creationId xmlns:a16="http://schemas.microsoft.com/office/drawing/2014/main" id="{14521A7C-0443-E4AE-DBCD-059A1435241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r w:rsidR="00512CDC">
                              <w:rPr>
                                <w:noProof/>
                              </w:rPr>
                              <w:t xml:space="preserve"> </w:t>
                            </w:r>
                          </w:p>
                          <w:p w14:paraId="1082E30C" w14:textId="14A5C8A2" w:rsidR="00512CDC" w:rsidRPr="00882E24" w:rsidRDefault="00512CDC" w:rsidP="00512CDC">
                            <w:pPr>
                              <w:widowControl w:val="0"/>
                              <w:overflowPunct w:val="0"/>
                              <w:spacing w:before="0" w:after="0" w:line="240" w:lineRule="auto"/>
                              <w:ind w:leftChars="0" w:left="0" w:firstLineChars="0" w:firstLine="0"/>
                              <w:jc w:val="center"/>
                              <w:rPr>
                                <w:rFonts w:ascii="Times New Roman" w:hAnsi="Times New Roman"/>
                                <w:bCs/>
                                <w:snapToGrid w:val="0"/>
                                <w:kern w:val="14"/>
                              </w:rPr>
                            </w:pPr>
                            <w:r w:rsidRPr="00882E24">
                              <w:rPr>
                                <w:rFonts w:ascii="ＭＳ ゴシック" w:eastAsia="ＭＳ ゴシック" w:hAnsi="ＭＳ ゴシック"/>
                                <w:bCs/>
                                <w:snapToGrid w:val="0"/>
                                <w:kern w:val="14"/>
                                <w:sz w:val="16"/>
                                <w:szCs w:val="18"/>
                              </w:rPr>
                              <w:t>図</w:t>
                            </w:r>
                            <w:r w:rsidR="00AF61EA">
                              <w:rPr>
                                <w:rFonts w:ascii="Times New Roman" w:hAnsi="Times New Roman" w:hint="eastAsia"/>
                                <w:bCs/>
                                <w:snapToGrid w:val="0"/>
                                <w:kern w:val="14"/>
                                <w:sz w:val="16"/>
                                <w:szCs w:val="18"/>
                              </w:rPr>
                              <w:t>8</w:t>
                            </w:r>
                            <w:r w:rsidRPr="00882E24">
                              <w:rPr>
                                <w:rFonts w:ascii="Times New Roman" w:hAnsi="Times New Roman"/>
                                <w:bCs/>
                                <w:snapToGrid w:val="0"/>
                                <w:kern w:val="14"/>
                                <w:sz w:val="16"/>
                                <w:szCs w:val="18"/>
                              </w:rPr>
                              <w:t xml:space="preserve">　</w:t>
                            </w:r>
                            <w:r w:rsidR="008947A6" w:rsidRPr="00FB5EF5">
                              <w:rPr>
                                <w:rFonts w:hint="eastAsia"/>
                                <w:sz w:val="16"/>
                                <w:szCs w:val="16"/>
                              </w:rPr>
                              <w:t>6</w:t>
                            </w:r>
                            <w:r w:rsidR="008947A6" w:rsidRPr="00FB5EF5">
                              <w:rPr>
                                <w:rFonts w:hint="eastAsia"/>
                                <w:sz w:val="16"/>
                                <w:szCs w:val="16"/>
                              </w:rPr>
                              <w:t>月における</w:t>
                            </w:r>
                            <w:r w:rsidR="008947A6" w:rsidRPr="00FB5EF5">
                              <w:rPr>
                                <w:sz w:val="16"/>
                                <w:szCs w:val="16"/>
                              </w:rPr>
                              <w:t>SOC</w:t>
                            </w:r>
                            <w:r w:rsidR="008947A6" w:rsidRPr="00FB5EF5">
                              <w:rPr>
                                <w:rFonts w:hint="eastAsia"/>
                                <w:sz w:val="16"/>
                                <w:szCs w:val="16"/>
                              </w:rPr>
                              <w:t>推移</w:t>
                            </w:r>
                          </w:p>
                          <w:p w14:paraId="084CF950" w14:textId="48BB1393" w:rsidR="00512CDC" w:rsidRDefault="00512CDC" w:rsidP="00512CDC">
                            <w:pPr>
                              <w:widowControl w:val="0"/>
                              <w:overflowPunct w:val="0"/>
                              <w:spacing w:before="0" w:after="0" w:line="240" w:lineRule="auto"/>
                              <w:ind w:leftChars="0" w:left="363" w:right="363" w:firstLineChars="0" w:firstLine="0"/>
                              <w:jc w:val="center"/>
                              <w:rPr>
                                <w:rFonts w:ascii="Times New Roman" w:hAnsi="Times New Roman"/>
                                <w:bCs/>
                                <w:snapToGrid w:val="0"/>
                                <w:kern w:val="14"/>
                                <w:sz w:val="16"/>
                                <w:szCs w:val="18"/>
                              </w:rPr>
                            </w:pPr>
                            <w:r w:rsidRPr="00882E24">
                              <w:rPr>
                                <w:rFonts w:ascii="Times New Roman" w:hAnsi="Times New Roman"/>
                                <w:bCs/>
                                <w:snapToGrid w:val="0"/>
                                <w:kern w:val="14"/>
                                <w:sz w:val="16"/>
                                <w:szCs w:val="18"/>
                              </w:rPr>
                              <w:t xml:space="preserve">Fig. </w:t>
                            </w:r>
                            <w:r w:rsidR="00AF61EA">
                              <w:rPr>
                                <w:rFonts w:ascii="Times New Roman" w:hAnsi="Times New Roman" w:hint="eastAsia"/>
                                <w:bCs/>
                                <w:snapToGrid w:val="0"/>
                                <w:kern w:val="14"/>
                                <w:sz w:val="16"/>
                                <w:szCs w:val="18"/>
                              </w:rPr>
                              <w:t>8</w:t>
                            </w:r>
                            <w:r w:rsidRPr="00882E24">
                              <w:rPr>
                                <w:rFonts w:ascii="Times New Roman" w:hAnsi="Times New Roman"/>
                                <w:bCs/>
                                <w:snapToGrid w:val="0"/>
                                <w:kern w:val="14"/>
                                <w:sz w:val="16"/>
                                <w:szCs w:val="18"/>
                              </w:rPr>
                              <w:t>.</w:t>
                            </w:r>
                            <w:r>
                              <w:rPr>
                                <w:rFonts w:ascii="Times New Roman" w:hAnsi="Times New Roman" w:hint="eastAsia"/>
                                <w:bCs/>
                                <w:snapToGrid w:val="0"/>
                                <w:kern w:val="14"/>
                                <w:sz w:val="16"/>
                                <w:szCs w:val="18"/>
                              </w:rPr>
                              <w:t xml:space="preserve"> </w:t>
                            </w:r>
                            <w:r w:rsidR="00FB5EF5" w:rsidRPr="00FB5EF5">
                              <w:rPr>
                                <w:rFonts w:ascii="Times New Roman" w:hAnsi="Times New Roman"/>
                                <w:bCs/>
                                <w:snapToGrid w:val="0"/>
                                <w:kern w:val="14"/>
                                <w:sz w:val="16"/>
                                <w:szCs w:val="18"/>
                              </w:rPr>
                              <w:t>SOC trends in June</w:t>
                            </w:r>
                          </w:p>
                          <w:p w14:paraId="1646422D" w14:textId="6F032949" w:rsidR="0078533D" w:rsidRPr="00882E24" w:rsidRDefault="0078533D" w:rsidP="00512CDC">
                            <w:pPr>
                              <w:widowControl w:val="0"/>
                              <w:overflowPunct w:val="0"/>
                              <w:spacing w:before="0" w:after="0" w:line="240" w:lineRule="auto"/>
                              <w:ind w:leftChars="0" w:left="363" w:right="363" w:firstLineChars="0" w:firstLine="0"/>
                              <w:jc w:val="center"/>
                              <w:rPr>
                                <w:rFonts w:ascii="Times New Roman" w:hAnsi="Times New Roman"/>
                                <w:bCs/>
                                <w:snapToGrid w:val="0"/>
                                <w:kern w:val="14"/>
                                <w:sz w:val="16"/>
                                <w:szCs w:val="16"/>
                              </w:rPr>
                            </w:pPr>
                            <w:r w:rsidRPr="0078533D">
                              <w:rPr>
                                <w:rFonts w:ascii="Times New Roman" w:hAnsi="Times New Roman" w:hint="eastAsia"/>
                                <w:bCs/>
                                <w:snapToGrid w:val="0"/>
                                <w:kern w:val="14"/>
                                <w:sz w:val="16"/>
                                <w:szCs w:val="16"/>
                              </w:rPr>
                              <w:t>注）</w:t>
                            </w:r>
                            <w:r w:rsidRPr="0078533D">
                              <w:rPr>
                                <w:rFonts w:ascii="Times New Roman" w:hAnsi="Times New Roman" w:hint="eastAsia"/>
                                <w:bCs/>
                                <w:snapToGrid w:val="0"/>
                                <w:kern w:val="14"/>
                                <w:sz w:val="16"/>
                                <w:szCs w:val="16"/>
                              </w:rPr>
                              <w:t>SOC</w:t>
                            </w:r>
                            <w:r w:rsidRPr="0078533D">
                              <w:rPr>
                                <w:rFonts w:ascii="Times New Roman" w:hAnsi="Times New Roman" w:hint="eastAsia"/>
                                <w:bCs/>
                                <w:snapToGrid w:val="0"/>
                                <w:kern w:val="14"/>
                                <w:sz w:val="16"/>
                                <w:szCs w:val="16"/>
                              </w:rPr>
                              <w:t>は節点番号</w:t>
                            </w:r>
                            <w:r w:rsidRPr="0078533D">
                              <w:rPr>
                                <w:rFonts w:ascii="Times New Roman" w:hAnsi="Times New Roman" w:hint="eastAsia"/>
                                <w:bCs/>
                                <w:snapToGrid w:val="0"/>
                                <w:kern w:val="14"/>
                                <w:sz w:val="16"/>
                                <w:szCs w:val="16"/>
                              </w:rPr>
                              <w:t xml:space="preserve"> n</w:t>
                            </w:r>
                            <w:r w:rsidRPr="0078533D">
                              <w:rPr>
                                <w:rFonts w:ascii="Times New Roman" w:hAnsi="Times New Roman" w:hint="eastAsia"/>
                                <w:bCs/>
                                <w:snapToGrid w:val="0"/>
                                <w:kern w:val="14"/>
                                <w:sz w:val="16"/>
                                <w:szCs w:val="16"/>
                              </w:rPr>
                              <w:t>で表し，</w:t>
                            </w:r>
                            <w:r w:rsidRPr="0078533D">
                              <w:rPr>
                                <w:rFonts w:ascii="Times New Roman" w:hAnsi="Times New Roman" w:hint="eastAsia"/>
                                <w:bCs/>
                                <w:snapToGrid w:val="0"/>
                                <w:kern w:val="14"/>
                                <w:sz w:val="16"/>
                                <w:szCs w:val="16"/>
                              </w:rPr>
                              <w:t>n=t+1</w:t>
                            </w:r>
                            <w:r w:rsidRPr="0078533D">
                              <w:rPr>
                                <w:rFonts w:ascii="Times New Roman" w:hAnsi="Times New Roman" w:hint="eastAsia"/>
                                <w:bCs/>
                                <w:snapToGrid w:val="0"/>
                                <w:kern w:val="14"/>
                                <w:sz w:val="16"/>
                                <w:szCs w:val="16"/>
                              </w:rPr>
                              <w:t>（</w:t>
                            </w:r>
                            <w:r w:rsidRPr="0078533D">
                              <w:rPr>
                                <w:rFonts w:ascii="Times New Roman" w:hAnsi="Times New Roman" w:hint="eastAsia"/>
                                <w:bCs/>
                                <w:snapToGrid w:val="0"/>
                                <w:kern w:val="14"/>
                                <w:sz w:val="16"/>
                                <w:szCs w:val="16"/>
                              </w:rPr>
                              <w:t>t=0,</w:t>
                            </w:r>
                            <w:r w:rsidRPr="0078533D">
                              <w:rPr>
                                <w:rFonts w:ascii="Times New Roman" w:hAnsi="Times New Roman" w:hint="eastAsia"/>
                                <w:bCs/>
                                <w:snapToGrid w:val="0"/>
                                <w:kern w:val="14"/>
                                <w:sz w:val="16"/>
                                <w:szCs w:val="16"/>
                              </w:rPr>
                              <w:t>…</w:t>
                            </w:r>
                            <w:r w:rsidRPr="0078533D">
                              <w:rPr>
                                <w:rFonts w:ascii="Times New Roman" w:hAnsi="Times New Roman" w:hint="eastAsia"/>
                                <w:bCs/>
                                <w:snapToGrid w:val="0"/>
                                <w:kern w:val="14"/>
                                <w:sz w:val="16"/>
                                <w:szCs w:val="16"/>
                              </w:rPr>
                              <w:t>,48</w:t>
                            </w:r>
                            <w:r w:rsidRPr="0078533D">
                              <w:rPr>
                                <w:rFonts w:ascii="Times New Roman" w:hAnsi="Times New Roman" w:hint="eastAsia"/>
                                <w:bCs/>
                                <w:snapToGrid w:val="0"/>
                                <w:kern w:val="14"/>
                                <w:sz w:val="16"/>
                                <w:szCs w:val="16"/>
                              </w:rPr>
                              <w:t>）とする。</w:t>
                            </w:r>
                          </w:p>
                          <w:p w14:paraId="0C051D26" w14:textId="77777777" w:rsidR="00512CDC" w:rsidRPr="00E11652" w:rsidRDefault="00512CDC" w:rsidP="00512CDC">
                            <w:pPr>
                              <w:spacing w:before="0" w:after="0" w:line="0" w:lineRule="atLeast"/>
                              <w:ind w:leftChars="0" w:left="0" w:firstLine="180"/>
                              <w:jc w:val="center"/>
                              <w:rPr>
                                <w:rFonts w:ascii="Times New Roman" w:hAnsi="Times New Roma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84410A" id="_x0000_s1032" type="#_x0000_t202" style="position:absolute;left:0;text-align:left;margin-left:254.1pt;margin-top:0;width:238.1pt;height:226.5pt;z-index:-251634688;visibility:visible;mso-wrap-style:square;mso-width-percent:0;mso-height-percent:0;mso-wrap-distance-left:0;mso-wrap-distance-top:0;mso-wrap-distance-right:0;mso-wrap-distance-bottom:0;mso-position-horizontal:absolute;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8sY3wEAAKcDAAAOAAAAZHJzL2Uyb0RvYy54bWysU9tu2zAMfR+wfxD0vthJ0TQw4hRdiw4D&#10;ugvQ7QNkWbKF2aJGKbGzrx8l2+kub8NeBJoUj3gOj/e3Y9+xk0JvwJZ8vco5U1ZCbWxT8q9fHt/s&#10;OPNB2Fp0YFXJz8rz28PrV/vBFWoDLXS1QkYg1heDK3kbgiuyzMtW9cKvwClLRQ3Yi0Cf2GQ1ioHQ&#10;+y7b5Pk2GwBrhyCV95R9mIr8kPC1VjJ80tqrwLqS02whnZjOKp7ZYS+KBoVrjZzHEP8wRS+MpUcv&#10;UA8iCHZE8xdUbySCBx1WEvoMtDZSJQ7EZp3/wea5FU4lLiSOdxeZ/P+DlR9Pz+4zsjC+hZEWmEh4&#10;9wTym2cW7lthG3WHCEOrRE0Pr6Nk2eB8MbdGqX3hI0g1fICaliyOARLQqLGPqhBPRui0gPNFdDUG&#10;Jil5lW+udjdUklTb7G6219dpLZkolnaHPrxT0LMYlBxpqwlenJ58iOOIYrkSX7PwaLoubbazvyXo&#10;4pRRyRpz9zL/xCSM1chMXfJtZBprFdRnYocwuYfcTkEL+IOzgZxTcv/9KFBx1r23pFC02RLgElRL&#10;IKyk1pIHzqbwPkx2PDo0TUvI0w4s3JGK2iR+L1PM2pMbEu3ZudFuv36nWy//1+EnAAAA//8DAFBL&#10;AwQUAAYACAAAACEA1/qowd4AAAAIAQAADwAAAGRycy9kb3ducmV2LnhtbEyPwU7DMBBE70j8g7VI&#10;3KhNSas0ZFNVCE5IiDQcODrxNokar0PstuHvMSc4jmY08ybfznYQZ5p87xjhfqFAEDfO9NwifFQv&#10;dykIHzQbPTgmhG/ysC2ur3KdGXfhks770IpYwj7TCF0IYyalbzqy2i/cSBy9g5usDlFOrTSTvsRy&#10;O8ilUmtpdc9xodMjPXXUHPcni7D75PK5/3qr38tD2VfVRvHr+oh4ezPvHkEEmsNfGH7xIzoUkal2&#10;JzZeDAgrlS5jFCE+ivYmTRIQNUKyelAgi1z+P1D8AAAA//8DAFBLAQItABQABgAIAAAAIQC2gziS&#10;/gAAAOEBAAATAAAAAAAAAAAAAAAAAAAAAABbQ29udGVudF9UeXBlc10ueG1sUEsBAi0AFAAGAAgA&#10;AAAhADj9If/WAAAAlAEAAAsAAAAAAAAAAAAAAAAALwEAAF9yZWxzLy5yZWxzUEsBAi0AFAAGAAgA&#10;AAAhADm3yxjfAQAApwMAAA4AAAAAAAAAAAAAAAAALgIAAGRycy9lMm9Eb2MueG1sUEsBAi0AFAAG&#10;AAgAAAAhANf6qMHeAAAACAEAAA8AAAAAAAAAAAAAAAAAOQQAAGRycy9kb3ducmV2LnhtbFBLBQYA&#10;AAAABAAEAPMAAABEBQAAAAA=&#10;" o:allowincell="f" o:allowoverlap="f" filled="f" stroked="f">
                <v:textbox inset="0,0,0,0">
                  <w:txbxContent>
                    <w:p w14:paraId="0A504128" w14:textId="6114737A" w:rsidR="00512CDC" w:rsidRDefault="00AF3A46" w:rsidP="00512CDC">
                      <w:pPr>
                        <w:spacing w:after="0"/>
                        <w:ind w:left="180" w:firstLine="180"/>
                        <w:rPr>
                          <w:rStyle w:val="0412"/>
                        </w:rPr>
                      </w:pPr>
                      <w:r>
                        <w:rPr>
                          <w:noProof/>
                        </w:rPr>
                        <w:drawing>
                          <wp:inline distT="0" distB="0" distL="0" distR="0" wp14:anchorId="2323F88C" wp14:editId="3602C7D6">
                            <wp:extent cx="2795270" cy="1814195"/>
                            <wp:effectExtent l="0" t="0" r="5080" b="14605"/>
                            <wp:docPr id="813062261" name="グラフ 1">
                              <a:extLst xmlns:a="http://schemas.openxmlformats.org/drawingml/2006/main">
                                <a:ext uri="{FF2B5EF4-FFF2-40B4-BE49-F238E27FC236}">
                                  <a16:creationId xmlns:a16="http://schemas.microsoft.com/office/drawing/2014/main" id="{14521A7C-0443-E4AE-DBCD-059A1435241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r w:rsidR="00512CDC">
                        <w:rPr>
                          <w:noProof/>
                        </w:rPr>
                        <w:t xml:space="preserve"> </w:t>
                      </w:r>
                    </w:p>
                    <w:p w14:paraId="1082E30C" w14:textId="14A5C8A2" w:rsidR="00512CDC" w:rsidRPr="00882E24" w:rsidRDefault="00512CDC" w:rsidP="00512CDC">
                      <w:pPr>
                        <w:widowControl w:val="0"/>
                        <w:overflowPunct w:val="0"/>
                        <w:spacing w:before="0" w:after="0" w:line="240" w:lineRule="auto"/>
                        <w:ind w:leftChars="0" w:left="0" w:firstLineChars="0" w:firstLine="0"/>
                        <w:jc w:val="center"/>
                        <w:rPr>
                          <w:rFonts w:ascii="Times New Roman" w:hAnsi="Times New Roman"/>
                          <w:bCs/>
                          <w:snapToGrid w:val="0"/>
                          <w:kern w:val="14"/>
                        </w:rPr>
                      </w:pPr>
                      <w:r w:rsidRPr="00882E24">
                        <w:rPr>
                          <w:rFonts w:ascii="ＭＳ ゴシック" w:eastAsia="ＭＳ ゴシック" w:hAnsi="ＭＳ ゴシック"/>
                          <w:bCs/>
                          <w:snapToGrid w:val="0"/>
                          <w:kern w:val="14"/>
                          <w:sz w:val="16"/>
                          <w:szCs w:val="18"/>
                        </w:rPr>
                        <w:t>図</w:t>
                      </w:r>
                      <w:r w:rsidR="00AF61EA">
                        <w:rPr>
                          <w:rFonts w:ascii="Times New Roman" w:hAnsi="Times New Roman" w:hint="eastAsia"/>
                          <w:bCs/>
                          <w:snapToGrid w:val="0"/>
                          <w:kern w:val="14"/>
                          <w:sz w:val="16"/>
                          <w:szCs w:val="18"/>
                        </w:rPr>
                        <w:t>8</w:t>
                      </w:r>
                      <w:r w:rsidRPr="00882E24">
                        <w:rPr>
                          <w:rFonts w:ascii="Times New Roman" w:hAnsi="Times New Roman"/>
                          <w:bCs/>
                          <w:snapToGrid w:val="0"/>
                          <w:kern w:val="14"/>
                          <w:sz w:val="16"/>
                          <w:szCs w:val="18"/>
                        </w:rPr>
                        <w:t xml:space="preserve">　</w:t>
                      </w:r>
                      <w:r w:rsidR="008947A6" w:rsidRPr="00FB5EF5">
                        <w:rPr>
                          <w:rFonts w:hint="eastAsia"/>
                          <w:sz w:val="16"/>
                          <w:szCs w:val="16"/>
                        </w:rPr>
                        <w:t>6</w:t>
                      </w:r>
                      <w:r w:rsidR="008947A6" w:rsidRPr="00FB5EF5">
                        <w:rPr>
                          <w:rFonts w:hint="eastAsia"/>
                          <w:sz w:val="16"/>
                          <w:szCs w:val="16"/>
                        </w:rPr>
                        <w:t>月における</w:t>
                      </w:r>
                      <w:r w:rsidR="008947A6" w:rsidRPr="00FB5EF5">
                        <w:rPr>
                          <w:sz w:val="16"/>
                          <w:szCs w:val="16"/>
                        </w:rPr>
                        <w:t>SOC</w:t>
                      </w:r>
                      <w:r w:rsidR="008947A6" w:rsidRPr="00FB5EF5">
                        <w:rPr>
                          <w:rFonts w:hint="eastAsia"/>
                          <w:sz w:val="16"/>
                          <w:szCs w:val="16"/>
                        </w:rPr>
                        <w:t>推移</w:t>
                      </w:r>
                    </w:p>
                    <w:p w14:paraId="084CF950" w14:textId="48BB1393" w:rsidR="00512CDC" w:rsidRDefault="00512CDC" w:rsidP="00512CDC">
                      <w:pPr>
                        <w:widowControl w:val="0"/>
                        <w:overflowPunct w:val="0"/>
                        <w:spacing w:before="0" w:after="0" w:line="240" w:lineRule="auto"/>
                        <w:ind w:leftChars="0" w:left="363" w:right="363" w:firstLineChars="0" w:firstLine="0"/>
                        <w:jc w:val="center"/>
                        <w:rPr>
                          <w:rFonts w:ascii="Times New Roman" w:hAnsi="Times New Roman"/>
                          <w:bCs/>
                          <w:snapToGrid w:val="0"/>
                          <w:kern w:val="14"/>
                          <w:sz w:val="16"/>
                          <w:szCs w:val="18"/>
                        </w:rPr>
                      </w:pPr>
                      <w:r w:rsidRPr="00882E24">
                        <w:rPr>
                          <w:rFonts w:ascii="Times New Roman" w:hAnsi="Times New Roman"/>
                          <w:bCs/>
                          <w:snapToGrid w:val="0"/>
                          <w:kern w:val="14"/>
                          <w:sz w:val="16"/>
                          <w:szCs w:val="18"/>
                        </w:rPr>
                        <w:t xml:space="preserve">Fig. </w:t>
                      </w:r>
                      <w:r w:rsidR="00AF61EA">
                        <w:rPr>
                          <w:rFonts w:ascii="Times New Roman" w:hAnsi="Times New Roman" w:hint="eastAsia"/>
                          <w:bCs/>
                          <w:snapToGrid w:val="0"/>
                          <w:kern w:val="14"/>
                          <w:sz w:val="16"/>
                          <w:szCs w:val="18"/>
                        </w:rPr>
                        <w:t>8</w:t>
                      </w:r>
                      <w:r w:rsidRPr="00882E24">
                        <w:rPr>
                          <w:rFonts w:ascii="Times New Roman" w:hAnsi="Times New Roman"/>
                          <w:bCs/>
                          <w:snapToGrid w:val="0"/>
                          <w:kern w:val="14"/>
                          <w:sz w:val="16"/>
                          <w:szCs w:val="18"/>
                        </w:rPr>
                        <w:t>.</w:t>
                      </w:r>
                      <w:r>
                        <w:rPr>
                          <w:rFonts w:ascii="Times New Roman" w:hAnsi="Times New Roman" w:hint="eastAsia"/>
                          <w:bCs/>
                          <w:snapToGrid w:val="0"/>
                          <w:kern w:val="14"/>
                          <w:sz w:val="16"/>
                          <w:szCs w:val="18"/>
                        </w:rPr>
                        <w:t xml:space="preserve"> </w:t>
                      </w:r>
                      <w:r w:rsidR="00FB5EF5" w:rsidRPr="00FB5EF5">
                        <w:rPr>
                          <w:rFonts w:ascii="Times New Roman" w:hAnsi="Times New Roman"/>
                          <w:bCs/>
                          <w:snapToGrid w:val="0"/>
                          <w:kern w:val="14"/>
                          <w:sz w:val="16"/>
                          <w:szCs w:val="18"/>
                        </w:rPr>
                        <w:t>SOC trends in June</w:t>
                      </w:r>
                    </w:p>
                    <w:p w14:paraId="1646422D" w14:textId="6F032949" w:rsidR="0078533D" w:rsidRPr="00882E24" w:rsidRDefault="0078533D" w:rsidP="00512CDC">
                      <w:pPr>
                        <w:widowControl w:val="0"/>
                        <w:overflowPunct w:val="0"/>
                        <w:spacing w:before="0" w:after="0" w:line="240" w:lineRule="auto"/>
                        <w:ind w:leftChars="0" w:left="363" w:right="363" w:firstLineChars="0" w:firstLine="0"/>
                        <w:jc w:val="center"/>
                        <w:rPr>
                          <w:rFonts w:ascii="Times New Roman" w:hAnsi="Times New Roman"/>
                          <w:bCs/>
                          <w:snapToGrid w:val="0"/>
                          <w:kern w:val="14"/>
                          <w:sz w:val="16"/>
                          <w:szCs w:val="16"/>
                        </w:rPr>
                      </w:pPr>
                      <w:r w:rsidRPr="0078533D">
                        <w:rPr>
                          <w:rFonts w:ascii="Times New Roman" w:hAnsi="Times New Roman" w:hint="eastAsia"/>
                          <w:bCs/>
                          <w:snapToGrid w:val="0"/>
                          <w:kern w:val="14"/>
                          <w:sz w:val="16"/>
                          <w:szCs w:val="16"/>
                        </w:rPr>
                        <w:t>注）</w:t>
                      </w:r>
                      <w:r w:rsidRPr="0078533D">
                        <w:rPr>
                          <w:rFonts w:ascii="Times New Roman" w:hAnsi="Times New Roman" w:hint="eastAsia"/>
                          <w:bCs/>
                          <w:snapToGrid w:val="0"/>
                          <w:kern w:val="14"/>
                          <w:sz w:val="16"/>
                          <w:szCs w:val="16"/>
                        </w:rPr>
                        <w:t>SOC</w:t>
                      </w:r>
                      <w:r w:rsidRPr="0078533D">
                        <w:rPr>
                          <w:rFonts w:ascii="Times New Roman" w:hAnsi="Times New Roman" w:hint="eastAsia"/>
                          <w:bCs/>
                          <w:snapToGrid w:val="0"/>
                          <w:kern w:val="14"/>
                          <w:sz w:val="16"/>
                          <w:szCs w:val="16"/>
                        </w:rPr>
                        <w:t>は節点番号</w:t>
                      </w:r>
                      <w:r w:rsidRPr="0078533D">
                        <w:rPr>
                          <w:rFonts w:ascii="Times New Roman" w:hAnsi="Times New Roman" w:hint="eastAsia"/>
                          <w:bCs/>
                          <w:snapToGrid w:val="0"/>
                          <w:kern w:val="14"/>
                          <w:sz w:val="16"/>
                          <w:szCs w:val="16"/>
                        </w:rPr>
                        <w:t xml:space="preserve"> n</w:t>
                      </w:r>
                      <w:r w:rsidRPr="0078533D">
                        <w:rPr>
                          <w:rFonts w:ascii="Times New Roman" w:hAnsi="Times New Roman" w:hint="eastAsia"/>
                          <w:bCs/>
                          <w:snapToGrid w:val="0"/>
                          <w:kern w:val="14"/>
                          <w:sz w:val="16"/>
                          <w:szCs w:val="16"/>
                        </w:rPr>
                        <w:t>で表し，</w:t>
                      </w:r>
                      <w:r w:rsidRPr="0078533D">
                        <w:rPr>
                          <w:rFonts w:ascii="Times New Roman" w:hAnsi="Times New Roman" w:hint="eastAsia"/>
                          <w:bCs/>
                          <w:snapToGrid w:val="0"/>
                          <w:kern w:val="14"/>
                          <w:sz w:val="16"/>
                          <w:szCs w:val="16"/>
                        </w:rPr>
                        <w:t>n=t+1</w:t>
                      </w:r>
                      <w:r w:rsidRPr="0078533D">
                        <w:rPr>
                          <w:rFonts w:ascii="Times New Roman" w:hAnsi="Times New Roman" w:hint="eastAsia"/>
                          <w:bCs/>
                          <w:snapToGrid w:val="0"/>
                          <w:kern w:val="14"/>
                          <w:sz w:val="16"/>
                          <w:szCs w:val="16"/>
                        </w:rPr>
                        <w:t>（</w:t>
                      </w:r>
                      <w:r w:rsidRPr="0078533D">
                        <w:rPr>
                          <w:rFonts w:ascii="Times New Roman" w:hAnsi="Times New Roman" w:hint="eastAsia"/>
                          <w:bCs/>
                          <w:snapToGrid w:val="0"/>
                          <w:kern w:val="14"/>
                          <w:sz w:val="16"/>
                          <w:szCs w:val="16"/>
                        </w:rPr>
                        <w:t>t=0,</w:t>
                      </w:r>
                      <w:r w:rsidRPr="0078533D">
                        <w:rPr>
                          <w:rFonts w:ascii="Times New Roman" w:hAnsi="Times New Roman" w:hint="eastAsia"/>
                          <w:bCs/>
                          <w:snapToGrid w:val="0"/>
                          <w:kern w:val="14"/>
                          <w:sz w:val="16"/>
                          <w:szCs w:val="16"/>
                        </w:rPr>
                        <w:t>…</w:t>
                      </w:r>
                      <w:r w:rsidRPr="0078533D">
                        <w:rPr>
                          <w:rFonts w:ascii="Times New Roman" w:hAnsi="Times New Roman" w:hint="eastAsia"/>
                          <w:bCs/>
                          <w:snapToGrid w:val="0"/>
                          <w:kern w:val="14"/>
                          <w:sz w:val="16"/>
                          <w:szCs w:val="16"/>
                        </w:rPr>
                        <w:t>,48</w:t>
                      </w:r>
                      <w:r w:rsidRPr="0078533D">
                        <w:rPr>
                          <w:rFonts w:ascii="Times New Roman" w:hAnsi="Times New Roman" w:hint="eastAsia"/>
                          <w:bCs/>
                          <w:snapToGrid w:val="0"/>
                          <w:kern w:val="14"/>
                          <w:sz w:val="16"/>
                          <w:szCs w:val="16"/>
                        </w:rPr>
                        <w:t>）とする。</w:t>
                      </w:r>
                    </w:p>
                    <w:p w14:paraId="0C051D26" w14:textId="77777777" w:rsidR="00512CDC" w:rsidRPr="00E11652" w:rsidRDefault="00512CDC" w:rsidP="00512CDC">
                      <w:pPr>
                        <w:spacing w:before="0" w:after="0" w:line="0" w:lineRule="atLeast"/>
                        <w:ind w:leftChars="0" w:left="0" w:firstLine="180"/>
                        <w:jc w:val="center"/>
                        <w:rPr>
                          <w:rFonts w:ascii="Times New Roman" w:hAnsi="Times New Roman"/>
                        </w:rPr>
                      </w:pPr>
                    </w:p>
                  </w:txbxContent>
                </v:textbox>
                <w10:wrap type="square" anchorx="margin" anchory="margin"/>
              </v:shape>
            </w:pict>
          </mc:Fallback>
        </mc:AlternateContent>
      </w:r>
      <w:r w:rsidRPr="00786C8B">
        <mc:AlternateContent>
          <mc:Choice Requires="wps">
            <w:drawing>
              <wp:anchor distT="0" distB="0" distL="0" distR="0" simplePos="0" relativeHeight="251689984" behindDoc="1" locked="0" layoutInCell="0" allowOverlap="0" wp14:anchorId="42711BEB" wp14:editId="3C511270">
                <wp:simplePos x="0" y="0"/>
                <wp:positionH relativeFrom="margin">
                  <wp:align>left</wp:align>
                </wp:positionH>
                <wp:positionV relativeFrom="margin">
                  <wp:align>bottom</wp:align>
                </wp:positionV>
                <wp:extent cx="3023870" cy="2828925"/>
                <wp:effectExtent l="0" t="0" r="5080" b="9525"/>
                <wp:wrapSquare wrapText="bothSides"/>
                <wp:docPr id="2012608795"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3870" cy="28289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079195" w14:textId="77777777" w:rsidR="00AF61EA" w:rsidRDefault="00AF61EA" w:rsidP="00AF61EA">
                            <w:pPr>
                              <w:spacing w:after="0"/>
                              <w:ind w:left="180" w:firstLine="180"/>
                              <w:rPr>
                                <w:rStyle w:val="0412"/>
                              </w:rPr>
                            </w:pPr>
                            <w:r>
                              <w:rPr>
                                <w:noProof/>
                              </w:rPr>
                              <w:drawing>
                                <wp:inline distT="0" distB="0" distL="0" distR="0" wp14:anchorId="27B4C3A8" wp14:editId="5CC2BFBF">
                                  <wp:extent cx="2795270" cy="1814195"/>
                                  <wp:effectExtent l="0" t="0" r="5080" b="14605"/>
                                  <wp:docPr id="790925218" name="グラフ 1">
                                    <a:extLst xmlns:a="http://schemas.openxmlformats.org/drawingml/2006/main">
                                      <a:ext uri="{FF2B5EF4-FFF2-40B4-BE49-F238E27FC236}">
                                        <a16:creationId xmlns:a16="http://schemas.microsoft.com/office/drawing/2014/main" id="{F7C7252F-1AAF-4EFF-9D7B-C85F8927B5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r>
                              <w:rPr>
                                <w:noProof/>
                              </w:rPr>
                              <w:t xml:space="preserve"> </w:t>
                            </w:r>
                          </w:p>
                          <w:p w14:paraId="5C312DF4" w14:textId="5753B6F8" w:rsidR="00AF61EA" w:rsidRPr="00882E24" w:rsidRDefault="00AF61EA" w:rsidP="00AF61EA">
                            <w:pPr>
                              <w:widowControl w:val="0"/>
                              <w:overflowPunct w:val="0"/>
                              <w:spacing w:before="0" w:after="0" w:line="240" w:lineRule="auto"/>
                              <w:ind w:leftChars="0" w:left="0" w:firstLineChars="0" w:firstLine="0"/>
                              <w:jc w:val="center"/>
                              <w:rPr>
                                <w:rFonts w:ascii="Times New Roman" w:hAnsi="Times New Roman"/>
                                <w:bCs/>
                                <w:snapToGrid w:val="0"/>
                                <w:kern w:val="14"/>
                              </w:rPr>
                            </w:pPr>
                            <w:r w:rsidRPr="00882E24">
                              <w:rPr>
                                <w:rFonts w:ascii="ＭＳ ゴシック" w:eastAsia="ＭＳ ゴシック" w:hAnsi="ＭＳ ゴシック"/>
                                <w:bCs/>
                                <w:snapToGrid w:val="0"/>
                                <w:kern w:val="14"/>
                                <w:sz w:val="16"/>
                                <w:szCs w:val="18"/>
                              </w:rPr>
                              <w:t>図</w:t>
                            </w:r>
                            <w:r>
                              <w:rPr>
                                <w:rFonts w:ascii="Times New Roman" w:hAnsi="Times New Roman" w:hint="eastAsia"/>
                                <w:bCs/>
                                <w:snapToGrid w:val="0"/>
                                <w:kern w:val="14"/>
                                <w:sz w:val="16"/>
                                <w:szCs w:val="18"/>
                              </w:rPr>
                              <w:t>7</w:t>
                            </w:r>
                            <w:r w:rsidRPr="00882E24">
                              <w:rPr>
                                <w:rFonts w:ascii="Times New Roman" w:hAnsi="Times New Roman"/>
                                <w:bCs/>
                                <w:snapToGrid w:val="0"/>
                                <w:kern w:val="14"/>
                                <w:sz w:val="16"/>
                                <w:szCs w:val="18"/>
                              </w:rPr>
                              <w:t xml:space="preserve">　</w:t>
                            </w:r>
                            <w:r w:rsidRPr="009C4D9B">
                              <w:rPr>
                                <w:rFonts w:hint="eastAsia"/>
                                <w:sz w:val="16"/>
                                <w:szCs w:val="16"/>
                              </w:rPr>
                              <w:t>６</w:t>
                            </w:r>
                            <w:r w:rsidRPr="009C4D9B">
                              <w:rPr>
                                <w:sz w:val="16"/>
                                <w:szCs w:val="16"/>
                              </w:rPr>
                              <w:t>月における一次二次調整市場電力価格推移</w:t>
                            </w:r>
                          </w:p>
                          <w:p w14:paraId="65BCC773" w14:textId="149367DB" w:rsidR="00AF61EA" w:rsidRPr="00882E24" w:rsidRDefault="00AF61EA" w:rsidP="00AF61EA">
                            <w:pPr>
                              <w:widowControl w:val="0"/>
                              <w:overflowPunct w:val="0"/>
                              <w:spacing w:before="0" w:after="0" w:line="240" w:lineRule="auto"/>
                              <w:ind w:leftChars="0" w:left="363" w:right="363" w:firstLineChars="0" w:firstLine="0"/>
                              <w:jc w:val="center"/>
                              <w:rPr>
                                <w:rFonts w:ascii="Times New Roman" w:hAnsi="Times New Roman"/>
                                <w:bCs/>
                                <w:snapToGrid w:val="0"/>
                                <w:kern w:val="14"/>
                              </w:rPr>
                            </w:pPr>
                            <w:r w:rsidRPr="00882E24">
                              <w:rPr>
                                <w:rFonts w:ascii="Times New Roman" w:hAnsi="Times New Roman"/>
                                <w:bCs/>
                                <w:snapToGrid w:val="0"/>
                                <w:kern w:val="14"/>
                                <w:sz w:val="16"/>
                                <w:szCs w:val="18"/>
                              </w:rPr>
                              <w:t xml:space="preserve">Fig. </w:t>
                            </w:r>
                            <w:r>
                              <w:rPr>
                                <w:rFonts w:ascii="Times New Roman" w:hAnsi="Times New Roman" w:hint="eastAsia"/>
                                <w:bCs/>
                                <w:snapToGrid w:val="0"/>
                                <w:kern w:val="14"/>
                                <w:sz w:val="16"/>
                                <w:szCs w:val="18"/>
                              </w:rPr>
                              <w:t>7</w:t>
                            </w:r>
                            <w:r w:rsidRPr="00882E24">
                              <w:rPr>
                                <w:rFonts w:ascii="Times New Roman" w:hAnsi="Times New Roman"/>
                                <w:bCs/>
                                <w:snapToGrid w:val="0"/>
                                <w:kern w:val="14"/>
                                <w:sz w:val="16"/>
                                <w:szCs w:val="18"/>
                              </w:rPr>
                              <w:t>.</w:t>
                            </w:r>
                            <w:r>
                              <w:rPr>
                                <w:rFonts w:ascii="Times New Roman" w:hAnsi="Times New Roman" w:hint="eastAsia"/>
                                <w:bCs/>
                                <w:snapToGrid w:val="0"/>
                                <w:kern w:val="14"/>
                                <w:sz w:val="16"/>
                                <w:szCs w:val="18"/>
                              </w:rPr>
                              <w:t xml:space="preserve"> </w:t>
                            </w:r>
                            <w:r w:rsidRPr="001074B7">
                              <w:rPr>
                                <w:rFonts w:ascii="Times New Roman" w:hAnsi="Times New Roman"/>
                                <w:bCs/>
                                <w:snapToGrid w:val="0"/>
                                <w:kern w:val="14"/>
                                <w:sz w:val="16"/>
                                <w:szCs w:val="18"/>
                              </w:rPr>
                              <w:t xml:space="preserve">Electricity price trends in the primary and secondary </w:t>
                            </w:r>
                            <w:r w:rsidR="00C663D2" w:rsidRPr="00C663D2">
                              <w:rPr>
                                <w:rFonts w:ascii="Times New Roman" w:hAnsi="Times New Roman"/>
                                <w:bCs/>
                                <w:snapToGrid w:val="0"/>
                                <w:kern w:val="14"/>
                                <w:sz w:val="16"/>
                                <w:szCs w:val="18"/>
                              </w:rPr>
                              <w:t>balancing markets</w:t>
                            </w:r>
                            <w:r w:rsidRPr="001074B7">
                              <w:rPr>
                                <w:rFonts w:ascii="Times New Roman" w:hAnsi="Times New Roman"/>
                                <w:bCs/>
                                <w:snapToGrid w:val="0"/>
                                <w:kern w:val="14"/>
                                <w:sz w:val="16"/>
                                <w:szCs w:val="18"/>
                              </w:rPr>
                              <w:t xml:space="preserve"> in June</w:t>
                            </w:r>
                          </w:p>
                          <w:p w14:paraId="163C7081" w14:textId="77777777" w:rsidR="00AF61EA" w:rsidRPr="00E11652" w:rsidRDefault="00AF61EA" w:rsidP="00AF61EA">
                            <w:pPr>
                              <w:spacing w:before="0" w:after="0" w:line="0" w:lineRule="atLeast"/>
                              <w:ind w:leftChars="0" w:left="0" w:firstLine="180"/>
                              <w:jc w:val="center"/>
                              <w:rPr>
                                <w:rFonts w:ascii="Times New Roman" w:hAnsi="Times New Roma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711BEB" id="_x0000_s1033" type="#_x0000_t202" style="position:absolute;left:0;text-align:left;margin-left:0;margin-top:0;width:238.1pt;height:222.75pt;z-index:-251626496;visibility:visible;mso-wrap-style:square;mso-width-percent:0;mso-height-percent:0;mso-wrap-distance-left:0;mso-wrap-distance-top:0;mso-wrap-distance-right:0;mso-wrap-distance-bottom:0;mso-position-horizontal:left;mso-position-horizontal-relative:margin;mso-position-vertical:bottom;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CPP3gEAAKcDAAAOAAAAZHJzL2Uyb0RvYy54bWysU8Fu1DAQvSPxD5bvbHZTQZdos1VpVYRU&#10;KFLpBziOnVgkHjP2brJ8PWMn2QK9IS7WZMZ+M+/Ny+5q7Dt2VOgN2JJvVmvOlJVQG9uU/Onb3Zst&#10;Zz4IW4sOrCr5SXl+tX/9aje4QuXQQlcrZARifTG4krchuCLLvGxVL/wKnLJU1IC9CPSJTVajGAi9&#10;77J8vX6XDYC1Q5DKe8reTkW+T/haKxketPYqsK7kNFtIJ6azime234miQeFaI+cxxD9M0QtjqekZ&#10;6lYEwQ5oXkD1RiJ40GEloc9AayNV4kBsNuu/2Dy2wqnEhcTx7iyT/3+w8svx0X1FFsYPMNICEwnv&#10;7kF+98zCTStso64RYWiVqKnxJkqWDc4X89MotS98BKmGz1DTksUhQAIaNfZRFeLJCJ0WcDqLrsbA&#10;JCUv1vnF9pJKkmr5Nt++z9+mHqJYnjv04aOCnsWg5EhbTfDieO9DHEcUy5XYzcKd6bq02c7+kaCL&#10;U0Yla8yvl/knJmGsRmbqkl/GKWKtgvpE7BAm95DbKWgBf3I2kHNK7n8cBCrOuk+WFIo2WwJcgmoJ&#10;hJX0tOSBsym8CZMdDw5N0xLytAML16SiNonf8xSz9uSGRHt2brTb79/p1vP/tf8FAAD//wMAUEsD&#10;BBQABgAIAAAAIQAfsYxN3AAAAAUBAAAPAAAAZHJzL2Rvd25yZXYueG1sTI9BT8MwDIXvSPyHyEjc&#10;WMq0FVaaThOCExKiK4cd08ZrozVOabKt/HsMl3GxnvWs9z7n68n14oRjsJ4U3M8SEEiNN5ZaBZ/V&#10;690jiBA1Gd17QgXfGGBdXF/lOjP+TCWetrEVHEIh0wq6GIdMytB06HSY+QGJvb0fnY68jq00oz5z&#10;uOvlPElS6bQlbuj0gM8dNoft0SnY7Kh8sV/v9Ue5L21VrRJ6Sw9K3d5MmycQEad4OYZffEaHgplq&#10;fyQTRK+AH4l/k73FQzoHUbNYLJcgi1z+py9+AAAA//8DAFBLAQItABQABgAIAAAAIQC2gziS/gAA&#10;AOEBAAATAAAAAAAAAAAAAAAAAAAAAABbQ29udGVudF9UeXBlc10ueG1sUEsBAi0AFAAGAAgAAAAh&#10;ADj9If/WAAAAlAEAAAsAAAAAAAAAAAAAAAAALwEAAF9yZWxzLy5yZWxzUEsBAi0AFAAGAAgAAAAh&#10;APjcI8/eAQAApwMAAA4AAAAAAAAAAAAAAAAALgIAAGRycy9lMm9Eb2MueG1sUEsBAi0AFAAGAAgA&#10;AAAhAB+xjE3cAAAABQEAAA8AAAAAAAAAAAAAAAAAOAQAAGRycy9kb3ducmV2LnhtbFBLBQYAAAAA&#10;BAAEAPMAAABBBQAAAAA=&#10;" o:allowincell="f" o:allowoverlap="f" filled="f" stroked="f">
                <v:textbox inset="0,0,0,0">
                  <w:txbxContent>
                    <w:p w14:paraId="7C079195" w14:textId="77777777" w:rsidR="00AF61EA" w:rsidRDefault="00AF61EA" w:rsidP="00AF61EA">
                      <w:pPr>
                        <w:spacing w:after="0"/>
                        <w:ind w:left="180" w:firstLine="180"/>
                        <w:rPr>
                          <w:rStyle w:val="0412"/>
                        </w:rPr>
                      </w:pPr>
                      <w:r>
                        <w:rPr>
                          <w:noProof/>
                        </w:rPr>
                        <w:drawing>
                          <wp:inline distT="0" distB="0" distL="0" distR="0" wp14:anchorId="27B4C3A8" wp14:editId="5CC2BFBF">
                            <wp:extent cx="2795270" cy="1814195"/>
                            <wp:effectExtent l="0" t="0" r="5080" b="14605"/>
                            <wp:docPr id="790925218" name="グラフ 1">
                              <a:extLst xmlns:a="http://schemas.openxmlformats.org/drawingml/2006/main">
                                <a:ext uri="{FF2B5EF4-FFF2-40B4-BE49-F238E27FC236}">
                                  <a16:creationId xmlns:a16="http://schemas.microsoft.com/office/drawing/2014/main" id="{F7C7252F-1AAF-4EFF-9D7B-C85F8927B5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r>
                        <w:rPr>
                          <w:noProof/>
                        </w:rPr>
                        <w:t xml:space="preserve"> </w:t>
                      </w:r>
                    </w:p>
                    <w:p w14:paraId="5C312DF4" w14:textId="5753B6F8" w:rsidR="00AF61EA" w:rsidRPr="00882E24" w:rsidRDefault="00AF61EA" w:rsidP="00AF61EA">
                      <w:pPr>
                        <w:widowControl w:val="0"/>
                        <w:overflowPunct w:val="0"/>
                        <w:spacing w:before="0" w:after="0" w:line="240" w:lineRule="auto"/>
                        <w:ind w:leftChars="0" w:left="0" w:firstLineChars="0" w:firstLine="0"/>
                        <w:jc w:val="center"/>
                        <w:rPr>
                          <w:rFonts w:ascii="Times New Roman" w:hAnsi="Times New Roman"/>
                          <w:bCs/>
                          <w:snapToGrid w:val="0"/>
                          <w:kern w:val="14"/>
                        </w:rPr>
                      </w:pPr>
                      <w:r w:rsidRPr="00882E24">
                        <w:rPr>
                          <w:rFonts w:ascii="ＭＳ ゴシック" w:eastAsia="ＭＳ ゴシック" w:hAnsi="ＭＳ ゴシック"/>
                          <w:bCs/>
                          <w:snapToGrid w:val="0"/>
                          <w:kern w:val="14"/>
                          <w:sz w:val="16"/>
                          <w:szCs w:val="18"/>
                        </w:rPr>
                        <w:t>図</w:t>
                      </w:r>
                      <w:r>
                        <w:rPr>
                          <w:rFonts w:ascii="Times New Roman" w:hAnsi="Times New Roman" w:hint="eastAsia"/>
                          <w:bCs/>
                          <w:snapToGrid w:val="0"/>
                          <w:kern w:val="14"/>
                          <w:sz w:val="16"/>
                          <w:szCs w:val="18"/>
                        </w:rPr>
                        <w:t>7</w:t>
                      </w:r>
                      <w:r w:rsidRPr="00882E24">
                        <w:rPr>
                          <w:rFonts w:ascii="Times New Roman" w:hAnsi="Times New Roman"/>
                          <w:bCs/>
                          <w:snapToGrid w:val="0"/>
                          <w:kern w:val="14"/>
                          <w:sz w:val="16"/>
                          <w:szCs w:val="18"/>
                        </w:rPr>
                        <w:t xml:space="preserve">　</w:t>
                      </w:r>
                      <w:r w:rsidRPr="009C4D9B">
                        <w:rPr>
                          <w:rFonts w:hint="eastAsia"/>
                          <w:sz w:val="16"/>
                          <w:szCs w:val="16"/>
                        </w:rPr>
                        <w:t>６</w:t>
                      </w:r>
                      <w:r w:rsidRPr="009C4D9B">
                        <w:rPr>
                          <w:sz w:val="16"/>
                          <w:szCs w:val="16"/>
                        </w:rPr>
                        <w:t>月における一次二次調整市場電力価格推移</w:t>
                      </w:r>
                    </w:p>
                    <w:p w14:paraId="65BCC773" w14:textId="149367DB" w:rsidR="00AF61EA" w:rsidRPr="00882E24" w:rsidRDefault="00AF61EA" w:rsidP="00AF61EA">
                      <w:pPr>
                        <w:widowControl w:val="0"/>
                        <w:overflowPunct w:val="0"/>
                        <w:spacing w:before="0" w:after="0" w:line="240" w:lineRule="auto"/>
                        <w:ind w:leftChars="0" w:left="363" w:right="363" w:firstLineChars="0" w:firstLine="0"/>
                        <w:jc w:val="center"/>
                        <w:rPr>
                          <w:rFonts w:ascii="Times New Roman" w:hAnsi="Times New Roman"/>
                          <w:bCs/>
                          <w:snapToGrid w:val="0"/>
                          <w:kern w:val="14"/>
                        </w:rPr>
                      </w:pPr>
                      <w:r w:rsidRPr="00882E24">
                        <w:rPr>
                          <w:rFonts w:ascii="Times New Roman" w:hAnsi="Times New Roman"/>
                          <w:bCs/>
                          <w:snapToGrid w:val="0"/>
                          <w:kern w:val="14"/>
                          <w:sz w:val="16"/>
                          <w:szCs w:val="18"/>
                        </w:rPr>
                        <w:t xml:space="preserve">Fig. </w:t>
                      </w:r>
                      <w:r>
                        <w:rPr>
                          <w:rFonts w:ascii="Times New Roman" w:hAnsi="Times New Roman" w:hint="eastAsia"/>
                          <w:bCs/>
                          <w:snapToGrid w:val="0"/>
                          <w:kern w:val="14"/>
                          <w:sz w:val="16"/>
                          <w:szCs w:val="18"/>
                        </w:rPr>
                        <w:t>7</w:t>
                      </w:r>
                      <w:r w:rsidRPr="00882E24">
                        <w:rPr>
                          <w:rFonts w:ascii="Times New Roman" w:hAnsi="Times New Roman"/>
                          <w:bCs/>
                          <w:snapToGrid w:val="0"/>
                          <w:kern w:val="14"/>
                          <w:sz w:val="16"/>
                          <w:szCs w:val="18"/>
                        </w:rPr>
                        <w:t>.</w:t>
                      </w:r>
                      <w:r>
                        <w:rPr>
                          <w:rFonts w:ascii="Times New Roman" w:hAnsi="Times New Roman" w:hint="eastAsia"/>
                          <w:bCs/>
                          <w:snapToGrid w:val="0"/>
                          <w:kern w:val="14"/>
                          <w:sz w:val="16"/>
                          <w:szCs w:val="18"/>
                        </w:rPr>
                        <w:t xml:space="preserve"> </w:t>
                      </w:r>
                      <w:r w:rsidRPr="001074B7">
                        <w:rPr>
                          <w:rFonts w:ascii="Times New Roman" w:hAnsi="Times New Roman"/>
                          <w:bCs/>
                          <w:snapToGrid w:val="0"/>
                          <w:kern w:val="14"/>
                          <w:sz w:val="16"/>
                          <w:szCs w:val="18"/>
                        </w:rPr>
                        <w:t xml:space="preserve">Electricity price trends in the primary and secondary </w:t>
                      </w:r>
                      <w:r w:rsidR="00C663D2" w:rsidRPr="00C663D2">
                        <w:rPr>
                          <w:rFonts w:ascii="Times New Roman" w:hAnsi="Times New Roman"/>
                          <w:bCs/>
                          <w:snapToGrid w:val="0"/>
                          <w:kern w:val="14"/>
                          <w:sz w:val="16"/>
                          <w:szCs w:val="18"/>
                        </w:rPr>
                        <w:t>balancing markets</w:t>
                      </w:r>
                      <w:r w:rsidRPr="001074B7">
                        <w:rPr>
                          <w:rFonts w:ascii="Times New Roman" w:hAnsi="Times New Roman"/>
                          <w:bCs/>
                          <w:snapToGrid w:val="0"/>
                          <w:kern w:val="14"/>
                          <w:sz w:val="16"/>
                          <w:szCs w:val="18"/>
                        </w:rPr>
                        <w:t xml:space="preserve"> in June</w:t>
                      </w:r>
                    </w:p>
                    <w:p w14:paraId="163C7081" w14:textId="77777777" w:rsidR="00AF61EA" w:rsidRPr="00E11652" w:rsidRDefault="00AF61EA" w:rsidP="00AF61EA">
                      <w:pPr>
                        <w:spacing w:before="0" w:after="0" w:line="0" w:lineRule="atLeast"/>
                        <w:ind w:leftChars="0" w:left="0" w:firstLine="180"/>
                        <w:jc w:val="center"/>
                        <w:rPr>
                          <w:rFonts w:ascii="Times New Roman" w:hAnsi="Times New Roman"/>
                        </w:rPr>
                      </w:pPr>
                    </w:p>
                  </w:txbxContent>
                </v:textbox>
                <w10:wrap type="square" anchorx="margin" anchory="margin"/>
              </v:shape>
            </w:pict>
          </mc:Fallback>
        </mc:AlternateContent>
      </w:r>
      <w:r w:rsidR="00D07703">
        <w:rPr>
          <w:noProof/>
          <w:snapToGrid/>
          <w:sz w:val="20"/>
        </w:rPr>
        <mc:AlternateContent>
          <mc:Choice Requires="wps">
            <w:drawing>
              <wp:anchor distT="0" distB="0" distL="0" distR="0" simplePos="0" relativeHeight="251675648" behindDoc="1" locked="0" layoutInCell="0" allowOverlap="0" wp14:anchorId="744F8EB5" wp14:editId="39CDE40C">
                <wp:simplePos x="0" y="0"/>
                <wp:positionH relativeFrom="margin">
                  <wp:align>left</wp:align>
                </wp:positionH>
                <wp:positionV relativeFrom="margin">
                  <wp:align>top</wp:align>
                </wp:positionV>
                <wp:extent cx="6400800" cy="2581275"/>
                <wp:effectExtent l="0" t="0" r="0" b="9525"/>
                <wp:wrapSquare wrapText="bothSides"/>
                <wp:docPr id="3"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25812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152BE46" w14:textId="588B9FAF" w:rsidR="00494666" w:rsidRPr="00926E01" w:rsidRDefault="00494666" w:rsidP="00A7349C">
                            <w:pPr>
                              <w:pStyle w:val="0411"/>
                              <w:ind w:left="180" w:firstLine="160"/>
                              <w:rPr>
                                <w:rFonts w:ascii="ＭＳ ゴシック" w:eastAsia="ＭＳ ゴシック" w:hAnsi="ＭＳ ゴシック"/>
                              </w:rPr>
                            </w:pPr>
                            <w:r w:rsidRPr="00926E01">
                              <w:rPr>
                                <w:rStyle w:val="0412"/>
                                <w:rFonts w:ascii="ＭＳ ゴシック" w:eastAsia="ＭＳ ゴシック" w:hAnsi="ＭＳ ゴシック" w:hint="eastAsia"/>
                                <w:sz w:val="16"/>
                                <w:szCs w:val="18"/>
                              </w:rPr>
                              <w:t>表</w:t>
                            </w:r>
                            <w:r w:rsidR="00A8274A">
                              <w:rPr>
                                <w:rStyle w:val="0412"/>
                                <w:rFonts w:ascii="Times New Roman" w:eastAsia="ＭＳ ゴシック" w:hAnsi="Times New Roman" w:hint="eastAsia"/>
                                <w:sz w:val="16"/>
                                <w:szCs w:val="18"/>
                              </w:rPr>
                              <w:t>1</w:t>
                            </w:r>
                            <w:r w:rsidRPr="00926E01">
                              <w:rPr>
                                <w:rFonts w:ascii="ＭＳ ゴシック" w:eastAsia="ＭＳ ゴシック" w:hAnsi="ＭＳ ゴシック" w:hint="eastAsia"/>
                                <w:sz w:val="16"/>
                                <w:szCs w:val="18"/>
                              </w:rPr>
                              <w:t xml:space="preserve">　</w:t>
                            </w:r>
                            <w:r w:rsidR="00CB1F98" w:rsidRPr="00CB1F98">
                              <w:rPr>
                                <w:rFonts w:ascii="ＭＳ ゴシック" w:eastAsia="ＭＳ ゴシック" w:hAnsi="ＭＳ ゴシック" w:hint="eastAsia"/>
                                <w:sz w:val="16"/>
                                <w:szCs w:val="18"/>
                              </w:rPr>
                              <w:t>5月における目的関数の値</w:t>
                            </w:r>
                          </w:p>
                          <w:p w14:paraId="3E5A6C08" w14:textId="03B87691" w:rsidR="00494666" w:rsidRPr="00926E01" w:rsidRDefault="00494666" w:rsidP="00A7349C">
                            <w:pPr>
                              <w:pStyle w:val="0421"/>
                              <w:ind w:left="180" w:firstLine="160"/>
                              <w:rPr>
                                <w:rFonts w:ascii="Times New Roman" w:hAnsi="Times New Roman"/>
                              </w:rPr>
                            </w:pPr>
                            <w:r w:rsidRPr="00926E01">
                              <w:rPr>
                                <w:rFonts w:ascii="Times New Roman" w:hAnsi="Times New Roman"/>
                                <w:sz w:val="16"/>
                                <w:szCs w:val="18"/>
                              </w:rPr>
                              <w:t xml:space="preserve">Table </w:t>
                            </w:r>
                            <w:r w:rsidR="00A8274A">
                              <w:rPr>
                                <w:rFonts w:ascii="Times New Roman" w:hAnsi="Times New Roman" w:hint="eastAsia"/>
                                <w:sz w:val="16"/>
                                <w:szCs w:val="18"/>
                              </w:rPr>
                              <w:t>1</w:t>
                            </w:r>
                            <w:r w:rsidRPr="00926E01">
                              <w:rPr>
                                <w:rFonts w:ascii="Times New Roman" w:hAnsi="Times New Roman"/>
                                <w:sz w:val="16"/>
                                <w:szCs w:val="18"/>
                              </w:rPr>
                              <w:t>.</w:t>
                            </w:r>
                            <w:r w:rsidRPr="00926E01">
                              <w:rPr>
                                <w:rFonts w:ascii="Times New Roman" w:hAnsi="Times New Roman"/>
                                <w:sz w:val="16"/>
                                <w:szCs w:val="18"/>
                              </w:rPr>
                              <w:t xml:space="preserve">　</w:t>
                            </w:r>
                            <w:r w:rsidR="009D4105" w:rsidRPr="009D4105">
                              <w:rPr>
                                <w:rFonts w:ascii="Segoe UI" w:hAnsi="Segoe UI" w:cs="Segoe UI"/>
                                <w:bCs w:val="0"/>
                                <w:snapToGrid/>
                                <w:color w:val="000000"/>
                                <w:kern w:val="2"/>
                                <w:sz w:val="30"/>
                                <w:szCs w:val="30"/>
                              </w:rPr>
                              <w:t xml:space="preserve"> </w:t>
                            </w:r>
                            <w:r w:rsidR="009D4105" w:rsidRPr="009D4105">
                              <w:rPr>
                                <w:rFonts w:ascii="Times New Roman" w:hAnsi="Times New Roman"/>
                                <w:sz w:val="16"/>
                                <w:szCs w:val="18"/>
                              </w:rPr>
                              <w:t>Value of the objective function in May</w:t>
                            </w:r>
                          </w:p>
                          <w:tbl>
                            <w:tblPr>
                              <w:tblW w:w="9402" w:type="dxa"/>
                              <w:tblInd w:w="340" w:type="dxa"/>
                              <w:tblCellMar>
                                <w:left w:w="99" w:type="dxa"/>
                                <w:right w:w="99" w:type="dxa"/>
                              </w:tblCellMar>
                              <w:tblLook w:val="04A0" w:firstRow="1" w:lastRow="0" w:firstColumn="1" w:lastColumn="0" w:noHBand="0" w:noVBand="1"/>
                            </w:tblPr>
                            <w:tblGrid>
                              <w:gridCol w:w="984"/>
                              <w:gridCol w:w="1684"/>
                              <w:gridCol w:w="1686"/>
                              <w:gridCol w:w="1684"/>
                              <w:gridCol w:w="1684"/>
                              <w:gridCol w:w="1680"/>
                            </w:tblGrid>
                            <w:tr w:rsidR="00A7349C" w:rsidRPr="00211007" w14:paraId="0FD0F7D5" w14:textId="77777777" w:rsidTr="00A7349C">
                              <w:trPr>
                                <w:trHeight w:val="112"/>
                              </w:trPr>
                              <w:tc>
                                <w:tcPr>
                                  <w:tcW w:w="984" w:type="dxa"/>
                                  <w:tcBorders>
                                    <w:top w:val="single" w:sz="4" w:space="0" w:color="auto"/>
                                    <w:left w:val="single" w:sz="4" w:space="0" w:color="auto"/>
                                    <w:bottom w:val="single" w:sz="4" w:space="0" w:color="auto"/>
                                    <w:right w:val="single" w:sz="4" w:space="0" w:color="auto"/>
                                  </w:tcBorders>
                                  <w:noWrap/>
                                  <w:hideMark/>
                                </w:tcPr>
                                <w:p w14:paraId="2F83B277" w14:textId="77777777" w:rsidR="00A7349C" w:rsidRPr="00211007" w:rsidRDefault="00A7349C" w:rsidP="00A7349C">
                                  <w:pPr>
                                    <w:ind w:left="180" w:firstLine="180"/>
                                    <w:jc w:val="left"/>
                                    <w:rPr>
                                      <w:rFonts w:ascii="Yu Gothic" w:eastAsia="Yu Gothic" w:hAnsi="Yu Gothic" w:cs="ＭＳ Ｐゴシック"/>
                                      <w:color w:val="000000"/>
                                      <w:kern w:val="0"/>
                                      <w:sz w:val="22"/>
                                    </w:rPr>
                                  </w:pPr>
                                  <w:r w:rsidRPr="00305937">
                                    <w:t>case</w:t>
                                  </w:r>
                                </w:p>
                              </w:tc>
                              <w:tc>
                                <w:tcPr>
                                  <w:tcW w:w="1684" w:type="dxa"/>
                                  <w:tcBorders>
                                    <w:top w:val="single" w:sz="4" w:space="0" w:color="auto"/>
                                    <w:left w:val="nil"/>
                                    <w:bottom w:val="single" w:sz="4" w:space="0" w:color="auto"/>
                                    <w:right w:val="single" w:sz="4" w:space="0" w:color="auto"/>
                                  </w:tcBorders>
                                  <w:noWrap/>
                                  <w:hideMark/>
                                </w:tcPr>
                                <w:p w14:paraId="6A624284" w14:textId="77777777" w:rsidR="00A7349C" w:rsidRPr="00211007" w:rsidRDefault="00A7349C" w:rsidP="00A7349C">
                                  <w:pPr>
                                    <w:ind w:left="180" w:firstLine="180"/>
                                    <w:jc w:val="left"/>
                                    <w:rPr>
                                      <w:rFonts w:ascii="Yu Gothic" w:eastAsia="Yu Gothic" w:hAnsi="Yu Gothic" w:cs="ＭＳ Ｐゴシック"/>
                                      <w:color w:val="000000"/>
                                      <w:kern w:val="0"/>
                                      <w:sz w:val="22"/>
                                    </w:rPr>
                                  </w:pPr>
                                  <w:r w:rsidRPr="00305937">
                                    <w:t>A</w:t>
                                  </w:r>
                                  <w:r>
                                    <w:rPr>
                                      <w:rFonts w:hint="eastAsia"/>
                                    </w:rPr>
                                    <w:t>（第１項）</w:t>
                                  </w:r>
                                </w:p>
                              </w:tc>
                              <w:tc>
                                <w:tcPr>
                                  <w:tcW w:w="1686" w:type="dxa"/>
                                  <w:tcBorders>
                                    <w:top w:val="single" w:sz="4" w:space="0" w:color="auto"/>
                                    <w:left w:val="nil"/>
                                    <w:bottom w:val="single" w:sz="4" w:space="0" w:color="auto"/>
                                    <w:right w:val="single" w:sz="4" w:space="0" w:color="auto"/>
                                  </w:tcBorders>
                                  <w:noWrap/>
                                  <w:hideMark/>
                                </w:tcPr>
                                <w:p w14:paraId="569EA023" w14:textId="77777777" w:rsidR="00A7349C" w:rsidRPr="00211007" w:rsidRDefault="00A7349C" w:rsidP="00A7349C">
                                  <w:pPr>
                                    <w:ind w:left="180" w:firstLine="180"/>
                                    <w:jc w:val="left"/>
                                    <w:rPr>
                                      <w:rFonts w:ascii="Yu Gothic" w:eastAsia="Yu Gothic" w:hAnsi="Yu Gothic" w:cs="ＭＳ Ｐゴシック"/>
                                      <w:color w:val="000000"/>
                                      <w:kern w:val="0"/>
                                      <w:sz w:val="22"/>
                                    </w:rPr>
                                  </w:pPr>
                                  <w:r w:rsidRPr="00305937">
                                    <w:t>B</w:t>
                                  </w:r>
                                  <w:r>
                                    <w:rPr>
                                      <w:rFonts w:hint="eastAsia"/>
                                    </w:rPr>
                                    <w:t>（第２項）</w:t>
                                  </w:r>
                                </w:p>
                              </w:tc>
                              <w:tc>
                                <w:tcPr>
                                  <w:tcW w:w="1684" w:type="dxa"/>
                                  <w:tcBorders>
                                    <w:top w:val="single" w:sz="4" w:space="0" w:color="auto"/>
                                    <w:left w:val="nil"/>
                                    <w:bottom w:val="single" w:sz="4" w:space="0" w:color="auto"/>
                                    <w:right w:val="single" w:sz="4" w:space="0" w:color="auto"/>
                                  </w:tcBorders>
                                  <w:noWrap/>
                                  <w:hideMark/>
                                </w:tcPr>
                                <w:p w14:paraId="1E7244EB" w14:textId="77777777" w:rsidR="00A7349C" w:rsidRPr="00211007" w:rsidRDefault="00A7349C" w:rsidP="00A7349C">
                                  <w:pPr>
                                    <w:ind w:left="180" w:firstLine="180"/>
                                    <w:jc w:val="left"/>
                                    <w:rPr>
                                      <w:rFonts w:ascii="Yu Gothic" w:eastAsia="Yu Gothic" w:hAnsi="Yu Gothic" w:cs="ＭＳ Ｐゴシック"/>
                                      <w:color w:val="000000"/>
                                      <w:kern w:val="0"/>
                                      <w:sz w:val="22"/>
                                    </w:rPr>
                                  </w:pPr>
                                  <w:r w:rsidRPr="00305937">
                                    <w:t>C</w:t>
                                  </w:r>
                                  <w:r>
                                    <w:rPr>
                                      <w:rFonts w:hint="eastAsia"/>
                                    </w:rPr>
                                    <w:t>（第３項）</w:t>
                                  </w:r>
                                </w:p>
                              </w:tc>
                              <w:tc>
                                <w:tcPr>
                                  <w:tcW w:w="1684" w:type="dxa"/>
                                  <w:tcBorders>
                                    <w:top w:val="single" w:sz="4" w:space="0" w:color="auto"/>
                                    <w:left w:val="nil"/>
                                    <w:bottom w:val="single" w:sz="4" w:space="0" w:color="auto"/>
                                    <w:right w:val="single" w:sz="4" w:space="0" w:color="auto"/>
                                  </w:tcBorders>
                                  <w:noWrap/>
                                  <w:hideMark/>
                                </w:tcPr>
                                <w:p w14:paraId="20CABBEC" w14:textId="77777777" w:rsidR="00A7349C" w:rsidRPr="00211007" w:rsidRDefault="00A7349C" w:rsidP="00A7349C">
                                  <w:pPr>
                                    <w:ind w:left="180" w:firstLine="180"/>
                                    <w:jc w:val="left"/>
                                    <w:rPr>
                                      <w:rFonts w:ascii="Yu Gothic" w:eastAsia="Yu Gothic" w:hAnsi="Yu Gothic" w:cs="ＭＳ Ｐゴシック"/>
                                      <w:color w:val="000000"/>
                                      <w:kern w:val="0"/>
                                      <w:sz w:val="22"/>
                                    </w:rPr>
                                  </w:pPr>
                                  <w:r w:rsidRPr="00305937">
                                    <w:t>D</w:t>
                                  </w:r>
                                  <w:r>
                                    <w:rPr>
                                      <w:rFonts w:hint="eastAsia"/>
                                    </w:rPr>
                                    <w:t>（第４項）</w:t>
                                  </w:r>
                                </w:p>
                              </w:tc>
                              <w:tc>
                                <w:tcPr>
                                  <w:tcW w:w="1680" w:type="dxa"/>
                                  <w:tcBorders>
                                    <w:top w:val="single" w:sz="4" w:space="0" w:color="auto"/>
                                    <w:left w:val="nil"/>
                                    <w:bottom w:val="single" w:sz="4" w:space="0" w:color="auto"/>
                                    <w:right w:val="single" w:sz="4" w:space="0" w:color="auto"/>
                                  </w:tcBorders>
                                  <w:noWrap/>
                                  <w:hideMark/>
                                </w:tcPr>
                                <w:p w14:paraId="1C980A54" w14:textId="77777777" w:rsidR="00A7349C" w:rsidRPr="00211007" w:rsidRDefault="00A7349C" w:rsidP="00A7349C">
                                  <w:pPr>
                                    <w:ind w:left="180" w:firstLine="180"/>
                                    <w:jc w:val="left"/>
                                    <w:rPr>
                                      <w:rFonts w:asciiTheme="minorEastAsia" w:hAnsiTheme="minorEastAsia" w:cs="ＭＳ Ｐゴシック"/>
                                      <w:color w:val="000000"/>
                                      <w:kern w:val="0"/>
                                      <w:szCs w:val="21"/>
                                    </w:rPr>
                                  </w:pPr>
                                  <w:r w:rsidRPr="00FE3925">
                                    <w:rPr>
                                      <w:rFonts w:asciiTheme="minorEastAsia" w:hAnsiTheme="minorEastAsia" w:cs="ＭＳ Ｐゴシック" w:hint="eastAsia"/>
                                      <w:color w:val="000000"/>
                                      <w:kern w:val="0"/>
                                      <w:szCs w:val="21"/>
                                    </w:rPr>
                                    <w:t>計</w:t>
                                  </w:r>
                                </w:p>
                              </w:tc>
                            </w:tr>
                            <w:tr w:rsidR="00A7349C" w:rsidRPr="00211007" w14:paraId="1F93A519" w14:textId="77777777" w:rsidTr="00A7349C">
                              <w:trPr>
                                <w:trHeight w:val="112"/>
                              </w:trPr>
                              <w:tc>
                                <w:tcPr>
                                  <w:tcW w:w="984" w:type="dxa"/>
                                  <w:tcBorders>
                                    <w:top w:val="nil"/>
                                    <w:left w:val="single" w:sz="4" w:space="0" w:color="auto"/>
                                    <w:bottom w:val="single" w:sz="4" w:space="0" w:color="auto"/>
                                    <w:right w:val="single" w:sz="4" w:space="0" w:color="auto"/>
                                  </w:tcBorders>
                                  <w:noWrap/>
                                  <w:hideMark/>
                                </w:tcPr>
                                <w:p w14:paraId="5EC06C83" w14:textId="77777777" w:rsidR="00A7349C" w:rsidRPr="00211007" w:rsidRDefault="00A7349C" w:rsidP="00A7349C">
                                  <w:pPr>
                                    <w:ind w:left="180" w:firstLine="180"/>
                                    <w:jc w:val="right"/>
                                    <w:rPr>
                                      <w:rFonts w:ascii="Yu Gothic" w:eastAsia="Yu Gothic" w:hAnsi="Yu Gothic" w:cs="ＭＳ Ｐゴシック"/>
                                      <w:color w:val="000000"/>
                                      <w:kern w:val="0"/>
                                      <w:sz w:val="22"/>
                                    </w:rPr>
                                  </w:pPr>
                                  <w:r w:rsidRPr="00305937">
                                    <w:t>0</w:t>
                                  </w:r>
                                </w:p>
                              </w:tc>
                              <w:tc>
                                <w:tcPr>
                                  <w:tcW w:w="1684" w:type="dxa"/>
                                  <w:tcBorders>
                                    <w:top w:val="nil"/>
                                    <w:left w:val="nil"/>
                                    <w:bottom w:val="single" w:sz="4" w:space="0" w:color="auto"/>
                                    <w:right w:val="single" w:sz="4" w:space="0" w:color="auto"/>
                                  </w:tcBorders>
                                  <w:noWrap/>
                                  <w:hideMark/>
                                </w:tcPr>
                                <w:p w14:paraId="170FB808" w14:textId="77777777" w:rsidR="00A7349C" w:rsidRPr="00211007" w:rsidRDefault="00A7349C" w:rsidP="00A7349C">
                                  <w:pPr>
                                    <w:ind w:left="180" w:firstLine="180"/>
                                    <w:jc w:val="right"/>
                                    <w:rPr>
                                      <w:rFonts w:ascii="Yu Gothic" w:eastAsia="Yu Gothic" w:hAnsi="Yu Gothic" w:cs="ＭＳ Ｐゴシック"/>
                                      <w:color w:val="000000"/>
                                      <w:kern w:val="0"/>
                                      <w:sz w:val="22"/>
                                    </w:rPr>
                                  </w:pPr>
                                  <w:r w:rsidRPr="00305937">
                                    <w:t>-6596.2107</w:t>
                                  </w:r>
                                </w:p>
                              </w:tc>
                              <w:tc>
                                <w:tcPr>
                                  <w:tcW w:w="1686" w:type="dxa"/>
                                  <w:tcBorders>
                                    <w:top w:val="nil"/>
                                    <w:left w:val="nil"/>
                                    <w:bottom w:val="single" w:sz="4" w:space="0" w:color="auto"/>
                                    <w:right w:val="single" w:sz="4" w:space="0" w:color="auto"/>
                                  </w:tcBorders>
                                  <w:noWrap/>
                                  <w:hideMark/>
                                </w:tcPr>
                                <w:p w14:paraId="5113C799" w14:textId="77777777" w:rsidR="00A7349C" w:rsidRPr="00211007" w:rsidRDefault="00A7349C" w:rsidP="00A7349C">
                                  <w:pPr>
                                    <w:ind w:left="180" w:firstLine="180"/>
                                    <w:jc w:val="right"/>
                                    <w:rPr>
                                      <w:rFonts w:ascii="Yu Gothic" w:eastAsia="Yu Gothic" w:hAnsi="Yu Gothic" w:cs="ＭＳ Ｐゴシック"/>
                                      <w:color w:val="000000"/>
                                      <w:kern w:val="0"/>
                                      <w:sz w:val="22"/>
                                    </w:rPr>
                                  </w:pPr>
                                  <w:r w:rsidRPr="00305937">
                                    <w:t>0</w:t>
                                  </w:r>
                                </w:p>
                              </w:tc>
                              <w:tc>
                                <w:tcPr>
                                  <w:tcW w:w="1684" w:type="dxa"/>
                                  <w:tcBorders>
                                    <w:top w:val="nil"/>
                                    <w:left w:val="nil"/>
                                    <w:bottom w:val="single" w:sz="4" w:space="0" w:color="auto"/>
                                    <w:right w:val="single" w:sz="4" w:space="0" w:color="auto"/>
                                  </w:tcBorders>
                                  <w:noWrap/>
                                  <w:hideMark/>
                                </w:tcPr>
                                <w:p w14:paraId="7EDD175D" w14:textId="77777777" w:rsidR="00A7349C" w:rsidRPr="00211007" w:rsidRDefault="00A7349C" w:rsidP="00A7349C">
                                  <w:pPr>
                                    <w:ind w:left="180" w:firstLine="180"/>
                                    <w:jc w:val="right"/>
                                    <w:rPr>
                                      <w:rFonts w:ascii="Yu Gothic" w:eastAsia="Yu Gothic" w:hAnsi="Yu Gothic" w:cs="ＭＳ Ｐゴシック"/>
                                      <w:color w:val="000000"/>
                                      <w:kern w:val="0"/>
                                      <w:sz w:val="22"/>
                                    </w:rPr>
                                  </w:pPr>
                                  <w:r w:rsidRPr="00305937">
                                    <w:t>-149111.5837</w:t>
                                  </w:r>
                                </w:p>
                              </w:tc>
                              <w:tc>
                                <w:tcPr>
                                  <w:tcW w:w="1684" w:type="dxa"/>
                                  <w:tcBorders>
                                    <w:top w:val="nil"/>
                                    <w:left w:val="nil"/>
                                    <w:bottom w:val="single" w:sz="4" w:space="0" w:color="auto"/>
                                    <w:right w:val="single" w:sz="4" w:space="0" w:color="auto"/>
                                  </w:tcBorders>
                                  <w:noWrap/>
                                  <w:hideMark/>
                                </w:tcPr>
                                <w:p w14:paraId="02D64260" w14:textId="77777777" w:rsidR="00A7349C" w:rsidRPr="00211007" w:rsidRDefault="00A7349C" w:rsidP="00A7349C">
                                  <w:pPr>
                                    <w:ind w:left="180" w:firstLine="180"/>
                                    <w:jc w:val="right"/>
                                    <w:rPr>
                                      <w:rFonts w:ascii="Yu Gothic" w:eastAsia="Yu Gothic" w:hAnsi="Yu Gothic" w:cs="ＭＳ Ｐゴシック"/>
                                      <w:color w:val="000000"/>
                                      <w:kern w:val="0"/>
                                      <w:sz w:val="22"/>
                                    </w:rPr>
                                  </w:pPr>
                                  <w:r w:rsidRPr="00305937">
                                    <w:t>0</w:t>
                                  </w:r>
                                </w:p>
                              </w:tc>
                              <w:tc>
                                <w:tcPr>
                                  <w:tcW w:w="1680" w:type="dxa"/>
                                  <w:tcBorders>
                                    <w:top w:val="nil"/>
                                    <w:left w:val="nil"/>
                                    <w:bottom w:val="single" w:sz="4" w:space="0" w:color="auto"/>
                                    <w:right w:val="single" w:sz="4" w:space="0" w:color="auto"/>
                                  </w:tcBorders>
                                  <w:noWrap/>
                                  <w:hideMark/>
                                </w:tcPr>
                                <w:p w14:paraId="70BD0C74" w14:textId="77777777" w:rsidR="00A7349C" w:rsidRPr="00211007" w:rsidRDefault="00A7349C" w:rsidP="00A7349C">
                                  <w:pPr>
                                    <w:ind w:left="180" w:firstLine="180"/>
                                    <w:jc w:val="right"/>
                                    <w:rPr>
                                      <w:rFonts w:ascii="Yu Gothic" w:eastAsia="Yu Gothic" w:hAnsi="Yu Gothic" w:cs="ＭＳ Ｐゴシック"/>
                                      <w:color w:val="000000"/>
                                      <w:kern w:val="0"/>
                                      <w:sz w:val="22"/>
                                    </w:rPr>
                                  </w:pPr>
                                  <w:r w:rsidRPr="00305937">
                                    <w:t>-155707.7944</w:t>
                                  </w:r>
                                </w:p>
                              </w:tc>
                            </w:tr>
                            <w:tr w:rsidR="00A7349C" w:rsidRPr="00211007" w14:paraId="12207F1D" w14:textId="77777777" w:rsidTr="00A7349C">
                              <w:trPr>
                                <w:trHeight w:val="112"/>
                              </w:trPr>
                              <w:tc>
                                <w:tcPr>
                                  <w:tcW w:w="984" w:type="dxa"/>
                                  <w:tcBorders>
                                    <w:top w:val="nil"/>
                                    <w:left w:val="single" w:sz="4" w:space="0" w:color="auto"/>
                                    <w:bottom w:val="single" w:sz="4" w:space="0" w:color="auto"/>
                                    <w:right w:val="single" w:sz="4" w:space="0" w:color="auto"/>
                                  </w:tcBorders>
                                  <w:noWrap/>
                                  <w:hideMark/>
                                </w:tcPr>
                                <w:p w14:paraId="7E316A4C" w14:textId="77777777" w:rsidR="00A7349C" w:rsidRPr="00211007" w:rsidRDefault="00A7349C" w:rsidP="00A7349C">
                                  <w:pPr>
                                    <w:ind w:left="180" w:firstLine="180"/>
                                    <w:jc w:val="right"/>
                                    <w:rPr>
                                      <w:rFonts w:ascii="Yu Gothic" w:eastAsia="Yu Gothic" w:hAnsi="Yu Gothic" w:cs="ＭＳ Ｐゴシック"/>
                                      <w:color w:val="000000"/>
                                      <w:kern w:val="0"/>
                                      <w:sz w:val="22"/>
                                    </w:rPr>
                                  </w:pPr>
                                  <w:r w:rsidRPr="00305937">
                                    <w:t>1</w:t>
                                  </w:r>
                                </w:p>
                              </w:tc>
                              <w:tc>
                                <w:tcPr>
                                  <w:tcW w:w="1684" w:type="dxa"/>
                                  <w:tcBorders>
                                    <w:top w:val="nil"/>
                                    <w:left w:val="nil"/>
                                    <w:bottom w:val="single" w:sz="4" w:space="0" w:color="auto"/>
                                    <w:right w:val="single" w:sz="4" w:space="0" w:color="auto"/>
                                  </w:tcBorders>
                                  <w:noWrap/>
                                  <w:hideMark/>
                                </w:tcPr>
                                <w:p w14:paraId="48C7EAFB" w14:textId="77777777" w:rsidR="00A7349C" w:rsidRPr="00211007" w:rsidRDefault="00A7349C" w:rsidP="00A7349C">
                                  <w:pPr>
                                    <w:ind w:left="180" w:firstLine="180"/>
                                    <w:jc w:val="right"/>
                                    <w:rPr>
                                      <w:rFonts w:ascii="Yu Gothic" w:eastAsia="Yu Gothic" w:hAnsi="Yu Gothic" w:cs="ＭＳ Ｐゴシック"/>
                                      <w:color w:val="000000"/>
                                      <w:kern w:val="0"/>
                                      <w:sz w:val="22"/>
                                    </w:rPr>
                                  </w:pPr>
                                  <w:r w:rsidRPr="00305937">
                                    <w:t>-6596.2216</w:t>
                                  </w:r>
                                </w:p>
                              </w:tc>
                              <w:tc>
                                <w:tcPr>
                                  <w:tcW w:w="1686" w:type="dxa"/>
                                  <w:tcBorders>
                                    <w:top w:val="nil"/>
                                    <w:left w:val="nil"/>
                                    <w:bottom w:val="single" w:sz="4" w:space="0" w:color="auto"/>
                                    <w:right w:val="single" w:sz="4" w:space="0" w:color="auto"/>
                                  </w:tcBorders>
                                  <w:noWrap/>
                                  <w:hideMark/>
                                </w:tcPr>
                                <w:p w14:paraId="388E8550" w14:textId="77777777" w:rsidR="00A7349C" w:rsidRPr="00211007" w:rsidRDefault="00A7349C" w:rsidP="00A7349C">
                                  <w:pPr>
                                    <w:ind w:left="180" w:firstLine="180"/>
                                    <w:jc w:val="right"/>
                                    <w:rPr>
                                      <w:rFonts w:ascii="Yu Gothic" w:eastAsia="Yu Gothic" w:hAnsi="Yu Gothic" w:cs="ＭＳ Ｐゴシック"/>
                                      <w:color w:val="000000"/>
                                      <w:kern w:val="0"/>
                                      <w:sz w:val="22"/>
                                    </w:rPr>
                                  </w:pPr>
                                  <w:r w:rsidRPr="00305937">
                                    <w:t>0</w:t>
                                  </w:r>
                                </w:p>
                              </w:tc>
                              <w:tc>
                                <w:tcPr>
                                  <w:tcW w:w="1684" w:type="dxa"/>
                                  <w:tcBorders>
                                    <w:top w:val="nil"/>
                                    <w:left w:val="nil"/>
                                    <w:bottom w:val="single" w:sz="4" w:space="0" w:color="auto"/>
                                    <w:right w:val="single" w:sz="4" w:space="0" w:color="auto"/>
                                  </w:tcBorders>
                                  <w:noWrap/>
                                  <w:hideMark/>
                                </w:tcPr>
                                <w:p w14:paraId="4E9D17A4" w14:textId="77777777" w:rsidR="00A7349C" w:rsidRPr="00211007" w:rsidRDefault="00A7349C" w:rsidP="00A7349C">
                                  <w:pPr>
                                    <w:ind w:left="180" w:firstLine="180"/>
                                    <w:jc w:val="right"/>
                                    <w:rPr>
                                      <w:rFonts w:ascii="Yu Gothic" w:eastAsia="Yu Gothic" w:hAnsi="Yu Gothic" w:cs="ＭＳ Ｐゴシック"/>
                                      <w:color w:val="000000"/>
                                      <w:kern w:val="0"/>
                                      <w:sz w:val="22"/>
                                    </w:rPr>
                                  </w:pPr>
                                  <w:r w:rsidRPr="00305937">
                                    <w:t>-149111.5837</w:t>
                                  </w:r>
                                </w:p>
                              </w:tc>
                              <w:tc>
                                <w:tcPr>
                                  <w:tcW w:w="1684" w:type="dxa"/>
                                  <w:tcBorders>
                                    <w:top w:val="nil"/>
                                    <w:left w:val="nil"/>
                                    <w:bottom w:val="single" w:sz="4" w:space="0" w:color="auto"/>
                                    <w:right w:val="single" w:sz="4" w:space="0" w:color="auto"/>
                                  </w:tcBorders>
                                  <w:noWrap/>
                                  <w:hideMark/>
                                </w:tcPr>
                                <w:p w14:paraId="7BA0D6A6" w14:textId="77777777" w:rsidR="00A7349C" w:rsidRPr="00211007" w:rsidRDefault="00A7349C" w:rsidP="00A7349C">
                                  <w:pPr>
                                    <w:ind w:left="180" w:firstLine="180"/>
                                    <w:jc w:val="right"/>
                                    <w:rPr>
                                      <w:rFonts w:ascii="Yu Gothic" w:eastAsia="Yu Gothic" w:hAnsi="Yu Gothic" w:cs="ＭＳ Ｐゴシック"/>
                                      <w:color w:val="000000"/>
                                      <w:kern w:val="0"/>
                                      <w:sz w:val="22"/>
                                    </w:rPr>
                                  </w:pPr>
                                  <w:r w:rsidRPr="00305937">
                                    <w:t>155.727</w:t>
                                  </w:r>
                                </w:p>
                              </w:tc>
                              <w:tc>
                                <w:tcPr>
                                  <w:tcW w:w="1680" w:type="dxa"/>
                                  <w:tcBorders>
                                    <w:top w:val="nil"/>
                                    <w:left w:val="nil"/>
                                    <w:bottom w:val="single" w:sz="4" w:space="0" w:color="auto"/>
                                    <w:right w:val="single" w:sz="4" w:space="0" w:color="auto"/>
                                  </w:tcBorders>
                                  <w:noWrap/>
                                  <w:hideMark/>
                                </w:tcPr>
                                <w:p w14:paraId="6457A9F8" w14:textId="77777777" w:rsidR="00A7349C" w:rsidRPr="00211007" w:rsidRDefault="00A7349C" w:rsidP="00A7349C">
                                  <w:pPr>
                                    <w:ind w:left="180" w:firstLine="180"/>
                                    <w:jc w:val="right"/>
                                    <w:rPr>
                                      <w:rFonts w:ascii="Yu Gothic" w:eastAsia="Yu Gothic" w:hAnsi="Yu Gothic" w:cs="ＭＳ Ｐゴシック"/>
                                      <w:color w:val="000000"/>
                                      <w:kern w:val="0"/>
                                      <w:sz w:val="22"/>
                                    </w:rPr>
                                  </w:pPr>
                                  <w:r w:rsidRPr="00305937">
                                    <w:t>-155552.0783</w:t>
                                  </w:r>
                                </w:p>
                              </w:tc>
                            </w:tr>
                            <w:tr w:rsidR="00A7349C" w:rsidRPr="00211007" w14:paraId="5F9A7B40" w14:textId="77777777" w:rsidTr="00A7349C">
                              <w:trPr>
                                <w:trHeight w:val="395"/>
                              </w:trPr>
                              <w:tc>
                                <w:tcPr>
                                  <w:tcW w:w="984" w:type="dxa"/>
                                  <w:tcBorders>
                                    <w:top w:val="nil"/>
                                    <w:left w:val="single" w:sz="4" w:space="0" w:color="auto"/>
                                    <w:bottom w:val="single" w:sz="4" w:space="0" w:color="auto"/>
                                    <w:right w:val="single" w:sz="4" w:space="0" w:color="auto"/>
                                  </w:tcBorders>
                                  <w:noWrap/>
                                  <w:hideMark/>
                                </w:tcPr>
                                <w:p w14:paraId="03B94438" w14:textId="77777777" w:rsidR="00A7349C" w:rsidRPr="00211007" w:rsidRDefault="00A7349C" w:rsidP="00A7349C">
                                  <w:pPr>
                                    <w:ind w:left="180" w:firstLine="180"/>
                                    <w:jc w:val="right"/>
                                    <w:rPr>
                                      <w:rFonts w:ascii="Yu Gothic" w:eastAsia="Yu Gothic" w:hAnsi="Yu Gothic" w:cs="ＭＳ Ｐゴシック"/>
                                      <w:color w:val="000000"/>
                                      <w:kern w:val="0"/>
                                      <w:sz w:val="22"/>
                                    </w:rPr>
                                  </w:pPr>
                                  <w:r w:rsidRPr="00305937">
                                    <w:t>2</w:t>
                                  </w:r>
                                </w:p>
                              </w:tc>
                              <w:tc>
                                <w:tcPr>
                                  <w:tcW w:w="1684" w:type="dxa"/>
                                  <w:tcBorders>
                                    <w:top w:val="nil"/>
                                    <w:left w:val="nil"/>
                                    <w:bottom w:val="single" w:sz="4" w:space="0" w:color="auto"/>
                                    <w:right w:val="single" w:sz="4" w:space="0" w:color="auto"/>
                                  </w:tcBorders>
                                  <w:noWrap/>
                                  <w:hideMark/>
                                </w:tcPr>
                                <w:p w14:paraId="757AD329" w14:textId="77777777" w:rsidR="00A7349C" w:rsidRPr="00211007" w:rsidRDefault="00A7349C" w:rsidP="00A7349C">
                                  <w:pPr>
                                    <w:ind w:left="180" w:firstLine="180"/>
                                    <w:jc w:val="right"/>
                                    <w:rPr>
                                      <w:rFonts w:ascii="Yu Gothic" w:eastAsia="Yu Gothic" w:hAnsi="Yu Gothic" w:cs="ＭＳ Ｐゴシック"/>
                                      <w:color w:val="000000"/>
                                      <w:kern w:val="0"/>
                                      <w:sz w:val="22"/>
                                    </w:rPr>
                                  </w:pPr>
                                  <w:r w:rsidRPr="00305937">
                                    <w:t>-5554.3494</w:t>
                                  </w:r>
                                </w:p>
                              </w:tc>
                              <w:tc>
                                <w:tcPr>
                                  <w:tcW w:w="1686" w:type="dxa"/>
                                  <w:tcBorders>
                                    <w:top w:val="nil"/>
                                    <w:left w:val="nil"/>
                                    <w:bottom w:val="single" w:sz="4" w:space="0" w:color="auto"/>
                                    <w:right w:val="single" w:sz="4" w:space="0" w:color="auto"/>
                                  </w:tcBorders>
                                  <w:noWrap/>
                                  <w:hideMark/>
                                </w:tcPr>
                                <w:p w14:paraId="0403BC4A" w14:textId="77777777" w:rsidR="00A7349C" w:rsidRPr="00211007" w:rsidRDefault="00A7349C" w:rsidP="00A7349C">
                                  <w:pPr>
                                    <w:ind w:left="180" w:firstLine="180"/>
                                    <w:jc w:val="right"/>
                                    <w:rPr>
                                      <w:rFonts w:ascii="Yu Gothic" w:eastAsia="Yu Gothic" w:hAnsi="Yu Gothic" w:cs="ＭＳ Ｐゴシック"/>
                                      <w:color w:val="000000"/>
                                      <w:kern w:val="0"/>
                                      <w:sz w:val="22"/>
                                    </w:rPr>
                                  </w:pPr>
                                  <w:r w:rsidRPr="00305937">
                                    <w:t>0</w:t>
                                  </w:r>
                                </w:p>
                              </w:tc>
                              <w:tc>
                                <w:tcPr>
                                  <w:tcW w:w="1684" w:type="dxa"/>
                                  <w:tcBorders>
                                    <w:top w:val="nil"/>
                                    <w:left w:val="nil"/>
                                    <w:bottom w:val="single" w:sz="4" w:space="0" w:color="auto"/>
                                    <w:right w:val="single" w:sz="4" w:space="0" w:color="auto"/>
                                  </w:tcBorders>
                                  <w:noWrap/>
                                  <w:hideMark/>
                                </w:tcPr>
                                <w:p w14:paraId="1E5B280B" w14:textId="77777777" w:rsidR="00A7349C" w:rsidRPr="00211007" w:rsidRDefault="00A7349C" w:rsidP="00A7349C">
                                  <w:pPr>
                                    <w:ind w:left="180" w:firstLine="180"/>
                                    <w:jc w:val="right"/>
                                    <w:rPr>
                                      <w:rFonts w:ascii="Yu Gothic" w:eastAsia="Yu Gothic" w:hAnsi="Yu Gothic" w:cs="ＭＳ Ｐゴシック"/>
                                      <w:color w:val="000000"/>
                                      <w:kern w:val="0"/>
                                      <w:sz w:val="22"/>
                                    </w:rPr>
                                  </w:pPr>
                                  <w:r w:rsidRPr="00305937">
                                    <w:t>-150150.2131</w:t>
                                  </w:r>
                                </w:p>
                              </w:tc>
                              <w:tc>
                                <w:tcPr>
                                  <w:tcW w:w="1684" w:type="dxa"/>
                                  <w:tcBorders>
                                    <w:top w:val="nil"/>
                                    <w:left w:val="nil"/>
                                    <w:bottom w:val="single" w:sz="4" w:space="0" w:color="auto"/>
                                    <w:right w:val="single" w:sz="4" w:space="0" w:color="auto"/>
                                  </w:tcBorders>
                                  <w:noWrap/>
                                  <w:hideMark/>
                                </w:tcPr>
                                <w:p w14:paraId="2A1BFA93" w14:textId="77777777" w:rsidR="00A7349C" w:rsidRPr="00211007" w:rsidRDefault="00A7349C" w:rsidP="00A7349C">
                                  <w:pPr>
                                    <w:ind w:left="180" w:firstLine="180"/>
                                    <w:jc w:val="right"/>
                                    <w:rPr>
                                      <w:rFonts w:ascii="Yu Gothic" w:eastAsia="Yu Gothic" w:hAnsi="Yu Gothic" w:cs="ＭＳ Ｐゴシック"/>
                                      <w:color w:val="000000"/>
                                      <w:kern w:val="0"/>
                                      <w:sz w:val="22"/>
                                    </w:rPr>
                                  </w:pPr>
                                  <w:r w:rsidRPr="00305937">
                                    <w:t>176.1857</w:t>
                                  </w:r>
                                </w:p>
                              </w:tc>
                              <w:tc>
                                <w:tcPr>
                                  <w:tcW w:w="1680" w:type="dxa"/>
                                  <w:tcBorders>
                                    <w:top w:val="nil"/>
                                    <w:left w:val="nil"/>
                                    <w:bottom w:val="single" w:sz="4" w:space="0" w:color="auto"/>
                                    <w:right w:val="single" w:sz="4" w:space="0" w:color="auto"/>
                                  </w:tcBorders>
                                  <w:noWrap/>
                                  <w:hideMark/>
                                </w:tcPr>
                                <w:p w14:paraId="0E68A54F" w14:textId="77777777" w:rsidR="00A7349C" w:rsidRPr="00211007" w:rsidRDefault="00A7349C" w:rsidP="00A7349C">
                                  <w:pPr>
                                    <w:ind w:left="180" w:firstLine="180"/>
                                    <w:jc w:val="right"/>
                                    <w:rPr>
                                      <w:rFonts w:ascii="Yu Gothic" w:eastAsia="Yu Gothic" w:hAnsi="Yu Gothic" w:cs="ＭＳ Ｐゴシック"/>
                                      <w:color w:val="000000"/>
                                      <w:kern w:val="0"/>
                                      <w:sz w:val="22"/>
                                    </w:rPr>
                                  </w:pPr>
                                  <w:r w:rsidRPr="00305937">
                                    <w:t>-155528.3768</w:t>
                                  </w:r>
                                </w:p>
                              </w:tc>
                            </w:tr>
                          </w:tbl>
                          <w:p w14:paraId="632F5207" w14:textId="77777777" w:rsidR="00971A2B" w:rsidRPr="00971A2B" w:rsidRDefault="00971A2B" w:rsidP="00971A2B">
                            <w:pPr>
                              <w:pStyle w:val="0442"/>
                              <w:ind w:left="180" w:firstLine="160"/>
                              <w:rPr>
                                <w:sz w:val="16"/>
                                <w:szCs w:val="21"/>
                              </w:rPr>
                            </w:pPr>
                            <w:r w:rsidRPr="00971A2B">
                              <w:rPr>
                                <w:rFonts w:hint="eastAsia"/>
                                <w:sz w:val="16"/>
                                <w:szCs w:val="21"/>
                              </w:rPr>
                              <w:t>注）表</w:t>
                            </w:r>
                            <w:r w:rsidRPr="00971A2B">
                              <w:rPr>
                                <w:rFonts w:hint="eastAsia"/>
                                <w:sz w:val="16"/>
                                <w:szCs w:val="21"/>
                              </w:rPr>
                              <w:t>2</w:t>
                            </w:r>
                            <w:r w:rsidRPr="00971A2B">
                              <w:rPr>
                                <w:rFonts w:hint="eastAsia"/>
                                <w:sz w:val="16"/>
                                <w:szCs w:val="21"/>
                              </w:rPr>
                              <w:t>も含め，</w:t>
                            </w:r>
                            <w:r w:rsidRPr="00971A2B">
                              <w:rPr>
                                <w:rFonts w:hint="eastAsia"/>
                                <w:sz w:val="16"/>
                                <w:szCs w:val="21"/>
                              </w:rPr>
                              <w:t>A</w:t>
                            </w:r>
                            <w:r w:rsidRPr="00971A2B">
                              <w:rPr>
                                <w:rFonts w:hint="eastAsia"/>
                                <w:sz w:val="16"/>
                                <w:szCs w:val="21"/>
                              </w:rPr>
                              <w:t>～</w:t>
                            </w:r>
                            <w:r w:rsidRPr="00971A2B">
                              <w:rPr>
                                <w:rFonts w:hint="eastAsia"/>
                                <w:sz w:val="16"/>
                                <w:szCs w:val="21"/>
                              </w:rPr>
                              <w:t>D</w:t>
                            </w:r>
                            <w:r w:rsidRPr="00971A2B">
                              <w:rPr>
                                <w:rFonts w:hint="eastAsia"/>
                                <w:sz w:val="16"/>
                                <w:szCs w:val="21"/>
                              </w:rPr>
                              <w:t>の符号は，目的関数（総コスト最小化）の規約に従う。</w:t>
                            </w:r>
                            <w:r w:rsidRPr="00971A2B">
                              <w:rPr>
                                <w:rFonts w:hint="eastAsia"/>
                                <w:sz w:val="16"/>
                                <w:szCs w:val="21"/>
                              </w:rPr>
                              <w:t>A</w:t>
                            </w:r>
                            <w:r w:rsidRPr="00971A2B">
                              <w:rPr>
                                <w:rFonts w:hint="eastAsia"/>
                                <w:sz w:val="16"/>
                                <w:szCs w:val="21"/>
                              </w:rPr>
                              <w:t>～</w:t>
                            </w:r>
                            <w:r w:rsidRPr="00971A2B">
                              <w:rPr>
                                <w:rFonts w:hint="eastAsia"/>
                                <w:sz w:val="16"/>
                                <w:szCs w:val="21"/>
                              </w:rPr>
                              <w:t>D</w:t>
                            </w:r>
                            <w:r w:rsidRPr="00971A2B">
                              <w:rPr>
                                <w:rFonts w:hint="eastAsia"/>
                                <w:sz w:val="16"/>
                                <w:szCs w:val="21"/>
                              </w:rPr>
                              <w:t>が正の場合は総コストを増加させ，</w:t>
                            </w:r>
                            <w:r w:rsidRPr="00971A2B">
                              <w:rPr>
                                <w:rFonts w:hint="eastAsia"/>
                                <w:sz w:val="16"/>
                                <w:szCs w:val="21"/>
                              </w:rPr>
                              <w:t>A</w:t>
                            </w:r>
                            <w:r w:rsidRPr="00971A2B">
                              <w:rPr>
                                <w:rFonts w:hint="eastAsia"/>
                                <w:sz w:val="16"/>
                                <w:szCs w:val="21"/>
                              </w:rPr>
                              <w:t>～</w:t>
                            </w:r>
                            <w:r w:rsidRPr="00971A2B">
                              <w:rPr>
                                <w:rFonts w:hint="eastAsia"/>
                                <w:sz w:val="16"/>
                                <w:szCs w:val="21"/>
                              </w:rPr>
                              <w:t>D</w:t>
                            </w:r>
                            <w:r w:rsidRPr="00971A2B">
                              <w:rPr>
                                <w:rFonts w:hint="eastAsia"/>
                                <w:sz w:val="16"/>
                                <w:szCs w:val="21"/>
                              </w:rPr>
                              <w:t>が負の場合は総コストを減少させる（収益に相当）。したがって，負の値ほど収益寄与が大きいことを意味する。</w:t>
                            </w:r>
                          </w:p>
                          <w:p w14:paraId="0F163F31" w14:textId="3A9437D9" w:rsidR="00494666" w:rsidRPr="00971A2B" w:rsidRDefault="00494666" w:rsidP="00971A2B">
                            <w:pPr>
                              <w:pStyle w:val="0442"/>
                              <w:ind w:left="180" w:firstLine="14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4F8EB5" id="Text Box 81" o:spid="_x0000_s1034" type="#_x0000_t202" style="position:absolute;left:0;text-align:left;margin-left:0;margin-top:0;width:7in;height:203.25pt;z-index:-251640832;visibility:visible;mso-wrap-style:square;mso-width-percent:0;mso-height-percent:0;mso-wrap-distance-left:0;mso-wrap-distance-top:0;mso-wrap-distance-right:0;mso-wrap-distance-bottom:0;mso-position-horizontal:left;mso-position-horizontal-relative:margin;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tDE3gEAAKcDAAAOAAAAZHJzL2Uyb0RvYy54bWysU9tu2zAMfR+wfxD0vtgJ1i4w4hRdiw4D&#10;ugvQ7QMUWbaF2aJGKrGzrx8l2+kub8NeBJqUDnkOj3c3Y9+Jk0Gy4Eq5XuVSGKehsq4p5dcvD6+2&#10;UlBQrlIdOFPKsyF5s3/5Yjf4wmygha4yKBjEUTH4UrYh+CLLSLemV7QCbxwXa8BeBf7EJqtQDYze&#10;d9kmz6+zAbDyCNoQcfZ+Ksp9wq9ro8OnuiYTRFdKni2kE9N5iGe236miQeVbq+cx1D9M0SvruOkF&#10;6l4FJY5o/4LqrUYgqMNKQ59BXVttEgdms87/YPPUKm8SFxaH/EUm+n+w+uPpyX9GEca3MPICEwny&#10;j6C/kXBw1yrXmFtEGFqjKm68jpJlg6difhqlpoIiyGH4ABUvWR0DJKCxxj6qwjwFo/MCzhfRzRiE&#10;5uT16zzf5lzSXNtcbdebN1ephyqW5x4pvDPQixiUEnmrCV6dHinEcVSxXIndHDzYrkub7dxvCb44&#10;ZUyyxvx6mX9iEsbDKGxVym2cItYOUJ2ZHcLkHnY7By3gDykGdk4p6ftRoZGie+9YoWizJcAlOCyB&#10;cpqfljJIMYV3YbLj0aNtWkaeduDgllWsbeL3PMWsPbsh0Z6dG+3263e69fx/7X8CAAD//wMAUEsD&#10;BBQABgAIAAAAIQCQ7nel2wAAAAYBAAAPAAAAZHJzL2Rvd25yZXYueG1sTI/BTsMwEETvSPyDtUjc&#10;qA2CqIQ4VYXghIRIw4HjJt4mVuN1iN02/D0ul3IZaTSrmbfFanaDONAUrGcNtwsFgrj1xnKn4bN+&#10;vVmCCBHZ4OCZNPxQgFV5eVFgbvyRKzpsYidSCYccNfQxjrmUoe3JYVj4kThlWz85jMlOnTQTHlO5&#10;G+SdUpl0aDkt9DjSc0/tbrN3GtZfXL3Y7/fmo9pWtq4fFb9lO62vr+b1E4hIczwfwwk/oUOZmBq/&#10;ZxPEoCE9Ev/0lCm1TL7RcK+yB5BlIf/jl78AAAD//wMAUEsBAi0AFAAGAAgAAAAhALaDOJL+AAAA&#10;4QEAABMAAAAAAAAAAAAAAAAAAAAAAFtDb250ZW50X1R5cGVzXS54bWxQSwECLQAUAAYACAAAACEA&#10;OP0h/9YAAACUAQAACwAAAAAAAAAAAAAAAAAvAQAAX3JlbHMvLnJlbHNQSwECLQAUAAYACAAAACEA&#10;KYLQxN4BAACnAwAADgAAAAAAAAAAAAAAAAAuAgAAZHJzL2Uyb0RvYy54bWxQSwECLQAUAAYACAAA&#10;ACEAkO53pdsAAAAGAQAADwAAAAAAAAAAAAAAAAA4BAAAZHJzL2Rvd25yZXYueG1sUEsFBgAAAAAE&#10;AAQA8wAAAEAFAAAAAA==&#10;" o:allowincell="f" o:allowoverlap="f" filled="f" stroked="f">
                <v:textbox inset="0,0,0,0">
                  <w:txbxContent>
                    <w:p w14:paraId="6152BE46" w14:textId="588B9FAF" w:rsidR="00494666" w:rsidRPr="00926E01" w:rsidRDefault="00494666" w:rsidP="00A7349C">
                      <w:pPr>
                        <w:pStyle w:val="0411"/>
                        <w:ind w:left="180" w:firstLine="160"/>
                        <w:rPr>
                          <w:rFonts w:ascii="ＭＳ ゴシック" w:eastAsia="ＭＳ ゴシック" w:hAnsi="ＭＳ ゴシック"/>
                        </w:rPr>
                      </w:pPr>
                      <w:r w:rsidRPr="00926E01">
                        <w:rPr>
                          <w:rStyle w:val="0412"/>
                          <w:rFonts w:ascii="ＭＳ ゴシック" w:eastAsia="ＭＳ ゴシック" w:hAnsi="ＭＳ ゴシック" w:hint="eastAsia"/>
                          <w:sz w:val="16"/>
                          <w:szCs w:val="18"/>
                        </w:rPr>
                        <w:t>表</w:t>
                      </w:r>
                      <w:r w:rsidR="00A8274A">
                        <w:rPr>
                          <w:rStyle w:val="0412"/>
                          <w:rFonts w:ascii="Times New Roman" w:eastAsia="ＭＳ ゴシック" w:hAnsi="Times New Roman" w:hint="eastAsia"/>
                          <w:sz w:val="16"/>
                          <w:szCs w:val="18"/>
                        </w:rPr>
                        <w:t>1</w:t>
                      </w:r>
                      <w:r w:rsidRPr="00926E01">
                        <w:rPr>
                          <w:rFonts w:ascii="ＭＳ ゴシック" w:eastAsia="ＭＳ ゴシック" w:hAnsi="ＭＳ ゴシック" w:hint="eastAsia"/>
                          <w:sz w:val="16"/>
                          <w:szCs w:val="18"/>
                        </w:rPr>
                        <w:t xml:space="preserve">　</w:t>
                      </w:r>
                      <w:r w:rsidR="00CB1F98" w:rsidRPr="00CB1F98">
                        <w:rPr>
                          <w:rFonts w:ascii="ＭＳ ゴシック" w:eastAsia="ＭＳ ゴシック" w:hAnsi="ＭＳ ゴシック" w:hint="eastAsia"/>
                          <w:sz w:val="16"/>
                          <w:szCs w:val="18"/>
                        </w:rPr>
                        <w:t>5月における目的関数の値</w:t>
                      </w:r>
                    </w:p>
                    <w:p w14:paraId="3E5A6C08" w14:textId="03B87691" w:rsidR="00494666" w:rsidRPr="00926E01" w:rsidRDefault="00494666" w:rsidP="00A7349C">
                      <w:pPr>
                        <w:pStyle w:val="0421"/>
                        <w:ind w:left="180" w:firstLine="160"/>
                        <w:rPr>
                          <w:rFonts w:ascii="Times New Roman" w:hAnsi="Times New Roman"/>
                        </w:rPr>
                      </w:pPr>
                      <w:r w:rsidRPr="00926E01">
                        <w:rPr>
                          <w:rFonts w:ascii="Times New Roman" w:hAnsi="Times New Roman"/>
                          <w:sz w:val="16"/>
                          <w:szCs w:val="18"/>
                        </w:rPr>
                        <w:t xml:space="preserve">Table </w:t>
                      </w:r>
                      <w:r w:rsidR="00A8274A">
                        <w:rPr>
                          <w:rFonts w:ascii="Times New Roman" w:hAnsi="Times New Roman" w:hint="eastAsia"/>
                          <w:sz w:val="16"/>
                          <w:szCs w:val="18"/>
                        </w:rPr>
                        <w:t>1</w:t>
                      </w:r>
                      <w:r w:rsidRPr="00926E01">
                        <w:rPr>
                          <w:rFonts w:ascii="Times New Roman" w:hAnsi="Times New Roman"/>
                          <w:sz w:val="16"/>
                          <w:szCs w:val="18"/>
                        </w:rPr>
                        <w:t>.</w:t>
                      </w:r>
                      <w:r w:rsidRPr="00926E01">
                        <w:rPr>
                          <w:rFonts w:ascii="Times New Roman" w:hAnsi="Times New Roman"/>
                          <w:sz w:val="16"/>
                          <w:szCs w:val="18"/>
                        </w:rPr>
                        <w:t xml:space="preserve">　</w:t>
                      </w:r>
                      <w:r w:rsidR="009D4105" w:rsidRPr="009D4105">
                        <w:rPr>
                          <w:rFonts w:ascii="Segoe UI" w:hAnsi="Segoe UI" w:cs="Segoe UI"/>
                          <w:bCs w:val="0"/>
                          <w:snapToGrid/>
                          <w:color w:val="000000"/>
                          <w:kern w:val="2"/>
                          <w:sz w:val="30"/>
                          <w:szCs w:val="30"/>
                        </w:rPr>
                        <w:t xml:space="preserve"> </w:t>
                      </w:r>
                      <w:r w:rsidR="009D4105" w:rsidRPr="009D4105">
                        <w:rPr>
                          <w:rFonts w:ascii="Times New Roman" w:hAnsi="Times New Roman"/>
                          <w:sz w:val="16"/>
                          <w:szCs w:val="18"/>
                        </w:rPr>
                        <w:t>Value of the objective function in May</w:t>
                      </w:r>
                    </w:p>
                    <w:tbl>
                      <w:tblPr>
                        <w:tblW w:w="9402" w:type="dxa"/>
                        <w:tblInd w:w="340" w:type="dxa"/>
                        <w:tblCellMar>
                          <w:left w:w="99" w:type="dxa"/>
                          <w:right w:w="99" w:type="dxa"/>
                        </w:tblCellMar>
                        <w:tblLook w:val="04A0" w:firstRow="1" w:lastRow="0" w:firstColumn="1" w:lastColumn="0" w:noHBand="0" w:noVBand="1"/>
                      </w:tblPr>
                      <w:tblGrid>
                        <w:gridCol w:w="984"/>
                        <w:gridCol w:w="1684"/>
                        <w:gridCol w:w="1686"/>
                        <w:gridCol w:w="1684"/>
                        <w:gridCol w:w="1684"/>
                        <w:gridCol w:w="1680"/>
                      </w:tblGrid>
                      <w:tr w:rsidR="00A7349C" w:rsidRPr="00211007" w14:paraId="0FD0F7D5" w14:textId="77777777" w:rsidTr="00A7349C">
                        <w:trPr>
                          <w:trHeight w:val="112"/>
                        </w:trPr>
                        <w:tc>
                          <w:tcPr>
                            <w:tcW w:w="984" w:type="dxa"/>
                            <w:tcBorders>
                              <w:top w:val="single" w:sz="4" w:space="0" w:color="auto"/>
                              <w:left w:val="single" w:sz="4" w:space="0" w:color="auto"/>
                              <w:bottom w:val="single" w:sz="4" w:space="0" w:color="auto"/>
                              <w:right w:val="single" w:sz="4" w:space="0" w:color="auto"/>
                            </w:tcBorders>
                            <w:noWrap/>
                            <w:hideMark/>
                          </w:tcPr>
                          <w:p w14:paraId="2F83B277" w14:textId="77777777" w:rsidR="00A7349C" w:rsidRPr="00211007" w:rsidRDefault="00A7349C" w:rsidP="00A7349C">
                            <w:pPr>
                              <w:ind w:left="180" w:firstLine="180"/>
                              <w:jc w:val="left"/>
                              <w:rPr>
                                <w:rFonts w:ascii="Yu Gothic" w:eastAsia="Yu Gothic" w:hAnsi="Yu Gothic" w:cs="ＭＳ Ｐゴシック"/>
                                <w:color w:val="000000"/>
                                <w:kern w:val="0"/>
                                <w:sz w:val="22"/>
                              </w:rPr>
                            </w:pPr>
                            <w:r w:rsidRPr="00305937">
                              <w:t>case</w:t>
                            </w:r>
                          </w:p>
                        </w:tc>
                        <w:tc>
                          <w:tcPr>
                            <w:tcW w:w="1684" w:type="dxa"/>
                            <w:tcBorders>
                              <w:top w:val="single" w:sz="4" w:space="0" w:color="auto"/>
                              <w:left w:val="nil"/>
                              <w:bottom w:val="single" w:sz="4" w:space="0" w:color="auto"/>
                              <w:right w:val="single" w:sz="4" w:space="0" w:color="auto"/>
                            </w:tcBorders>
                            <w:noWrap/>
                            <w:hideMark/>
                          </w:tcPr>
                          <w:p w14:paraId="6A624284" w14:textId="77777777" w:rsidR="00A7349C" w:rsidRPr="00211007" w:rsidRDefault="00A7349C" w:rsidP="00A7349C">
                            <w:pPr>
                              <w:ind w:left="180" w:firstLine="180"/>
                              <w:jc w:val="left"/>
                              <w:rPr>
                                <w:rFonts w:ascii="Yu Gothic" w:eastAsia="Yu Gothic" w:hAnsi="Yu Gothic" w:cs="ＭＳ Ｐゴシック"/>
                                <w:color w:val="000000"/>
                                <w:kern w:val="0"/>
                                <w:sz w:val="22"/>
                              </w:rPr>
                            </w:pPr>
                            <w:r w:rsidRPr="00305937">
                              <w:t>A</w:t>
                            </w:r>
                            <w:r>
                              <w:rPr>
                                <w:rFonts w:hint="eastAsia"/>
                              </w:rPr>
                              <w:t>（第１項）</w:t>
                            </w:r>
                          </w:p>
                        </w:tc>
                        <w:tc>
                          <w:tcPr>
                            <w:tcW w:w="1686" w:type="dxa"/>
                            <w:tcBorders>
                              <w:top w:val="single" w:sz="4" w:space="0" w:color="auto"/>
                              <w:left w:val="nil"/>
                              <w:bottom w:val="single" w:sz="4" w:space="0" w:color="auto"/>
                              <w:right w:val="single" w:sz="4" w:space="0" w:color="auto"/>
                            </w:tcBorders>
                            <w:noWrap/>
                            <w:hideMark/>
                          </w:tcPr>
                          <w:p w14:paraId="569EA023" w14:textId="77777777" w:rsidR="00A7349C" w:rsidRPr="00211007" w:rsidRDefault="00A7349C" w:rsidP="00A7349C">
                            <w:pPr>
                              <w:ind w:left="180" w:firstLine="180"/>
                              <w:jc w:val="left"/>
                              <w:rPr>
                                <w:rFonts w:ascii="Yu Gothic" w:eastAsia="Yu Gothic" w:hAnsi="Yu Gothic" w:cs="ＭＳ Ｐゴシック"/>
                                <w:color w:val="000000"/>
                                <w:kern w:val="0"/>
                                <w:sz w:val="22"/>
                              </w:rPr>
                            </w:pPr>
                            <w:r w:rsidRPr="00305937">
                              <w:t>B</w:t>
                            </w:r>
                            <w:r>
                              <w:rPr>
                                <w:rFonts w:hint="eastAsia"/>
                              </w:rPr>
                              <w:t>（第２項）</w:t>
                            </w:r>
                          </w:p>
                        </w:tc>
                        <w:tc>
                          <w:tcPr>
                            <w:tcW w:w="1684" w:type="dxa"/>
                            <w:tcBorders>
                              <w:top w:val="single" w:sz="4" w:space="0" w:color="auto"/>
                              <w:left w:val="nil"/>
                              <w:bottom w:val="single" w:sz="4" w:space="0" w:color="auto"/>
                              <w:right w:val="single" w:sz="4" w:space="0" w:color="auto"/>
                            </w:tcBorders>
                            <w:noWrap/>
                            <w:hideMark/>
                          </w:tcPr>
                          <w:p w14:paraId="1E7244EB" w14:textId="77777777" w:rsidR="00A7349C" w:rsidRPr="00211007" w:rsidRDefault="00A7349C" w:rsidP="00A7349C">
                            <w:pPr>
                              <w:ind w:left="180" w:firstLine="180"/>
                              <w:jc w:val="left"/>
                              <w:rPr>
                                <w:rFonts w:ascii="Yu Gothic" w:eastAsia="Yu Gothic" w:hAnsi="Yu Gothic" w:cs="ＭＳ Ｐゴシック"/>
                                <w:color w:val="000000"/>
                                <w:kern w:val="0"/>
                                <w:sz w:val="22"/>
                              </w:rPr>
                            </w:pPr>
                            <w:r w:rsidRPr="00305937">
                              <w:t>C</w:t>
                            </w:r>
                            <w:r>
                              <w:rPr>
                                <w:rFonts w:hint="eastAsia"/>
                              </w:rPr>
                              <w:t>（第３項）</w:t>
                            </w:r>
                          </w:p>
                        </w:tc>
                        <w:tc>
                          <w:tcPr>
                            <w:tcW w:w="1684" w:type="dxa"/>
                            <w:tcBorders>
                              <w:top w:val="single" w:sz="4" w:space="0" w:color="auto"/>
                              <w:left w:val="nil"/>
                              <w:bottom w:val="single" w:sz="4" w:space="0" w:color="auto"/>
                              <w:right w:val="single" w:sz="4" w:space="0" w:color="auto"/>
                            </w:tcBorders>
                            <w:noWrap/>
                            <w:hideMark/>
                          </w:tcPr>
                          <w:p w14:paraId="20CABBEC" w14:textId="77777777" w:rsidR="00A7349C" w:rsidRPr="00211007" w:rsidRDefault="00A7349C" w:rsidP="00A7349C">
                            <w:pPr>
                              <w:ind w:left="180" w:firstLine="180"/>
                              <w:jc w:val="left"/>
                              <w:rPr>
                                <w:rFonts w:ascii="Yu Gothic" w:eastAsia="Yu Gothic" w:hAnsi="Yu Gothic" w:cs="ＭＳ Ｐゴシック"/>
                                <w:color w:val="000000"/>
                                <w:kern w:val="0"/>
                                <w:sz w:val="22"/>
                              </w:rPr>
                            </w:pPr>
                            <w:r w:rsidRPr="00305937">
                              <w:t>D</w:t>
                            </w:r>
                            <w:r>
                              <w:rPr>
                                <w:rFonts w:hint="eastAsia"/>
                              </w:rPr>
                              <w:t>（第４項）</w:t>
                            </w:r>
                          </w:p>
                        </w:tc>
                        <w:tc>
                          <w:tcPr>
                            <w:tcW w:w="1680" w:type="dxa"/>
                            <w:tcBorders>
                              <w:top w:val="single" w:sz="4" w:space="0" w:color="auto"/>
                              <w:left w:val="nil"/>
                              <w:bottom w:val="single" w:sz="4" w:space="0" w:color="auto"/>
                              <w:right w:val="single" w:sz="4" w:space="0" w:color="auto"/>
                            </w:tcBorders>
                            <w:noWrap/>
                            <w:hideMark/>
                          </w:tcPr>
                          <w:p w14:paraId="1C980A54" w14:textId="77777777" w:rsidR="00A7349C" w:rsidRPr="00211007" w:rsidRDefault="00A7349C" w:rsidP="00A7349C">
                            <w:pPr>
                              <w:ind w:left="180" w:firstLine="180"/>
                              <w:jc w:val="left"/>
                              <w:rPr>
                                <w:rFonts w:asciiTheme="minorEastAsia" w:hAnsiTheme="minorEastAsia" w:cs="ＭＳ Ｐゴシック"/>
                                <w:color w:val="000000"/>
                                <w:kern w:val="0"/>
                                <w:szCs w:val="21"/>
                              </w:rPr>
                            </w:pPr>
                            <w:r w:rsidRPr="00FE3925">
                              <w:rPr>
                                <w:rFonts w:asciiTheme="minorEastAsia" w:hAnsiTheme="minorEastAsia" w:cs="ＭＳ Ｐゴシック" w:hint="eastAsia"/>
                                <w:color w:val="000000"/>
                                <w:kern w:val="0"/>
                                <w:szCs w:val="21"/>
                              </w:rPr>
                              <w:t>計</w:t>
                            </w:r>
                          </w:p>
                        </w:tc>
                      </w:tr>
                      <w:tr w:rsidR="00A7349C" w:rsidRPr="00211007" w14:paraId="1F93A519" w14:textId="77777777" w:rsidTr="00A7349C">
                        <w:trPr>
                          <w:trHeight w:val="112"/>
                        </w:trPr>
                        <w:tc>
                          <w:tcPr>
                            <w:tcW w:w="984" w:type="dxa"/>
                            <w:tcBorders>
                              <w:top w:val="nil"/>
                              <w:left w:val="single" w:sz="4" w:space="0" w:color="auto"/>
                              <w:bottom w:val="single" w:sz="4" w:space="0" w:color="auto"/>
                              <w:right w:val="single" w:sz="4" w:space="0" w:color="auto"/>
                            </w:tcBorders>
                            <w:noWrap/>
                            <w:hideMark/>
                          </w:tcPr>
                          <w:p w14:paraId="5EC06C83" w14:textId="77777777" w:rsidR="00A7349C" w:rsidRPr="00211007" w:rsidRDefault="00A7349C" w:rsidP="00A7349C">
                            <w:pPr>
                              <w:ind w:left="180" w:firstLine="180"/>
                              <w:jc w:val="right"/>
                              <w:rPr>
                                <w:rFonts w:ascii="Yu Gothic" w:eastAsia="Yu Gothic" w:hAnsi="Yu Gothic" w:cs="ＭＳ Ｐゴシック"/>
                                <w:color w:val="000000"/>
                                <w:kern w:val="0"/>
                                <w:sz w:val="22"/>
                              </w:rPr>
                            </w:pPr>
                            <w:r w:rsidRPr="00305937">
                              <w:t>0</w:t>
                            </w:r>
                          </w:p>
                        </w:tc>
                        <w:tc>
                          <w:tcPr>
                            <w:tcW w:w="1684" w:type="dxa"/>
                            <w:tcBorders>
                              <w:top w:val="nil"/>
                              <w:left w:val="nil"/>
                              <w:bottom w:val="single" w:sz="4" w:space="0" w:color="auto"/>
                              <w:right w:val="single" w:sz="4" w:space="0" w:color="auto"/>
                            </w:tcBorders>
                            <w:noWrap/>
                            <w:hideMark/>
                          </w:tcPr>
                          <w:p w14:paraId="170FB808" w14:textId="77777777" w:rsidR="00A7349C" w:rsidRPr="00211007" w:rsidRDefault="00A7349C" w:rsidP="00A7349C">
                            <w:pPr>
                              <w:ind w:left="180" w:firstLine="180"/>
                              <w:jc w:val="right"/>
                              <w:rPr>
                                <w:rFonts w:ascii="Yu Gothic" w:eastAsia="Yu Gothic" w:hAnsi="Yu Gothic" w:cs="ＭＳ Ｐゴシック"/>
                                <w:color w:val="000000"/>
                                <w:kern w:val="0"/>
                                <w:sz w:val="22"/>
                              </w:rPr>
                            </w:pPr>
                            <w:r w:rsidRPr="00305937">
                              <w:t>-6596.2107</w:t>
                            </w:r>
                          </w:p>
                        </w:tc>
                        <w:tc>
                          <w:tcPr>
                            <w:tcW w:w="1686" w:type="dxa"/>
                            <w:tcBorders>
                              <w:top w:val="nil"/>
                              <w:left w:val="nil"/>
                              <w:bottom w:val="single" w:sz="4" w:space="0" w:color="auto"/>
                              <w:right w:val="single" w:sz="4" w:space="0" w:color="auto"/>
                            </w:tcBorders>
                            <w:noWrap/>
                            <w:hideMark/>
                          </w:tcPr>
                          <w:p w14:paraId="5113C799" w14:textId="77777777" w:rsidR="00A7349C" w:rsidRPr="00211007" w:rsidRDefault="00A7349C" w:rsidP="00A7349C">
                            <w:pPr>
                              <w:ind w:left="180" w:firstLine="180"/>
                              <w:jc w:val="right"/>
                              <w:rPr>
                                <w:rFonts w:ascii="Yu Gothic" w:eastAsia="Yu Gothic" w:hAnsi="Yu Gothic" w:cs="ＭＳ Ｐゴシック"/>
                                <w:color w:val="000000"/>
                                <w:kern w:val="0"/>
                                <w:sz w:val="22"/>
                              </w:rPr>
                            </w:pPr>
                            <w:r w:rsidRPr="00305937">
                              <w:t>0</w:t>
                            </w:r>
                          </w:p>
                        </w:tc>
                        <w:tc>
                          <w:tcPr>
                            <w:tcW w:w="1684" w:type="dxa"/>
                            <w:tcBorders>
                              <w:top w:val="nil"/>
                              <w:left w:val="nil"/>
                              <w:bottom w:val="single" w:sz="4" w:space="0" w:color="auto"/>
                              <w:right w:val="single" w:sz="4" w:space="0" w:color="auto"/>
                            </w:tcBorders>
                            <w:noWrap/>
                            <w:hideMark/>
                          </w:tcPr>
                          <w:p w14:paraId="7EDD175D" w14:textId="77777777" w:rsidR="00A7349C" w:rsidRPr="00211007" w:rsidRDefault="00A7349C" w:rsidP="00A7349C">
                            <w:pPr>
                              <w:ind w:left="180" w:firstLine="180"/>
                              <w:jc w:val="right"/>
                              <w:rPr>
                                <w:rFonts w:ascii="Yu Gothic" w:eastAsia="Yu Gothic" w:hAnsi="Yu Gothic" w:cs="ＭＳ Ｐゴシック"/>
                                <w:color w:val="000000"/>
                                <w:kern w:val="0"/>
                                <w:sz w:val="22"/>
                              </w:rPr>
                            </w:pPr>
                            <w:r w:rsidRPr="00305937">
                              <w:t>-149111.5837</w:t>
                            </w:r>
                          </w:p>
                        </w:tc>
                        <w:tc>
                          <w:tcPr>
                            <w:tcW w:w="1684" w:type="dxa"/>
                            <w:tcBorders>
                              <w:top w:val="nil"/>
                              <w:left w:val="nil"/>
                              <w:bottom w:val="single" w:sz="4" w:space="0" w:color="auto"/>
                              <w:right w:val="single" w:sz="4" w:space="0" w:color="auto"/>
                            </w:tcBorders>
                            <w:noWrap/>
                            <w:hideMark/>
                          </w:tcPr>
                          <w:p w14:paraId="02D64260" w14:textId="77777777" w:rsidR="00A7349C" w:rsidRPr="00211007" w:rsidRDefault="00A7349C" w:rsidP="00A7349C">
                            <w:pPr>
                              <w:ind w:left="180" w:firstLine="180"/>
                              <w:jc w:val="right"/>
                              <w:rPr>
                                <w:rFonts w:ascii="Yu Gothic" w:eastAsia="Yu Gothic" w:hAnsi="Yu Gothic" w:cs="ＭＳ Ｐゴシック"/>
                                <w:color w:val="000000"/>
                                <w:kern w:val="0"/>
                                <w:sz w:val="22"/>
                              </w:rPr>
                            </w:pPr>
                            <w:r w:rsidRPr="00305937">
                              <w:t>0</w:t>
                            </w:r>
                          </w:p>
                        </w:tc>
                        <w:tc>
                          <w:tcPr>
                            <w:tcW w:w="1680" w:type="dxa"/>
                            <w:tcBorders>
                              <w:top w:val="nil"/>
                              <w:left w:val="nil"/>
                              <w:bottom w:val="single" w:sz="4" w:space="0" w:color="auto"/>
                              <w:right w:val="single" w:sz="4" w:space="0" w:color="auto"/>
                            </w:tcBorders>
                            <w:noWrap/>
                            <w:hideMark/>
                          </w:tcPr>
                          <w:p w14:paraId="70BD0C74" w14:textId="77777777" w:rsidR="00A7349C" w:rsidRPr="00211007" w:rsidRDefault="00A7349C" w:rsidP="00A7349C">
                            <w:pPr>
                              <w:ind w:left="180" w:firstLine="180"/>
                              <w:jc w:val="right"/>
                              <w:rPr>
                                <w:rFonts w:ascii="Yu Gothic" w:eastAsia="Yu Gothic" w:hAnsi="Yu Gothic" w:cs="ＭＳ Ｐゴシック"/>
                                <w:color w:val="000000"/>
                                <w:kern w:val="0"/>
                                <w:sz w:val="22"/>
                              </w:rPr>
                            </w:pPr>
                            <w:r w:rsidRPr="00305937">
                              <w:t>-155707.7944</w:t>
                            </w:r>
                          </w:p>
                        </w:tc>
                      </w:tr>
                      <w:tr w:rsidR="00A7349C" w:rsidRPr="00211007" w14:paraId="12207F1D" w14:textId="77777777" w:rsidTr="00A7349C">
                        <w:trPr>
                          <w:trHeight w:val="112"/>
                        </w:trPr>
                        <w:tc>
                          <w:tcPr>
                            <w:tcW w:w="984" w:type="dxa"/>
                            <w:tcBorders>
                              <w:top w:val="nil"/>
                              <w:left w:val="single" w:sz="4" w:space="0" w:color="auto"/>
                              <w:bottom w:val="single" w:sz="4" w:space="0" w:color="auto"/>
                              <w:right w:val="single" w:sz="4" w:space="0" w:color="auto"/>
                            </w:tcBorders>
                            <w:noWrap/>
                            <w:hideMark/>
                          </w:tcPr>
                          <w:p w14:paraId="7E316A4C" w14:textId="77777777" w:rsidR="00A7349C" w:rsidRPr="00211007" w:rsidRDefault="00A7349C" w:rsidP="00A7349C">
                            <w:pPr>
                              <w:ind w:left="180" w:firstLine="180"/>
                              <w:jc w:val="right"/>
                              <w:rPr>
                                <w:rFonts w:ascii="Yu Gothic" w:eastAsia="Yu Gothic" w:hAnsi="Yu Gothic" w:cs="ＭＳ Ｐゴシック"/>
                                <w:color w:val="000000"/>
                                <w:kern w:val="0"/>
                                <w:sz w:val="22"/>
                              </w:rPr>
                            </w:pPr>
                            <w:r w:rsidRPr="00305937">
                              <w:t>1</w:t>
                            </w:r>
                          </w:p>
                        </w:tc>
                        <w:tc>
                          <w:tcPr>
                            <w:tcW w:w="1684" w:type="dxa"/>
                            <w:tcBorders>
                              <w:top w:val="nil"/>
                              <w:left w:val="nil"/>
                              <w:bottom w:val="single" w:sz="4" w:space="0" w:color="auto"/>
                              <w:right w:val="single" w:sz="4" w:space="0" w:color="auto"/>
                            </w:tcBorders>
                            <w:noWrap/>
                            <w:hideMark/>
                          </w:tcPr>
                          <w:p w14:paraId="48C7EAFB" w14:textId="77777777" w:rsidR="00A7349C" w:rsidRPr="00211007" w:rsidRDefault="00A7349C" w:rsidP="00A7349C">
                            <w:pPr>
                              <w:ind w:left="180" w:firstLine="180"/>
                              <w:jc w:val="right"/>
                              <w:rPr>
                                <w:rFonts w:ascii="Yu Gothic" w:eastAsia="Yu Gothic" w:hAnsi="Yu Gothic" w:cs="ＭＳ Ｐゴシック"/>
                                <w:color w:val="000000"/>
                                <w:kern w:val="0"/>
                                <w:sz w:val="22"/>
                              </w:rPr>
                            </w:pPr>
                            <w:r w:rsidRPr="00305937">
                              <w:t>-6596.2216</w:t>
                            </w:r>
                          </w:p>
                        </w:tc>
                        <w:tc>
                          <w:tcPr>
                            <w:tcW w:w="1686" w:type="dxa"/>
                            <w:tcBorders>
                              <w:top w:val="nil"/>
                              <w:left w:val="nil"/>
                              <w:bottom w:val="single" w:sz="4" w:space="0" w:color="auto"/>
                              <w:right w:val="single" w:sz="4" w:space="0" w:color="auto"/>
                            </w:tcBorders>
                            <w:noWrap/>
                            <w:hideMark/>
                          </w:tcPr>
                          <w:p w14:paraId="388E8550" w14:textId="77777777" w:rsidR="00A7349C" w:rsidRPr="00211007" w:rsidRDefault="00A7349C" w:rsidP="00A7349C">
                            <w:pPr>
                              <w:ind w:left="180" w:firstLine="180"/>
                              <w:jc w:val="right"/>
                              <w:rPr>
                                <w:rFonts w:ascii="Yu Gothic" w:eastAsia="Yu Gothic" w:hAnsi="Yu Gothic" w:cs="ＭＳ Ｐゴシック"/>
                                <w:color w:val="000000"/>
                                <w:kern w:val="0"/>
                                <w:sz w:val="22"/>
                              </w:rPr>
                            </w:pPr>
                            <w:r w:rsidRPr="00305937">
                              <w:t>0</w:t>
                            </w:r>
                          </w:p>
                        </w:tc>
                        <w:tc>
                          <w:tcPr>
                            <w:tcW w:w="1684" w:type="dxa"/>
                            <w:tcBorders>
                              <w:top w:val="nil"/>
                              <w:left w:val="nil"/>
                              <w:bottom w:val="single" w:sz="4" w:space="0" w:color="auto"/>
                              <w:right w:val="single" w:sz="4" w:space="0" w:color="auto"/>
                            </w:tcBorders>
                            <w:noWrap/>
                            <w:hideMark/>
                          </w:tcPr>
                          <w:p w14:paraId="4E9D17A4" w14:textId="77777777" w:rsidR="00A7349C" w:rsidRPr="00211007" w:rsidRDefault="00A7349C" w:rsidP="00A7349C">
                            <w:pPr>
                              <w:ind w:left="180" w:firstLine="180"/>
                              <w:jc w:val="right"/>
                              <w:rPr>
                                <w:rFonts w:ascii="Yu Gothic" w:eastAsia="Yu Gothic" w:hAnsi="Yu Gothic" w:cs="ＭＳ Ｐゴシック"/>
                                <w:color w:val="000000"/>
                                <w:kern w:val="0"/>
                                <w:sz w:val="22"/>
                              </w:rPr>
                            </w:pPr>
                            <w:r w:rsidRPr="00305937">
                              <w:t>-149111.5837</w:t>
                            </w:r>
                          </w:p>
                        </w:tc>
                        <w:tc>
                          <w:tcPr>
                            <w:tcW w:w="1684" w:type="dxa"/>
                            <w:tcBorders>
                              <w:top w:val="nil"/>
                              <w:left w:val="nil"/>
                              <w:bottom w:val="single" w:sz="4" w:space="0" w:color="auto"/>
                              <w:right w:val="single" w:sz="4" w:space="0" w:color="auto"/>
                            </w:tcBorders>
                            <w:noWrap/>
                            <w:hideMark/>
                          </w:tcPr>
                          <w:p w14:paraId="7BA0D6A6" w14:textId="77777777" w:rsidR="00A7349C" w:rsidRPr="00211007" w:rsidRDefault="00A7349C" w:rsidP="00A7349C">
                            <w:pPr>
                              <w:ind w:left="180" w:firstLine="180"/>
                              <w:jc w:val="right"/>
                              <w:rPr>
                                <w:rFonts w:ascii="Yu Gothic" w:eastAsia="Yu Gothic" w:hAnsi="Yu Gothic" w:cs="ＭＳ Ｐゴシック"/>
                                <w:color w:val="000000"/>
                                <w:kern w:val="0"/>
                                <w:sz w:val="22"/>
                              </w:rPr>
                            </w:pPr>
                            <w:r w:rsidRPr="00305937">
                              <w:t>155.727</w:t>
                            </w:r>
                          </w:p>
                        </w:tc>
                        <w:tc>
                          <w:tcPr>
                            <w:tcW w:w="1680" w:type="dxa"/>
                            <w:tcBorders>
                              <w:top w:val="nil"/>
                              <w:left w:val="nil"/>
                              <w:bottom w:val="single" w:sz="4" w:space="0" w:color="auto"/>
                              <w:right w:val="single" w:sz="4" w:space="0" w:color="auto"/>
                            </w:tcBorders>
                            <w:noWrap/>
                            <w:hideMark/>
                          </w:tcPr>
                          <w:p w14:paraId="6457A9F8" w14:textId="77777777" w:rsidR="00A7349C" w:rsidRPr="00211007" w:rsidRDefault="00A7349C" w:rsidP="00A7349C">
                            <w:pPr>
                              <w:ind w:left="180" w:firstLine="180"/>
                              <w:jc w:val="right"/>
                              <w:rPr>
                                <w:rFonts w:ascii="Yu Gothic" w:eastAsia="Yu Gothic" w:hAnsi="Yu Gothic" w:cs="ＭＳ Ｐゴシック"/>
                                <w:color w:val="000000"/>
                                <w:kern w:val="0"/>
                                <w:sz w:val="22"/>
                              </w:rPr>
                            </w:pPr>
                            <w:r w:rsidRPr="00305937">
                              <w:t>-155552.0783</w:t>
                            </w:r>
                          </w:p>
                        </w:tc>
                      </w:tr>
                      <w:tr w:rsidR="00A7349C" w:rsidRPr="00211007" w14:paraId="5F9A7B40" w14:textId="77777777" w:rsidTr="00A7349C">
                        <w:trPr>
                          <w:trHeight w:val="395"/>
                        </w:trPr>
                        <w:tc>
                          <w:tcPr>
                            <w:tcW w:w="984" w:type="dxa"/>
                            <w:tcBorders>
                              <w:top w:val="nil"/>
                              <w:left w:val="single" w:sz="4" w:space="0" w:color="auto"/>
                              <w:bottom w:val="single" w:sz="4" w:space="0" w:color="auto"/>
                              <w:right w:val="single" w:sz="4" w:space="0" w:color="auto"/>
                            </w:tcBorders>
                            <w:noWrap/>
                            <w:hideMark/>
                          </w:tcPr>
                          <w:p w14:paraId="03B94438" w14:textId="77777777" w:rsidR="00A7349C" w:rsidRPr="00211007" w:rsidRDefault="00A7349C" w:rsidP="00A7349C">
                            <w:pPr>
                              <w:ind w:left="180" w:firstLine="180"/>
                              <w:jc w:val="right"/>
                              <w:rPr>
                                <w:rFonts w:ascii="Yu Gothic" w:eastAsia="Yu Gothic" w:hAnsi="Yu Gothic" w:cs="ＭＳ Ｐゴシック"/>
                                <w:color w:val="000000"/>
                                <w:kern w:val="0"/>
                                <w:sz w:val="22"/>
                              </w:rPr>
                            </w:pPr>
                            <w:r w:rsidRPr="00305937">
                              <w:t>2</w:t>
                            </w:r>
                          </w:p>
                        </w:tc>
                        <w:tc>
                          <w:tcPr>
                            <w:tcW w:w="1684" w:type="dxa"/>
                            <w:tcBorders>
                              <w:top w:val="nil"/>
                              <w:left w:val="nil"/>
                              <w:bottom w:val="single" w:sz="4" w:space="0" w:color="auto"/>
                              <w:right w:val="single" w:sz="4" w:space="0" w:color="auto"/>
                            </w:tcBorders>
                            <w:noWrap/>
                            <w:hideMark/>
                          </w:tcPr>
                          <w:p w14:paraId="757AD329" w14:textId="77777777" w:rsidR="00A7349C" w:rsidRPr="00211007" w:rsidRDefault="00A7349C" w:rsidP="00A7349C">
                            <w:pPr>
                              <w:ind w:left="180" w:firstLine="180"/>
                              <w:jc w:val="right"/>
                              <w:rPr>
                                <w:rFonts w:ascii="Yu Gothic" w:eastAsia="Yu Gothic" w:hAnsi="Yu Gothic" w:cs="ＭＳ Ｐゴシック"/>
                                <w:color w:val="000000"/>
                                <w:kern w:val="0"/>
                                <w:sz w:val="22"/>
                              </w:rPr>
                            </w:pPr>
                            <w:r w:rsidRPr="00305937">
                              <w:t>-5554.3494</w:t>
                            </w:r>
                          </w:p>
                        </w:tc>
                        <w:tc>
                          <w:tcPr>
                            <w:tcW w:w="1686" w:type="dxa"/>
                            <w:tcBorders>
                              <w:top w:val="nil"/>
                              <w:left w:val="nil"/>
                              <w:bottom w:val="single" w:sz="4" w:space="0" w:color="auto"/>
                              <w:right w:val="single" w:sz="4" w:space="0" w:color="auto"/>
                            </w:tcBorders>
                            <w:noWrap/>
                            <w:hideMark/>
                          </w:tcPr>
                          <w:p w14:paraId="0403BC4A" w14:textId="77777777" w:rsidR="00A7349C" w:rsidRPr="00211007" w:rsidRDefault="00A7349C" w:rsidP="00A7349C">
                            <w:pPr>
                              <w:ind w:left="180" w:firstLine="180"/>
                              <w:jc w:val="right"/>
                              <w:rPr>
                                <w:rFonts w:ascii="Yu Gothic" w:eastAsia="Yu Gothic" w:hAnsi="Yu Gothic" w:cs="ＭＳ Ｐゴシック"/>
                                <w:color w:val="000000"/>
                                <w:kern w:val="0"/>
                                <w:sz w:val="22"/>
                              </w:rPr>
                            </w:pPr>
                            <w:r w:rsidRPr="00305937">
                              <w:t>0</w:t>
                            </w:r>
                          </w:p>
                        </w:tc>
                        <w:tc>
                          <w:tcPr>
                            <w:tcW w:w="1684" w:type="dxa"/>
                            <w:tcBorders>
                              <w:top w:val="nil"/>
                              <w:left w:val="nil"/>
                              <w:bottom w:val="single" w:sz="4" w:space="0" w:color="auto"/>
                              <w:right w:val="single" w:sz="4" w:space="0" w:color="auto"/>
                            </w:tcBorders>
                            <w:noWrap/>
                            <w:hideMark/>
                          </w:tcPr>
                          <w:p w14:paraId="1E5B280B" w14:textId="77777777" w:rsidR="00A7349C" w:rsidRPr="00211007" w:rsidRDefault="00A7349C" w:rsidP="00A7349C">
                            <w:pPr>
                              <w:ind w:left="180" w:firstLine="180"/>
                              <w:jc w:val="right"/>
                              <w:rPr>
                                <w:rFonts w:ascii="Yu Gothic" w:eastAsia="Yu Gothic" w:hAnsi="Yu Gothic" w:cs="ＭＳ Ｐゴシック"/>
                                <w:color w:val="000000"/>
                                <w:kern w:val="0"/>
                                <w:sz w:val="22"/>
                              </w:rPr>
                            </w:pPr>
                            <w:r w:rsidRPr="00305937">
                              <w:t>-150150.2131</w:t>
                            </w:r>
                          </w:p>
                        </w:tc>
                        <w:tc>
                          <w:tcPr>
                            <w:tcW w:w="1684" w:type="dxa"/>
                            <w:tcBorders>
                              <w:top w:val="nil"/>
                              <w:left w:val="nil"/>
                              <w:bottom w:val="single" w:sz="4" w:space="0" w:color="auto"/>
                              <w:right w:val="single" w:sz="4" w:space="0" w:color="auto"/>
                            </w:tcBorders>
                            <w:noWrap/>
                            <w:hideMark/>
                          </w:tcPr>
                          <w:p w14:paraId="2A1BFA93" w14:textId="77777777" w:rsidR="00A7349C" w:rsidRPr="00211007" w:rsidRDefault="00A7349C" w:rsidP="00A7349C">
                            <w:pPr>
                              <w:ind w:left="180" w:firstLine="180"/>
                              <w:jc w:val="right"/>
                              <w:rPr>
                                <w:rFonts w:ascii="Yu Gothic" w:eastAsia="Yu Gothic" w:hAnsi="Yu Gothic" w:cs="ＭＳ Ｐゴシック"/>
                                <w:color w:val="000000"/>
                                <w:kern w:val="0"/>
                                <w:sz w:val="22"/>
                              </w:rPr>
                            </w:pPr>
                            <w:r w:rsidRPr="00305937">
                              <w:t>176.1857</w:t>
                            </w:r>
                          </w:p>
                        </w:tc>
                        <w:tc>
                          <w:tcPr>
                            <w:tcW w:w="1680" w:type="dxa"/>
                            <w:tcBorders>
                              <w:top w:val="nil"/>
                              <w:left w:val="nil"/>
                              <w:bottom w:val="single" w:sz="4" w:space="0" w:color="auto"/>
                              <w:right w:val="single" w:sz="4" w:space="0" w:color="auto"/>
                            </w:tcBorders>
                            <w:noWrap/>
                            <w:hideMark/>
                          </w:tcPr>
                          <w:p w14:paraId="0E68A54F" w14:textId="77777777" w:rsidR="00A7349C" w:rsidRPr="00211007" w:rsidRDefault="00A7349C" w:rsidP="00A7349C">
                            <w:pPr>
                              <w:ind w:left="180" w:firstLine="180"/>
                              <w:jc w:val="right"/>
                              <w:rPr>
                                <w:rFonts w:ascii="Yu Gothic" w:eastAsia="Yu Gothic" w:hAnsi="Yu Gothic" w:cs="ＭＳ Ｐゴシック"/>
                                <w:color w:val="000000"/>
                                <w:kern w:val="0"/>
                                <w:sz w:val="22"/>
                              </w:rPr>
                            </w:pPr>
                            <w:r w:rsidRPr="00305937">
                              <w:t>-155528.3768</w:t>
                            </w:r>
                          </w:p>
                        </w:tc>
                      </w:tr>
                    </w:tbl>
                    <w:p w14:paraId="632F5207" w14:textId="77777777" w:rsidR="00971A2B" w:rsidRPr="00971A2B" w:rsidRDefault="00971A2B" w:rsidP="00971A2B">
                      <w:pPr>
                        <w:pStyle w:val="0442"/>
                        <w:ind w:left="180" w:firstLine="160"/>
                        <w:rPr>
                          <w:sz w:val="16"/>
                          <w:szCs w:val="21"/>
                        </w:rPr>
                      </w:pPr>
                      <w:r w:rsidRPr="00971A2B">
                        <w:rPr>
                          <w:rFonts w:hint="eastAsia"/>
                          <w:sz w:val="16"/>
                          <w:szCs w:val="21"/>
                        </w:rPr>
                        <w:t>注）表</w:t>
                      </w:r>
                      <w:r w:rsidRPr="00971A2B">
                        <w:rPr>
                          <w:rFonts w:hint="eastAsia"/>
                          <w:sz w:val="16"/>
                          <w:szCs w:val="21"/>
                        </w:rPr>
                        <w:t>2</w:t>
                      </w:r>
                      <w:r w:rsidRPr="00971A2B">
                        <w:rPr>
                          <w:rFonts w:hint="eastAsia"/>
                          <w:sz w:val="16"/>
                          <w:szCs w:val="21"/>
                        </w:rPr>
                        <w:t>も含め，</w:t>
                      </w:r>
                      <w:r w:rsidRPr="00971A2B">
                        <w:rPr>
                          <w:rFonts w:hint="eastAsia"/>
                          <w:sz w:val="16"/>
                          <w:szCs w:val="21"/>
                        </w:rPr>
                        <w:t>A</w:t>
                      </w:r>
                      <w:r w:rsidRPr="00971A2B">
                        <w:rPr>
                          <w:rFonts w:hint="eastAsia"/>
                          <w:sz w:val="16"/>
                          <w:szCs w:val="21"/>
                        </w:rPr>
                        <w:t>～</w:t>
                      </w:r>
                      <w:r w:rsidRPr="00971A2B">
                        <w:rPr>
                          <w:rFonts w:hint="eastAsia"/>
                          <w:sz w:val="16"/>
                          <w:szCs w:val="21"/>
                        </w:rPr>
                        <w:t>D</w:t>
                      </w:r>
                      <w:r w:rsidRPr="00971A2B">
                        <w:rPr>
                          <w:rFonts w:hint="eastAsia"/>
                          <w:sz w:val="16"/>
                          <w:szCs w:val="21"/>
                        </w:rPr>
                        <w:t>の符号は，目的関数（総コスト最小化）の規約に従う。</w:t>
                      </w:r>
                      <w:r w:rsidRPr="00971A2B">
                        <w:rPr>
                          <w:rFonts w:hint="eastAsia"/>
                          <w:sz w:val="16"/>
                          <w:szCs w:val="21"/>
                        </w:rPr>
                        <w:t>A</w:t>
                      </w:r>
                      <w:r w:rsidRPr="00971A2B">
                        <w:rPr>
                          <w:rFonts w:hint="eastAsia"/>
                          <w:sz w:val="16"/>
                          <w:szCs w:val="21"/>
                        </w:rPr>
                        <w:t>～</w:t>
                      </w:r>
                      <w:r w:rsidRPr="00971A2B">
                        <w:rPr>
                          <w:rFonts w:hint="eastAsia"/>
                          <w:sz w:val="16"/>
                          <w:szCs w:val="21"/>
                        </w:rPr>
                        <w:t>D</w:t>
                      </w:r>
                      <w:r w:rsidRPr="00971A2B">
                        <w:rPr>
                          <w:rFonts w:hint="eastAsia"/>
                          <w:sz w:val="16"/>
                          <w:szCs w:val="21"/>
                        </w:rPr>
                        <w:t>が正の場合は総コストを増加させ，</w:t>
                      </w:r>
                      <w:r w:rsidRPr="00971A2B">
                        <w:rPr>
                          <w:rFonts w:hint="eastAsia"/>
                          <w:sz w:val="16"/>
                          <w:szCs w:val="21"/>
                        </w:rPr>
                        <w:t>A</w:t>
                      </w:r>
                      <w:r w:rsidRPr="00971A2B">
                        <w:rPr>
                          <w:rFonts w:hint="eastAsia"/>
                          <w:sz w:val="16"/>
                          <w:szCs w:val="21"/>
                        </w:rPr>
                        <w:t>～</w:t>
                      </w:r>
                      <w:r w:rsidRPr="00971A2B">
                        <w:rPr>
                          <w:rFonts w:hint="eastAsia"/>
                          <w:sz w:val="16"/>
                          <w:szCs w:val="21"/>
                        </w:rPr>
                        <w:t>D</w:t>
                      </w:r>
                      <w:r w:rsidRPr="00971A2B">
                        <w:rPr>
                          <w:rFonts w:hint="eastAsia"/>
                          <w:sz w:val="16"/>
                          <w:szCs w:val="21"/>
                        </w:rPr>
                        <w:t>が負の場合は総コストを減少させる（収益に相当）。したがって，負の値ほど収益寄与が大きいことを意味する。</w:t>
                      </w:r>
                    </w:p>
                    <w:p w14:paraId="0F163F31" w14:textId="3A9437D9" w:rsidR="00494666" w:rsidRPr="00971A2B" w:rsidRDefault="00494666" w:rsidP="00971A2B">
                      <w:pPr>
                        <w:pStyle w:val="0442"/>
                        <w:ind w:left="180" w:firstLine="140"/>
                      </w:pPr>
                    </w:p>
                  </w:txbxContent>
                </v:textbox>
                <w10:wrap type="square" anchorx="margin" anchory="margin"/>
              </v:shape>
            </w:pict>
          </mc:Fallback>
        </mc:AlternateContent>
      </w:r>
      <w:r>
        <w:rPr>
          <w:rFonts w:hint="eastAsia"/>
        </w:rPr>
        <w:t>図</w:t>
      </w:r>
      <w:r>
        <w:rPr>
          <w:rFonts w:ascii="Arial" w:eastAsia="ＭＳ ゴシック" w:hAnsi="Arial" w:hint="eastAsia"/>
          <w:szCs w:val="18"/>
        </w:rPr>
        <w:t>6</w:t>
      </w:r>
      <w:r w:rsidRPr="00DD7023">
        <w:rPr>
          <w:rFonts w:ascii="Arial" w:eastAsia="ＭＳ ゴシック" w:hAnsi="Arial" w:hint="eastAsia"/>
          <w:szCs w:val="18"/>
        </w:rPr>
        <w:t>～図</w:t>
      </w:r>
      <w:r>
        <w:rPr>
          <w:rFonts w:ascii="Arial" w:eastAsia="ＭＳ ゴシック" w:hAnsi="Arial" w:hint="eastAsia"/>
          <w:szCs w:val="18"/>
        </w:rPr>
        <w:t>8</w:t>
      </w:r>
      <w:r w:rsidRPr="00DD7023">
        <w:rPr>
          <w:rFonts w:ascii="Arial" w:eastAsia="ＭＳ ゴシック" w:hAnsi="Arial" w:hint="eastAsia"/>
          <w:szCs w:val="18"/>
        </w:rPr>
        <w:t>に</w:t>
      </w:r>
      <w:r w:rsidRPr="00DD7023">
        <w:rPr>
          <w:rFonts w:ascii="Arial" w:eastAsia="ＭＳ ゴシック" w:hAnsi="Arial" w:hint="eastAsia"/>
          <w:szCs w:val="18"/>
        </w:rPr>
        <w:t>6</w:t>
      </w:r>
      <w:r w:rsidRPr="00DD7023">
        <w:rPr>
          <w:rFonts w:ascii="Arial" w:eastAsia="ＭＳ ゴシック" w:hAnsi="Arial" w:hint="eastAsia"/>
          <w:szCs w:val="18"/>
        </w:rPr>
        <w:t>月の結果を示す。</w:t>
      </w:r>
    </w:p>
    <w:p w14:paraId="402AB10E" w14:textId="34D87B9F" w:rsidR="006E6467" w:rsidRDefault="00FA038C" w:rsidP="000D5A26">
      <w:pPr>
        <w:pStyle w:val="0230"/>
        <w:ind w:left="180" w:firstLine="180"/>
        <w:rPr>
          <w:rFonts w:ascii="Arial" w:eastAsia="ＭＳ ゴシック" w:hAnsi="Arial"/>
          <w:szCs w:val="18"/>
        </w:rPr>
      </w:pPr>
      <w:r>
        <w:rPr>
          <w:rFonts w:ascii="Arial" w:eastAsia="ＭＳ ゴシック" w:hAnsi="Arial" w:hint="eastAsia"/>
          <w:szCs w:val="18"/>
        </w:rPr>
        <w:t>図</w:t>
      </w:r>
      <w:r>
        <w:rPr>
          <w:rFonts w:ascii="Arial" w:eastAsia="ＭＳ ゴシック" w:hAnsi="Arial" w:hint="eastAsia"/>
          <w:szCs w:val="18"/>
        </w:rPr>
        <w:t>6</w:t>
      </w:r>
      <w:r w:rsidR="00624C18">
        <w:rPr>
          <w:rFonts w:ascii="Arial" w:eastAsia="ＭＳ ゴシック" w:hAnsi="Arial" w:hint="eastAsia"/>
          <w:szCs w:val="18"/>
        </w:rPr>
        <w:t>，図</w:t>
      </w:r>
      <w:r w:rsidR="00624C18">
        <w:rPr>
          <w:rFonts w:ascii="Arial" w:eastAsia="ＭＳ ゴシック" w:hAnsi="Arial" w:hint="eastAsia"/>
          <w:szCs w:val="18"/>
        </w:rPr>
        <w:t>7</w:t>
      </w:r>
      <w:r>
        <w:rPr>
          <w:rFonts w:ascii="Arial" w:eastAsia="ＭＳ ゴシック" w:hAnsi="Arial" w:hint="eastAsia"/>
          <w:szCs w:val="18"/>
        </w:rPr>
        <w:t>の</w:t>
      </w:r>
      <w:r w:rsidR="00AF61EA" w:rsidRPr="00DD7023">
        <w:rPr>
          <w:rFonts w:ascii="Arial" w:eastAsia="ＭＳ ゴシック" w:hAnsi="Arial" w:hint="eastAsia"/>
          <w:szCs w:val="18"/>
        </w:rPr>
        <w:t>6</w:t>
      </w:r>
      <w:r w:rsidR="00AF61EA" w:rsidRPr="00DD7023">
        <w:rPr>
          <w:rFonts w:ascii="Arial" w:eastAsia="ＭＳ ゴシック" w:hAnsi="Arial" w:hint="eastAsia"/>
          <w:szCs w:val="18"/>
        </w:rPr>
        <w:t>月のスポット市場価格は最小</w:t>
      </w:r>
      <w:r w:rsidR="00AF61EA" w:rsidRPr="00DD7023">
        <w:rPr>
          <w:rFonts w:ascii="Arial" w:eastAsia="ＭＳ ゴシック" w:hAnsi="Arial" w:hint="eastAsia"/>
          <w:szCs w:val="18"/>
        </w:rPr>
        <w:t>8.06</w:t>
      </w:r>
      <w:r w:rsidR="00AF61EA" w:rsidRPr="00DD7023">
        <w:rPr>
          <w:rFonts w:ascii="Arial" w:eastAsia="ＭＳ ゴシック" w:hAnsi="Arial" w:hint="eastAsia"/>
          <w:szCs w:val="18"/>
        </w:rPr>
        <w:t>円</w:t>
      </w:r>
      <w:r w:rsidR="00AF61EA" w:rsidRPr="00DD7023">
        <w:rPr>
          <w:rFonts w:ascii="Arial" w:eastAsia="ＭＳ ゴシック" w:hAnsi="Arial" w:hint="eastAsia"/>
          <w:szCs w:val="18"/>
        </w:rPr>
        <w:t>/kWh</w:t>
      </w:r>
      <w:r w:rsidR="00AF61EA" w:rsidRPr="00DD7023">
        <w:rPr>
          <w:rFonts w:ascii="Arial" w:eastAsia="ＭＳ ゴシック" w:hAnsi="Arial" w:hint="eastAsia"/>
          <w:szCs w:val="18"/>
        </w:rPr>
        <w:t>（ブロック</w:t>
      </w:r>
      <w:r w:rsidR="00AF61EA" w:rsidRPr="00DD7023">
        <w:rPr>
          <w:rFonts w:ascii="Arial" w:eastAsia="ＭＳ ゴシック" w:hAnsi="Arial" w:hint="eastAsia"/>
          <w:szCs w:val="18"/>
        </w:rPr>
        <w:t>48</w:t>
      </w:r>
      <w:r w:rsidR="00AF61EA" w:rsidRPr="00DD7023">
        <w:rPr>
          <w:rFonts w:ascii="Arial" w:eastAsia="ＭＳ ゴシック" w:hAnsi="Arial" w:hint="eastAsia"/>
          <w:szCs w:val="18"/>
        </w:rPr>
        <w:t>），最大</w:t>
      </w:r>
      <w:r w:rsidR="00AF61EA" w:rsidRPr="00DD7023">
        <w:rPr>
          <w:rFonts w:ascii="Arial" w:eastAsia="ＭＳ ゴシック" w:hAnsi="Arial" w:hint="eastAsia"/>
          <w:szCs w:val="18"/>
        </w:rPr>
        <w:t>15.11</w:t>
      </w:r>
      <w:r w:rsidR="00AF61EA" w:rsidRPr="00DD7023">
        <w:rPr>
          <w:rFonts w:ascii="Arial" w:eastAsia="ＭＳ ゴシック" w:hAnsi="Arial" w:hint="eastAsia"/>
          <w:szCs w:val="18"/>
        </w:rPr>
        <w:t>円</w:t>
      </w:r>
      <w:r w:rsidR="00AF61EA" w:rsidRPr="00DD7023">
        <w:rPr>
          <w:rFonts w:ascii="Arial" w:eastAsia="ＭＳ ゴシック" w:hAnsi="Arial" w:hint="eastAsia"/>
          <w:szCs w:val="18"/>
        </w:rPr>
        <w:t>/kWh</w:t>
      </w:r>
      <w:r w:rsidR="00AF61EA" w:rsidRPr="00DD7023">
        <w:rPr>
          <w:rFonts w:ascii="Arial" w:eastAsia="ＭＳ ゴシック" w:hAnsi="Arial" w:hint="eastAsia"/>
          <w:szCs w:val="18"/>
        </w:rPr>
        <w:t>（ブロック</w:t>
      </w:r>
      <w:r w:rsidR="00AF61EA" w:rsidRPr="00DD7023">
        <w:rPr>
          <w:rFonts w:ascii="Arial" w:eastAsia="ＭＳ ゴシック" w:hAnsi="Arial" w:hint="eastAsia"/>
          <w:szCs w:val="18"/>
        </w:rPr>
        <w:t>39</w:t>
      </w:r>
      <w:r w:rsidR="00AF61EA" w:rsidRPr="00DD7023">
        <w:rPr>
          <w:rFonts w:ascii="Arial" w:eastAsia="ＭＳ ゴシック" w:hAnsi="Arial" w:hint="eastAsia"/>
          <w:szCs w:val="18"/>
        </w:rPr>
        <w:t>）である。一次調整市場価格は最小</w:t>
      </w:r>
      <w:r w:rsidR="00AF61EA" w:rsidRPr="00DD7023">
        <w:rPr>
          <w:rFonts w:ascii="Arial" w:eastAsia="ＭＳ ゴシック" w:hAnsi="Arial" w:hint="eastAsia"/>
          <w:szCs w:val="18"/>
        </w:rPr>
        <w:t>4.48</w:t>
      </w:r>
      <w:r w:rsidR="00AF61EA" w:rsidRPr="00DD7023">
        <w:rPr>
          <w:rFonts w:ascii="Arial" w:eastAsia="ＭＳ ゴシック" w:hAnsi="Arial" w:hint="eastAsia"/>
          <w:szCs w:val="18"/>
        </w:rPr>
        <w:t>円</w:t>
      </w:r>
      <w:r w:rsidR="00AF61EA" w:rsidRPr="00DD7023">
        <w:rPr>
          <w:rFonts w:ascii="Arial" w:eastAsia="ＭＳ ゴシック" w:hAnsi="Arial" w:hint="eastAsia"/>
          <w:szCs w:val="18"/>
        </w:rPr>
        <w:t>/kWh</w:t>
      </w:r>
      <w:r w:rsidR="00AF61EA" w:rsidRPr="00DD7023">
        <w:rPr>
          <w:rFonts w:ascii="Arial" w:eastAsia="ＭＳ ゴシック" w:hAnsi="Arial" w:hint="eastAsia"/>
          <w:szCs w:val="18"/>
        </w:rPr>
        <w:t>（ブロック</w:t>
      </w:r>
      <w:r w:rsidR="00AF61EA" w:rsidRPr="00DD7023">
        <w:rPr>
          <w:rFonts w:ascii="Arial" w:eastAsia="ＭＳ ゴシック" w:hAnsi="Arial" w:hint="eastAsia"/>
          <w:szCs w:val="18"/>
        </w:rPr>
        <w:t>6</w:t>
      </w:r>
      <w:r w:rsidR="00AF61EA" w:rsidRPr="00DD7023">
        <w:rPr>
          <w:rFonts w:ascii="Arial" w:eastAsia="ＭＳ ゴシック" w:hAnsi="Arial" w:hint="eastAsia"/>
          <w:szCs w:val="18"/>
        </w:rPr>
        <w:t>），最大</w:t>
      </w:r>
      <w:r w:rsidR="00AF61EA" w:rsidRPr="00DD7023">
        <w:rPr>
          <w:rFonts w:ascii="Arial" w:eastAsia="ＭＳ ゴシック" w:hAnsi="Arial" w:hint="eastAsia"/>
          <w:szCs w:val="18"/>
        </w:rPr>
        <w:t>13.81</w:t>
      </w:r>
      <w:r w:rsidR="00AF61EA" w:rsidRPr="00DD7023">
        <w:rPr>
          <w:rFonts w:ascii="Arial" w:eastAsia="ＭＳ ゴシック" w:hAnsi="Arial" w:hint="eastAsia"/>
          <w:szCs w:val="18"/>
        </w:rPr>
        <w:t>円</w:t>
      </w:r>
      <w:r w:rsidR="00AF61EA" w:rsidRPr="00DD7023">
        <w:rPr>
          <w:rFonts w:ascii="Arial" w:eastAsia="ＭＳ ゴシック" w:hAnsi="Arial" w:hint="eastAsia"/>
          <w:szCs w:val="18"/>
        </w:rPr>
        <w:t>/kWh</w:t>
      </w:r>
      <w:r w:rsidR="00AF61EA" w:rsidRPr="00DD7023">
        <w:rPr>
          <w:rFonts w:ascii="Arial" w:eastAsia="ＭＳ ゴシック" w:hAnsi="Arial" w:hint="eastAsia"/>
          <w:szCs w:val="18"/>
        </w:rPr>
        <w:t>（ブロック</w:t>
      </w:r>
      <w:r w:rsidR="00AF61EA" w:rsidRPr="00DD7023">
        <w:rPr>
          <w:rFonts w:ascii="Arial" w:eastAsia="ＭＳ ゴシック" w:hAnsi="Arial" w:hint="eastAsia"/>
          <w:szCs w:val="18"/>
        </w:rPr>
        <w:t>4</w:t>
      </w:r>
      <w:r w:rsidR="00AF61EA" w:rsidRPr="00DD7023">
        <w:rPr>
          <w:rFonts w:ascii="Arial" w:eastAsia="ＭＳ ゴシック" w:hAnsi="Arial" w:hint="eastAsia"/>
          <w:szCs w:val="18"/>
        </w:rPr>
        <w:t>）であり，二次調整市場価格は最小</w:t>
      </w:r>
      <w:r w:rsidR="00AF61EA" w:rsidRPr="00DD7023">
        <w:rPr>
          <w:rFonts w:ascii="Arial" w:eastAsia="ＭＳ ゴシック" w:hAnsi="Arial" w:hint="eastAsia"/>
          <w:szCs w:val="18"/>
        </w:rPr>
        <w:t>0.82</w:t>
      </w:r>
      <w:r w:rsidR="00AF61EA" w:rsidRPr="00DD7023">
        <w:rPr>
          <w:rFonts w:ascii="Arial" w:eastAsia="ＭＳ ゴシック" w:hAnsi="Arial" w:hint="eastAsia"/>
          <w:szCs w:val="18"/>
        </w:rPr>
        <w:t>円</w:t>
      </w:r>
      <w:r w:rsidR="00AF61EA" w:rsidRPr="00DD7023">
        <w:rPr>
          <w:rFonts w:ascii="Arial" w:eastAsia="ＭＳ ゴシック" w:hAnsi="Arial" w:hint="eastAsia"/>
          <w:szCs w:val="18"/>
        </w:rPr>
        <w:t>/kWh</w:t>
      </w:r>
      <w:r w:rsidR="00AF61EA" w:rsidRPr="00DD7023">
        <w:rPr>
          <w:rFonts w:ascii="Arial" w:eastAsia="ＭＳ ゴシック" w:hAnsi="Arial" w:hint="eastAsia"/>
          <w:szCs w:val="18"/>
        </w:rPr>
        <w:t>（ブロック</w:t>
      </w:r>
      <w:r w:rsidR="00AF61EA" w:rsidRPr="00DD7023">
        <w:rPr>
          <w:rFonts w:ascii="Arial" w:eastAsia="ＭＳ ゴシック" w:hAnsi="Arial" w:hint="eastAsia"/>
          <w:szCs w:val="18"/>
        </w:rPr>
        <w:t>7</w:t>
      </w:r>
      <w:r w:rsidR="00AF61EA" w:rsidRPr="00DD7023">
        <w:rPr>
          <w:rFonts w:ascii="Arial" w:eastAsia="ＭＳ ゴシック" w:hAnsi="Arial" w:hint="eastAsia"/>
          <w:szCs w:val="18"/>
        </w:rPr>
        <w:t>），最大</w:t>
      </w:r>
      <w:r w:rsidR="00AF61EA" w:rsidRPr="00DD7023">
        <w:rPr>
          <w:rFonts w:ascii="Arial" w:eastAsia="ＭＳ ゴシック" w:hAnsi="Arial" w:hint="eastAsia"/>
          <w:szCs w:val="18"/>
        </w:rPr>
        <w:t>12.0</w:t>
      </w:r>
      <w:r w:rsidR="00AF61EA" w:rsidRPr="00DD7023">
        <w:rPr>
          <w:rFonts w:ascii="Arial" w:eastAsia="ＭＳ ゴシック" w:hAnsi="Arial" w:hint="eastAsia"/>
          <w:szCs w:val="18"/>
        </w:rPr>
        <w:t>円</w:t>
      </w:r>
      <w:r w:rsidR="00AF61EA" w:rsidRPr="00DD7023">
        <w:rPr>
          <w:rFonts w:ascii="Arial" w:eastAsia="ＭＳ ゴシック" w:hAnsi="Arial" w:hint="eastAsia"/>
          <w:szCs w:val="18"/>
        </w:rPr>
        <w:t>/kWh</w:t>
      </w:r>
      <w:r w:rsidR="00AF61EA" w:rsidRPr="00DD7023">
        <w:rPr>
          <w:rFonts w:ascii="Arial" w:eastAsia="ＭＳ ゴシック" w:hAnsi="Arial" w:hint="eastAsia"/>
          <w:szCs w:val="18"/>
        </w:rPr>
        <w:t>（ブロック</w:t>
      </w:r>
      <w:r w:rsidR="00AF61EA" w:rsidRPr="00DD7023">
        <w:rPr>
          <w:rFonts w:ascii="Arial" w:eastAsia="ＭＳ ゴシック" w:hAnsi="Arial" w:hint="eastAsia"/>
          <w:szCs w:val="18"/>
        </w:rPr>
        <w:t>4</w:t>
      </w:r>
      <w:r w:rsidR="00AF61EA" w:rsidRPr="00DD7023">
        <w:rPr>
          <w:rFonts w:ascii="Arial" w:eastAsia="ＭＳ ゴシック" w:hAnsi="Arial" w:hint="eastAsia"/>
          <w:szCs w:val="18"/>
        </w:rPr>
        <w:t>）である。</w:t>
      </w:r>
    </w:p>
    <w:p w14:paraId="4F298028" w14:textId="04C4C6BC" w:rsidR="00A8274A" w:rsidRDefault="006E6467" w:rsidP="000D5A26">
      <w:pPr>
        <w:pStyle w:val="0230"/>
        <w:ind w:left="180" w:firstLine="180"/>
        <w:rPr>
          <w:rFonts w:ascii="Arial" w:eastAsia="ＭＳ ゴシック" w:hAnsi="Arial"/>
          <w:szCs w:val="18"/>
        </w:rPr>
      </w:pPr>
      <w:r>
        <w:rPr>
          <w:rFonts w:ascii="Arial" w:eastAsia="ＭＳ ゴシック" w:hAnsi="Arial" w:hint="eastAsia"/>
          <w:szCs w:val="18"/>
        </w:rPr>
        <w:t>図</w:t>
      </w:r>
      <w:r>
        <w:rPr>
          <w:rFonts w:ascii="Arial" w:eastAsia="ＭＳ ゴシック" w:hAnsi="Arial" w:hint="eastAsia"/>
          <w:szCs w:val="18"/>
        </w:rPr>
        <w:t>8</w:t>
      </w:r>
      <w:r>
        <w:rPr>
          <w:rFonts w:ascii="Arial" w:eastAsia="ＭＳ ゴシック" w:hAnsi="Arial" w:hint="eastAsia"/>
          <w:szCs w:val="18"/>
        </w:rPr>
        <w:t>の</w:t>
      </w:r>
      <w:r w:rsidR="00AF61EA" w:rsidRPr="00DD7023">
        <w:rPr>
          <w:rFonts w:ascii="Arial" w:eastAsia="ＭＳ ゴシック" w:hAnsi="Arial"/>
          <w:szCs w:val="18"/>
        </w:rPr>
        <w:t>SOC</w:t>
      </w:r>
      <w:r w:rsidR="00AF61EA" w:rsidRPr="00DD7023">
        <w:rPr>
          <w:rFonts w:ascii="Arial" w:eastAsia="ＭＳ ゴシック" w:hAnsi="Arial"/>
          <w:szCs w:val="18"/>
        </w:rPr>
        <w:t>推移は</w:t>
      </w:r>
      <w:r w:rsidR="00AF61EA" w:rsidRPr="00DD7023">
        <w:rPr>
          <w:rFonts w:ascii="Arial" w:eastAsia="ＭＳ ゴシック" w:hAnsi="Arial"/>
          <w:szCs w:val="18"/>
        </w:rPr>
        <w:t>3</w:t>
      </w:r>
      <w:r w:rsidR="00AF61EA" w:rsidRPr="00DD7023">
        <w:rPr>
          <w:rFonts w:ascii="Arial" w:eastAsia="ＭＳ ゴシック" w:hAnsi="Arial"/>
          <w:szCs w:val="18"/>
        </w:rPr>
        <w:t>ケースで共通して，初期</w:t>
      </w:r>
      <w:r w:rsidR="00AF61EA" w:rsidRPr="00DD7023">
        <w:rPr>
          <w:rFonts w:ascii="Arial" w:eastAsia="ＭＳ ゴシック" w:hAnsi="Arial"/>
          <w:szCs w:val="18"/>
        </w:rPr>
        <w:t>SOC=0.5</w:t>
      </w:r>
      <w:r w:rsidR="00AF61EA" w:rsidRPr="00DD7023">
        <w:rPr>
          <w:rFonts w:ascii="Arial" w:eastAsia="ＭＳ ゴシック" w:hAnsi="Arial"/>
          <w:szCs w:val="18"/>
        </w:rPr>
        <w:t>を</w:t>
      </w:r>
      <w:r w:rsidR="00AF61EA" w:rsidRPr="00DD7023">
        <w:rPr>
          <w:rFonts w:ascii="Arial" w:eastAsia="ＭＳ ゴシック" w:hAnsi="Arial"/>
          <w:szCs w:val="18"/>
        </w:rPr>
        <w:t>t=0</w:t>
      </w:r>
      <w:r w:rsidR="00AF61EA" w:rsidRPr="00DD7023">
        <w:rPr>
          <w:rFonts w:ascii="Arial" w:eastAsia="ＭＳ ゴシック" w:hAnsi="Arial"/>
          <w:szCs w:val="18"/>
        </w:rPr>
        <w:t>～</w:t>
      </w:r>
      <w:r w:rsidR="00AF61EA" w:rsidRPr="00DD7023">
        <w:rPr>
          <w:rFonts w:ascii="Arial" w:eastAsia="ＭＳ ゴシック" w:hAnsi="Arial"/>
          <w:szCs w:val="18"/>
        </w:rPr>
        <w:t>3</w:t>
      </w:r>
      <w:r w:rsidR="00AF61EA" w:rsidRPr="00DD7023">
        <w:rPr>
          <w:rFonts w:ascii="Arial" w:eastAsia="ＭＳ ゴシック" w:hAnsi="Arial"/>
          <w:szCs w:val="18"/>
        </w:rPr>
        <w:t>で維持した後，</w:t>
      </w:r>
      <w:r w:rsidR="00AF61EA" w:rsidRPr="00DD7023">
        <w:rPr>
          <w:rFonts w:ascii="Arial" w:eastAsia="ＭＳ ゴシック" w:hAnsi="Arial"/>
          <w:szCs w:val="18"/>
        </w:rPr>
        <w:t>t=4</w:t>
      </w:r>
      <w:r w:rsidR="00AF61EA" w:rsidRPr="00DD7023">
        <w:rPr>
          <w:rFonts w:ascii="Arial" w:eastAsia="ＭＳ ゴシック" w:hAnsi="Arial"/>
          <w:szCs w:val="18"/>
        </w:rPr>
        <w:t>で</w:t>
      </w:r>
      <w:r w:rsidR="00AF61EA" w:rsidRPr="00DD7023">
        <w:rPr>
          <w:rFonts w:ascii="Arial" w:eastAsia="ＭＳ ゴシック" w:hAnsi="Arial"/>
          <w:szCs w:val="18"/>
        </w:rPr>
        <w:t>SOC</w:t>
      </w:r>
      <w:r w:rsidR="00AF61EA" w:rsidRPr="00DD7023">
        <w:rPr>
          <w:rFonts w:ascii="Arial" w:eastAsia="ＭＳ ゴシック" w:hAnsi="Arial"/>
          <w:szCs w:val="18"/>
        </w:rPr>
        <w:t>が上昇する。その後，</w:t>
      </w:r>
      <w:r w:rsidR="00AF61EA" w:rsidRPr="00DD7023">
        <w:rPr>
          <w:rFonts w:ascii="Arial" w:eastAsia="ＭＳ ゴシック" w:hAnsi="Arial"/>
          <w:szCs w:val="18"/>
        </w:rPr>
        <w:t>t=13</w:t>
      </w:r>
      <w:r w:rsidR="00AF61EA" w:rsidRPr="00DD7023">
        <w:rPr>
          <w:rFonts w:ascii="Arial" w:eastAsia="ＭＳ ゴシック" w:hAnsi="Arial"/>
          <w:szCs w:val="18"/>
        </w:rPr>
        <w:t>～</w:t>
      </w:r>
      <w:r w:rsidR="00AF61EA" w:rsidRPr="00DD7023">
        <w:rPr>
          <w:rFonts w:ascii="Arial" w:eastAsia="ＭＳ ゴシック" w:hAnsi="Arial"/>
          <w:szCs w:val="18"/>
        </w:rPr>
        <w:t>18</w:t>
      </w:r>
      <w:r w:rsidR="00AF61EA" w:rsidRPr="00DD7023">
        <w:rPr>
          <w:rFonts w:ascii="Arial" w:eastAsia="ＭＳ ゴシック" w:hAnsi="Arial"/>
          <w:szCs w:val="18"/>
        </w:rPr>
        <w:t>では</w:t>
      </w:r>
      <w:r w:rsidR="00AF61EA" w:rsidRPr="00DD7023">
        <w:rPr>
          <w:rFonts w:ascii="Arial" w:eastAsia="ＭＳ ゴシック" w:hAnsi="Arial"/>
          <w:szCs w:val="18"/>
        </w:rPr>
        <w:t>SOC</w:t>
      </w:r>
      <w:r w:rsidR="00AF61EA" w:rsidRPr="00DD7023">
        <w:rPr>
          <w:rFonts w:ascii="Arial" w:eastAsia="ＭＳ ゴシック" w:hAnsi="Arial"/>
          <w:szCs w:val="18"/>
        </w:rPr>
        <w:t>が</w:t>
      </w:r>
      <w:r w:rsidR="00AF61EA" w:rsidRPr="00DD7023">
        <w:rPr>
          <w:rFonts w:ascii="Arial" w:eastAsia="ＭＳ ゴシック" w:hAnsi="Arial"/>
          <w:szCs w:val="18"/>
        </w:rPr>
        <w:t>0.70</w:t>
      </w:r>
      <w:r w:rsidR="00AF61EA" w:rsidRPr="00DD7023">
        <w:rPr>
          <w:rFonts w:ascii="Arial" w:eastAsia="ＭＳ ゴシック" w:hAnsi="Arial"/>
          <w:szCs w:val="18"/>
        </w:rPr>
        <w:t>付近で推移し，</w:t>
      </w:r>
      <w:r w:rsidR="00AF61EA" w:rsidRPr="00DD7023">
        <w:rPr>
          <w:rFonts w:ascii="Arial" w:eastAsia="ＭＳ ゴシック" w:hAnsi="Arial"/>
          <w:szCs w:val="18"/>
        </w:rPr>
        <w:t>t=19</w:t>
      </w:r>
      <w:r w:rsidR="00AF61EA" w:rsidRPr="00DD7023">
        <w:rPr>
          <w:rFonts w:ascii="Arial" w:eastAsia="ＭＳ ゴシック" w:hAnsi="Arial"/>
          <w:szCs w:val="18"/>
        </w:rPr>
        <w:t>～</w:t>
      </w:r>
      <w:r w:rsidR="00AF61EA" w:rsidRPr="00DD7023">
        <w:rPr>
          <w:rFonts w:ascii="Arial" w:eastAsia="ＭＳ ゴシック" w:hAnsi="Arial"/>
          <w:szCs w:val="18"/>
        </w:rPr>
        <w:t>24</w:t>
      </w:r>
      <w:r w:rsidR="00AF61EA" w:rsidRPr="00DD7023">
        <w:rPr>
          <w:rFonts w:ascii="Arial" w:eastAsia="ＭＳ ゴシック" w:hAnsi="Arial"/>
          <w:szCs w:val="18"/>
        </w:rPr>
        <w:t>にかけて段階的に低下して，</w:t>
      </w:r>
      <w:r w:rsidR="00AF61EA" w:rsidRPr="00DD7023">
        <w:rPr>
          <w:rFonts w:ascii="Arial" w:eastAsia="ＭＳ ゴシック" w:hAnsi="Arial"/>
          <w:szCs w:val="18"/>
        </w:rPr>
        <w:t>t=24</w:t>
      </w:r>
      <w:r w:rsidR="00AF61EA" w:rsidRPr="00DD7023">
        <w:rPr>
          <w:rFonts w:ascii="Arial" w:eastAsia="ＭＳ ゴシック" w:hAnsi="Arial"/>
          <w:szCs w:val="18"/>
        </w:rPr>
        <w:t>で</w:t>
      </w:r>
      <w:r w:rsidR="00AF61EA" w:rsidRPr="00DD7023">
        <w:rPr>
          <w:rFonts w:ascii="Arial" w:eastAsia="ＭＳ ゴシック" w:hAnsi="Arial"/>
          <w:szCs w:val="18"/>
        </w:rPr>
        <w:t>SOC</w:t>
      </w:r>
      <w:r w:rsidR="00AF61EA" w:rsidRPr="00DD7023">
        <w:rPr>
          <w:rFonts w:ascii="Arial" w:eastAsia="ＭＳ ゴシック" w:hAnsi="Arial"/>
          <w:szCs w:val="18"/>
        </w:rPr>
        <w:t>は</w:t>
      </w:r>
      <w:r w:rsidR="00AF61EA" w:rsidRPr="00DD7023">
        <w:rPr>
          <w:rFonts w:ascii="Arial" w:eastAsia="ＭＳ ゴシック" w:hAnsi="Arial"/>
          <w:szCs w:val="18"/>
        </w:rPr>
        <w:t>0.11</w:t>
      </w:r>
      <w:r w:rsidR="00AF61EA" w:rsidRPr="00DD7023">
        <w:rPr>
          <w:rFonts w:ascii="Arial" w:eastAsia="ＭＳ ゴシック" w:hAnsi="Arial"/>
          <w:szCs w:val="18"/>
        </w:rPr>
        <w:t>付近に到達する。続いて</w:t>
      </w:r>
      <w:r w:rsidR="00AF61EA" w:rsidRPr="00DD7023">
        <w:rPr>
          <w:rFonts w:ascii="Arial" w:eastAsia="ＭＳ ゴシック" w:hAnsi="Arial"/>
          <w:szCs w:val="18"/>
        </w:rPr>
        <w:t>t=25</w:t>
      </w:r>
      <w:r w:rsidR="00AF61EA" w:rsidRPr="00DD7023">
        <w:rPr>
          <w:rFonts w:ascii="Arial" w:eastAsia="ＭＳ ゴシック" w:hAnsi="Arial"/>
          <w:szCs w:val="18"/>
        </w:rPr>
        <w:t>で</w:t>
      </w:r>
      <w:r w:rsidR="00AF61EA" w:rsidRPr="00DD7023">
        <w:rPr>
          <w:rFonts w:ascii="Arial" w:eastAsia="ＭＳ ゴシック" w:hAnsi="Arial"/>
          <w:szCs w:val="18"/>
        </w:rPr>
        <w:t>SOC</w:t>
      </w:r>
      <w:r w:rsidR="00AF61EA" w:rsidRPr="00DD7023">
        <w:rPr>
          <w:rFonts w:ascii="Arial" w:eastAsia="ＭＳ ゴシック" w:hAnsi="Arial"/>
          <w:szCs w:val="18"/>
        </w:rPr>
        <w:t>は</w:t>
      </w:r>
      <w:r w:rsidR="00AF61EA" w:rsidRPr="00DD7023">
        <w:rPr>
          <w:rFonts w:ascii="Arial" w:eastAsia="ＭＳ ゴシック" w:hAnsi="Arial"/>
          <w:szCs w:val="18"/>
        </w:rPr>
        <w:t>0.93</w:t>
      </w:r>
      <w:r w:rsidR="00AF61EA" w:rsidRPr="00DD7023">
        <w:rPr>
          <w:rFonts w:ascii="Arial" w:eastAsia="ＭＳ ゴシック" w:hAnsi="Arial"/>
          <w:szCs w:val="18"/>
        </w:rPr>
        <w:t>付近まで上昇し，</w:t>
      </w:r>
      <w:r w:rsidR="00AF61EA" w:rsidRPr="00DD7023">
        <w:rPr>
          <w:rFonts w:ascii="Arial" w:eastAsia="ＭＳ ゴシック" w:hAnsi="Arial"/>
          <w:szCs w:val="18"/>
        </w:rPr>
        <w:lastRenderedPageBreak/>
        <w:t>t=30</w:t>
      </w:r>
      <w:r w:rsidR="00AF61EA" w:rsidRPr="00DD7023">
        <w:rPr>
          <w:rFonts w:ascii="Arial" w:eastAsia="ＭＳ ゴシック" w:hAnsi="Arial"/>
          <w:szCs w:val="18"/>
        </w:rPr>
        <w:t>～</w:t>
      </w:r>
      <w:r w:rsidR="00AF61EA" w:rsidRPr="00DD7023">
        <w:rPr>
          <w:rFonts w:ascii="Arial" w:eastAsia="ＭＳ ゴシック" w:hAnsi="Arial"/>
          <w:szCs w:val="18"/>
        </w:rPr>
        <w:t>36</w:t>
      </w:r>
      <w:r w:rsidR="00AF61EA" w:rsidRPr="00DD7023">
        <w:rPr>
          <w:rFonts w:ascii="Arial" w:eastAsia="ＭＳ ゴシック" w:hAnsi="Arial"/>
          <w:szCs w:val="18"/>
        </w:rPr>
        <w:t>では</w:t>
      </w:r>
      <w:r w:rsidR="00AF61EA" w:rsidRPr="00DD7023">
        <w:rPr>
          <w:rFonts w:ascii="Arial" w:eastAsia="ＭＳ ゴシック" w:hAnsi="Arial"/>
          <w:szCs w:val="18"/>
        </w:rPr>
        <w:t>0.92</w:t>
      </w:r>
      <w:r w:rsidR="00AF61EA" w:rsidRPr="00DD7023">
        <w:rPr>
          <w:rFonts w:ascii="Arial" w:eastAsia="ＭＳ ゴシック" w:hAnsi="Arial"/>
          <w:szCs w:val="18"/>
        </w:rPr>
        <w:t>付近を維持する。</w:t>
      </w:r>
      <w:r w:rsidR="00AF61EA" w:rsidRPr="00DD7023">
        <w:rPr>
          <w:rFonts w:ascii="Arial" w:eastAsia="ＭＳ ゴシック" w:hAnsi="Arial"/>
          <w:szCs w:val="18"/>
        </w:rPr>
        <w:t>t=37</w:t>
      </w:r>
      <w:r w:rsidR="00AF61EA" w:rsidRPr="00DD7023">
        <w:rPr>
          <w:rFonts w:ascii="Arial" w:eastAsia="ＭＳ ゴシック" w:hAnsi="Arial"/>
          <w:szCs w:val="18"/>
        </w:rPr>
        <w:t>～</w:t>
      </w:r>
      <w:r w:rsidR="00AF61EA" w:rsidRPr="00DD7023">
        <w:rPr>
          <w:rFonts w:ascii="Arial" w:eastAsia="ＭＳ ゴシック" w:hAnsi="Arial"/>
          <w:szCs w:val="18"/>
        </w:rPr>
        <w:t>39</w:t>
      </w:r>
      <w:r w:rsidR="00AF61EA" w:rsidRPr="00DD7023">
        <w:rPr>
          <w:rFonts w:ascii="Arial" w:eastAsia="ＭＳ ゴシック" w:hAnsi="Arial"/>
          <w:szCs w:val="18"/>
        </w:rPr>
        <w:t>では放電挙動に差が生じ，</w:t>
      </w:r>
      <w:r w:rsidR="00AF61EA" w:rsidRPr="00DD7023">
        <w:rPr>
          <w:rFonts w:ascii="Arial" w:eastAsia="ＭＳ ゴシック" w:hAnsi="Arial"/>
          <w:szCs w:val="18"/>
        </w:rPr>
        <w:t>t=37</w:t>
      </w:r>
      <w:r w:rsidR="00AF61EA" w:rsidRPr="00DD7023">
        <w:rPr>
          <w:rFonts w:ascii="Arial" w:eastAsia="ＭＳ ゴシック" w:hAnsi="Arial"/>
          <w:szCs w:val="18"/>
        </w:rPr>
        <w:t>の</w:t>
      </w:r>
      <w:r w:rsidR="00AF61EA" w:rsidRPr="00DD7023">
        <w:rPr>
          <w:rFonts w:ascii="Arial" w:eastAsia="ＭＳ ゴシック" w:hAnsi="Arial"/>
          <w:szCs w:val="18"/>
        </w:rPr>
        <w:t>SOC</w:t>
      </w:r>
      <w:r w:rsidR="00AF61EA" w:rsidRPr="00DD7023">
        <w:rPr>
          <w:rFonts w:ascii="Arial" w:eastAsia="ＭＳ ゴシック" w:hAnsi="Arial"/>
          <w:szCs w:val="18"/>
        </w:rPr>
        <w:t>は</w:t>
      </w:r>
      <w:r w:rsidR="00AF61EA" w:rsidRPr="00DD7023">
        <w:rPr>
          <w:rFonts w:ascii="Arial" w:eastAsia="ＭＳ ゴシック" w:hAnsi="Arial"/>
          <w:szCs w:val="18"/>
        </w:rPr>
        <w:t>Case0</w:t>
      </w:r>
      <w:r w:rsidR="00AF61EA" w:rsidRPr="00DD7023">
        <w:rPr>
          <w:rFonts w:ascii="Arial" w:eastAsia="ＭＳ ゴシック" w:hAnsi="Arial"/>
          <w:szCs w:val="18"/>
        </w:rPr>
        <w:t>が約</w:t>
      </w:r>
      <w:r w:rsidR="00AF61EA" w:rsidRPr="00DD7023">
        <w:rPr>
          <w:rFonts w:ascii="Arial" w:eastAsia="ＭＳ ゴシック" w:hAnsi="Arial"/>
          <w:szCs w:val="18"/>
        </w:rPr>
        <w:t>0.915</w:t>
      </w:r>
      <w:r w:rsidR="00AF61EA" w:rsidRPr="00DD7023">
        <w:rPr>
          <w:rFonts w:ascii="Arial" w:eastAsia="ＭＳ ゴシック" w:hAnsi="Arial"/>
          <w:szCs w:val="18"/>
        </w:rPr>
        <w:t>，</w:t>
      </w:r>
      <w:r w:rsidR="00AF61EA" w:rsidRPr="00DD7023">
        <w:rPr>
          <w:rFonts w:ascii="Arial" w:eastAsia="ＭＳ ゴシック" w:hAnsi="Arial"/>
          <w:szCs w:val="18"/>
        </w:rPr>
        <w:t>Case1</w:t>
      </w:r>
      <w:r w:rsidR="00AF61EA" w:rsidRPr="00DD7023">
        <w:rPr>
          <w:rFonts w:ascii="Arial" w:eastAsia="ＭＳ ゴシック" w:hAnsi="Arial"/>
          <w:szCs w:val="18"/>
        </w:rPr>
        <w:t>が</w:t>
      </w:r>
      <w:r w:rsidR="00AF61EA" w:rsidRPr="00DD7023">
        <w:rPr>
          <w:rFonts w:ascii="Arial" w:eastAsia="ＭＳ ゴシック" w:hAnsi="Arial"/>
          <w:szCs w:val="18"/>
        </w:rPr>
        <w:t>0.90</w:t>
      </w:r>
      <w:r w:rsidR="00AF61EA" w:rsidRPr="00DD7023">
        <w:rPr>
          <w:rFonts w:ascii="Arial" w:eastAsia="ＭＳ ゴシック" w:hAnsi="Arial"/>
          <w:szCs w:val="18"/>
        </w:rPr>
        <w:t>，</w:t>
      </w:r>
      <w:r w:rsidR="00AF61EA" w:rsidRPr="00DD7023">
        <w:rPr>
          <w:rFonts w:ascii="Arial" w:eastAsia="ＭＳ ゴシック" w:hAnsi="Arial"/>
          <w:szCs w:val="18"/>
        </w:rPr>
        <w:t>Case2</w:t>
      </w:r>
      <w:r w:rsidR="00AF61EA" w:rsidRPr="00DD7023">
        <w:rPr>
          <w:rFonts w:ascii="Arial" w:eastAsia="ＭＳ ゴシック" w:hAnsi="Arial"/>
          <w:szCs w:val="18"/>
        </w:rPr>
        <w:t>が約</w:t>
      </w:r>
      <w:r w:rsidR="00AF61EA" w:rsidRPr="00DD7023">
        <w:rPr>
          <w:rFonts w:ascii="Arial" w:eastAsia="ＭＳ ゴシック" w:hAnsi="Arial"/>
          <w:szCs w:val="18"/>
        </w:rPr>
        <w:t>0.647</w:t>
      </w:r>
      <w:r w:rsidR="00AF61EA" w:rsidRPr="00DD7023">
        <w:rPr>
          <w:rFonts w:ascii="Arial" w:eastAsia="ＭＳ ゴシック" w:hAnsi="Arial"/>
          <w:szCs w:val="18"/>
        </w:rPr>
        <w:t>であり，</w:t>
      </w:r>
      <w:r w:rsidR="00AF61EA" w:rsidRPr="00DD7023">
        <w:rPr>
          <w:rFonts w:ascii="Arial" w:eastAsia="ＭＳ ゴシック" w:hAnsi="Arial"/>
          <w:szCs w:val="18"/>
        </w:rPr>
        <w:t>Case2</w:t>
      </w:r>
      <w:r w:rsidR="00AF61EA" w:rsidRPr="00DD7023">
        <w:rPr>
          <w:rFonts w:ascii="Arial" w:eastAsia="ＭＳ ゴシック" w:hAnsi="Arial"/>
          <w:szCs w:val="18"/>
        </w:rPr>
        <w:t>が最も低い。</w:t>
      </w:r>
      <w:r w:rsidR="00AF61EA" w:rsidRPr="00DD7023">
        <w:rPr>
          <w:rFonts w:ascii="Arial" w:eastAsia="ＭＳ ゴシック" w:hAnsi="Arial"/>
          <w:szCs w:val="18"/>
        </w:rPr>
        <w:t>t=40</w:t>
      </w:r>
      <w:r w:rsidR="00AF61EA" w:rsidRPr="00DD7023">
        <w:rPr>
          <w:rFonts w:ascii="Arial" w:eastAsia="ＭＳ ゴシック" w:hAnsi="Arial"/>
          <w:szCs w:val="18"/>
        </w:rPr>
        <w:t>で</w:t>
      </w:r>
      <w:r w:rsidR="00AF61EA" w:rsidRPr="00DD7023">
        <w:rPr>
          <w:rFonts w:ascii="Arial" w:eastAsia="ＭＳ ゴシック" w:hAnsi="Arial"/>
          <w:szCs w:val="18"/>
        </w:rPr>
        <w:t>3</w:t>
      </w:r>
      <w:r w:rsidR="00AF61EA" w:rsidRPr="00DD7023">
        <w:rPr>
          <w:rFonts w:ascii="Arial" w:eastAsia="ＭＳ ゴシック" w:hAnsi="Arial"/>
          <w:szCs w:val="18"/>
        </w:rPr>
        <w:t>ケースとも</w:t>
      </w:r>
      <w:r w:rsidR="00AF61EA" w:rsidRPr="00DD7023">
        <w:rPr>
          <w:rFonts w:ascii="Arial" w:eastAsia="ＭＳ ゴシック" w:hAnsi="Arial"/>
          <w:szCs w:val="18"/>
        </w:rPr>
        <w:t>SOC</w:t>
      </w:r>
      <w:r w:rsidR="00AF61EA" w:rsidRPr="00DD7023">
        <w:rPr>
          <w:rFonts w:ascii="Arial" w:eastAsia="ＭＳ ゴシック" w:hAnsi="Arial"/>
          <w:szCs w:val="18"/>
        </w:rPr>
        <w:t>は再び</w:t>
      </w:r>
      <w:r w:rsidR="00AF61EA" w:rsidRPr="00DD7023">
        <w:rPr>
          <w:rFonts w:ascii="Arial" w:eastAsia="ＭＳ ゴシック" w:hAnsi="Arial"/>
          <w:szCs w:val="18"/>
        </w:rPr>
        <w:t>0.11</w:t>
      </w:r>
      <w:r w:rsidR="00AF61EA" w:rsidRPr="00DD7023">
        <w:rPr>
          <w:rFonts w:ascii="Arial" w:eastAsia="ＭＳ ゴシック" w:hAnsi="Arial"/>
          <w:szCs w:val="18"/>
        </w:rPr>
        <w:t>付近に到達し，</w:t>
      </w:r>
      <w:r w:rsidR="00AF61EA" w:rsidRPr="00DD7023">
        <w:rPr>
          <w:rFonts w:ascii="Arial" w:eastAsia="ＭＳ ゴシック" w:hAnsi="Arial"/>
          <w:szCs w:val="18"/>
        </w:rPr>
        <w:t>t=43</w:t>
      </w:r>
      <w:r w:rsidR="00AF61EA" w:rsidRPr="00DD7023">
        <w:rPr>
          <w:rFonts w:ascii="Arial" w:eastAsia="ＭＳ ゴシック" w:hAnsi="Arial"/>
          <w:szCs w:val="18"/>
        </w:rPr>
        <w:t>で</w:t>
      </w:r>
      <w:r w:rsidR="00AF61EA" w:rsidRPr="00DD7023">
        <w:rPr>
          <w:rFonts w:ascii="Arial" w:eastAsia="ＭＳ ゴシック" w:hAnsi="Arial"/>
          <w:szCs w:val="18"/>
        </w:rPr>
        <w:t>SOC=0.1</w:t>
      </w:r>
      <w:r w:rsidR="00AF61EA" w:rsidRPr="00DD7023">
        <w:rPr>
          <w:rFonts w:ascii="Arial" w:eastAsia="ＭＳ ゴシック" w:hAnsi="Arial"/>
          <w:szCs w:val="18"/>
        </w:rPr>
        <w:t>となった後，終端条件により</w:t>
      </w:r>
      <w:r w:rsidR="00AF61EA" w:rsidRPr="00DD7023">
        <w:rPr>
          <w:rFonts w:ascii="Arial" w:eastAsia="ＭＳ ゴシック" w:hAnsi="Arial"/>
          <w:szCs w:val="18"/>
        </w:rPr>
        <w:t>t=48</w:t>
      </w:r>
      <w:r w:rsidR="00AF61EA" w:rsidRPr="00DD7023">
        <w:rPr>
          <w:rFonts w:ascii="Arial" w:eastAsia="ＭＳ ゴシック" w:hAnsi="Arial"/>
          <w:szCs w:val="18"/>
        </w:rPr>
        <w:t>で</w:t>
      </w:r>
      <w:r w:rsidR="00AF61EA" w:rsidRPr="00DD7023">
        <w:rPr>
          <w:rFonts w:ascii="Arial" w:eastAsia="ＭＳ ゴシック" w:hAnsi="Arial"/>
          <w:szCs w:val="18"/>
        </w:rPr>
        <w:t>SOC=0.5</w:t>
      </w:r>
      <w:r w:rsidR="00AF61EA" w:rsidRPr="00DD7023">
        <w:rPr>
          <w:rFonts w:ascii="Arial" w:eastAsia="ＭＳ ゴシック" w:hAnsi="Arial"/>
          <w:szCs w:val="18"/>
        </w:rPr>
        <w:t>へ復帰する。</w:t>
      </w:r>
    </w:p>
    <w:p w14:paraId="4A3076D5" w14:textId="5DFF9929" w:rsidR="00682E3E" w:rsidRPr="00DD7023" w:rsidRDefault="00A8274A" w:rsidP="000D5A26">
      <w:pPr>
        <w:pStyle w:val="0230"/>
        <w:ind w:left="180" w:firstLine="180"/>
        <w:rPr>
          <w:rFonts w:ascii="Arial" w:eastAsia="ＭＳ ゴシック" w:hAnsi="Arial" w:hint="eastAsia"/>
          <w:szCs w:val="18"/>
        </w:rPr>
      </w:pPr>
      <w:r>
        <w:rPr>
          <w:rFonts w:ascii="Arial" w:eastAsia="ＭＳ ゴシック" w:hAnsi="Arial" w:hint="eastAsia"/>
          <w:szCs w:val="18"/>
        </w:rPr>
        <w:t>続いて，</w:t>
      </w:r>
      <w:r w:rsidR="00367C61">
        <w:rPr>
          <w:rFonts w:ascii="Arial" w:eastAsia="ＭＳ ゴシック" w:hAnsi="Arial" w:hint="eastAsia"/>
          <w:szCs w:val="18"/>
        </w:rPr>
        <w:t>表</w:t>
      </w:r>
      <w:r w:rsidR="00367C61">
        <w:rPr>
          <w:rFonts w:ascii="Arial" w:eastAsia="ＭＳ ゴシック" w:hAnsi="Arial" w:hint="eastAsia"/>
          <w:szCs w:val="18"/>
        </w:rPr>
        <w:t>2</w:t>
      </w:r>
      <w:r w:rsidR="00367C61">
        <w:rPr>
          <w:rFonts w:ascii="Arial" w:eastAsia="ＭＳ ゴシック" w:hAnsi="Arial" w:hint="eastAsia"/>
          <w:szCs w:val="18"/>
        </w:rPr>
        <w:t>の</w:t>
      </w:r>
      <w:r w:rsidR="00AF61EA" w:rsidRPr="00D84628">
        <w:rPr>
          <w:rFonts w:ascii="Arial" w:eastAsia="ＭＳ ゴシック" w:hAnsi="Arial"/>
          <w:szCs w:val="18"/>
        </w:rPr>
        <w:t>6</w:t>
      </w:r>
      <w:r w:rsidR="00AF61EA" w:rsidRPr="00D84628">
        <w:rPr>
          <w:rFonts w:ascii="Arial" w:eastAsia="ＭＳ ゴシック" w:hAnsi="Arial" w:hint="eastAsia"/>
          <w:szCs w:val="18"/>
        </w:rPr>
        <w:t>月の収益相当値は，</w:t>
      </w:r>
      <w:r w:rsidR="00AF61EA" w:rsidRPr="00D84628">
        <w:rPr>
          <w:rFonts w:ascii="Arial" w:eastAsia="ＭＳ ゴシック" w:hAnsi="Arial"/>
          <w:szCs w:val="18"/>
        </w:rPr>
        <w:t>Case0</w:t>
      </w:r>
      <w:r w:rsidR="00AF61EA" w:rsidRPr="00D84628">
        <w:rPr>
          <w:rFonts w:ascii="Arial" w:eastAsia="ＭＳ ゴシック" w:hAnsi="Arial" w:hint="eastAsia"/>
          <w:szCs w:val="18"/>
        </w:rPr>
        <w:t>（劣化なし）が</w:t>
      </w:r>
      <w:r w:rsidR="00AF61EA" w:rsidRPr="00D84628">
        <w:rPr>
          <w:rFonts w:ascii="Arial" w:eastAsia="ＭＳ ゴシック" w:hAnsi="Arial"/>
          <w:szCs w:val="18"/>
        </w:rPr>
        <w:t>151728</w:t>
      </w:r>
      <w:r w:rsidR="00AF61EA" w:rsidRPr="00D84628">
        <w:rPr>
          <w:rFonts w:ascii="Arial" w:eastAsia="ＭＳ ゴシック" w:hAnsi="Arial" w:hint="eastAsia"/>
          <w:szCs w:val="18"/>
        </w:rPr>
        <w:t>円（一次</w:t>
      </w:r>
      <w:r w:rsidR="00AF61EA" w:rsidRPr="00D84628">
        <w:rPr>
          <w:rFonts w:ascii="Arial" w:eastAsia="ＭＳ ゴシック" w:hAnsi="Arial"/>
          <w:szCs w:val="18"/>
        </w:rPr>
        <w:t>152439</w:t>
      </w:r>
      <w:r w:rsidR="00AF61EA" w:rsidRPr="00D84628">
        <w:rPr>
          <w:rFonts w:ascii="Arial" w:eastAsia="ＭＳ ゴシック" w:hAnsi="Arial" w:hint="eastAsia"/>
          <w:szCs w:val="18"/>
        </w:rPr>
        <w:t>円，スポット</w:t>
      </w:r>
      <w:r w:rsidR="00AF61EA" w:rsidRPr="00D84628">
        <w:rPr>
          <w:rFonts w:ascii="Arial" w:eastAsia="ＭＳ ゴシック" w:hAnsi="Arial"/>
          <w:szCs w:val="18"/>
        </w:rPr>
        <w:t>710.811</w:t>
      </w:r>
      <w:r w:rsidR="00AF61EA" w:rsidRPr="00D84628">
        <w:rPr>
          <w:rFonts w:ascii="Arial" w:eastAsia="ＭＳ ゴシック" w:hAnsi="Arial" w:hint="eastAsia"/>
          <w:szCs w:val="18"/>
        </w:rPr>
        <w:t>円，二次</w:t>
      </w:r>
      <w:r w:rsidR="00AF61EA" w:rsidRPr="00D84628">
        <w:rPr>
          <w:rFonts w:ascii="Arial" w:eastAsia="ＭＳ ゴシック" w:hAnsi="Arial"/>
          <w:szCs w:val="18"/>
        </w:rPr>
        <w:t>0</w:t>
      </w:r>
      <w:r w:rsidR="00AF61EA" w:rsidRPr="00D84628">
        <w:rPr>
          <w:rFonts w:ascii="Arial" w:eastAsia="ＭＳ ゴシック" w:hAnsi="Arial" w:hint="eastAsia"/>
          <w:szCs w:val="18"/>
        </w:rPr>
        <w:t>円，劣化</w:t>
      </w:r>
      <w:r w:rsidR="00AF61EA" w:rsidRPr="00D84628">
        <w:rPr>
          <w:rFonts w:ascii="Arial" w:eastAsia="ＭＳ ゴシック" w:hAnsi="Arial"/>
          <w:szCs w:val="18"/>
        </w:rPr>
        <w:t>0</w:t>
      </w:r>
      <w:r w:rsidR="00AF61EA" w:rsidRPr="00D84628">
        <w:rPr>
          <w:rFonts w:ascii="Arial" w:eastAsia="ＭＳ ゴシック" w:hAnsi="Arial" w:hint="eastAsia"/>
          <w:szCs w:val="18"/>
        </w:rPr>
        <w:t>円），</w:t>
      </w:r>
      <w:r w:rsidR="00AF61EA" w:rsidRPr="00D84628">
        <w:rPr>
          <w:rFonts w:ascii="Arial" w:eastAsia="ＭＳ ゴシック" w:hAnsi="Arial"/>
          <w:szCs w:val="18"/>
        </w:rPr>
        <w:t>Case1</w:t>
      </w:r>
      <w:r w:rsidR="00AF61EA" w:rsidRPr="00D84628">
        <w:rPr>
          <w:rFonts w:ascii="Arial" w:eastAsia="ＭＳ ゴシック" w:hAnsi="Arial" w:hint="eastAsia"/>
          <w:szCs w:val="18"/>
        </w:rPr>
        <w:t>（一次元）が</w:t>
      </w:r>
      <w:r w:rsidR="00AF61EA" w:rsidRPr="00D84628">
        <w:rPr>
          <w:rFonts w:ascii="Arial" w:eastAsia="ＭＳ ゴシック" w:hAnsi="Arial"/>
          <w:szCs w:val="18"/>
        </w:rPr>
        <w:t>151549</w:t>
      </w:r>
      <w:r w:rsidR="00AF61EA" w:rsidRPr="00D84628">
        <w:rPr>
          <w:rFonts w:ascii="Arial" w:eastAsia="ＭＳ ゴシック" w:hAnsi="Arial" w:hint="eastAsia"/>
          <w:szCs w:val="18"/>
        </w:rPr>
        <w:t>円（一次</w:t>
      </w:r>
      <w:r w:rsidR="00AF61EA" w:rsidRPr="00D84628">
        <w:rPr>
          <w:rFonts w:ascii="Arial" w:eastAsia="ＭＳ ゴシック" w:hAnsi="Arial"/>
          <w:szCs w:val="18"/>
        </w:rPr>
        <w:t>152439</w:t>
      </w:r>
      <w:r w:rsidR="00AF61EA" w:rsidRPr="00D84628">
        <w:rPr>
          <w:rFonts w:ascii="Arial" w:eastAsia="ＭＳ ゴシック" w:hAnsi="Arial" w:hint="eastAsia"/>
          <w:szCs w:val="18"/>
        </w:rPr>
        <w:t>円，スポット</w:t>
      </w:r>
      <w:r w:rsidR="000D5A26" w:rsidRPr="00D84628">
        <w:rPr>
          <w:noProof/>
          <w:snapToGrid/>
          <w:szCs w:val="18"/>
        </w:rPr>
        <mc:AlternateContent>
          <mc:Choice Requires="wps">
            <w:drawing>
              <wp:anchor distT="0" distB="0" distL="0" distR="0" simplePos="0" relativeHeight="251685888" behindDoc="1" locked="0" layoutInCell="0" allowOverlap="0" wp14:anchorId="430D1C8C" wp14:editId="537FA1DE">
                <wp:simplePos x="0" y="0"/>
                <wp:positionH relativeFrom="margin">
                  <wp:posOffset>5080</wp:posOffset>
                </wp:positionH>
                <wp:positionV relativeFrom="margin">
                  <wp:posOffset>-1905</wp:posOffset>
                </wp:positionV>
                <wp:extent cx="6391275" cy="2724150"/>
                <wp:effectExtent l="0" t="0" r="9525" b="0"/>
                <wp:wrapSquare wrapText="bothSides"/>
                <wp:docPr id="528799521"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91275" cy="27241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9B3DC68" w14:textId="71BC19A6" w:rsidR="007A3D7B" w:rsidRPr="00926E01" w:rsidRDefault="007A3D7B" w:rsidP="007A3D7B">
                            <w:pPr>
                              <w:pStyle w:val="0411"/>
                              <w:ind w:left="180" w:firstLine="160"/>
                              <w:rPr>
                                <w:rFonts w:ascii="ＭＳ ゴシック" w:eastAsia="ＭＳ ゴシック" w:hAnsi="ＭＳ ゴシック"/>
                              </w:rPr>
                            </w:pPr>
                            <w:r w:rsidRPr="00926E01">
                              <w:rPr>
                                <w:rStyle w:val="0412"/>
                                <w:rFonts w:ascii="ＭＳ ゴシック" w:eastAsia="ＭＳ ゴシック" w:hAnsi="ＭＳ ゴシック" w:hint="eastAsia"/>
                                <w:sz w:val="16"/>
                                <w:szCs w:val="18"/>
                              </w:rPr>
                              <w:t>表</w:t>
                            </w:r>
                            <w:r w:rsidRPr="00926E01">
                              <w:rPr>
                                <w:rStyle w:val="0412"/>
                                <w:rFonts w:ascii="Times New Roman" w:eastAsia="ＭＳ ゴシック" w:hAnsi="Times New Roman"/>
                                <w:sz w:val="16"/>
                                <w:szCs w:val="18"/>
                              </w:rPr>
                              <w:t>2</w:t>
                            </w:r>
                            <w:r w:rsidRPr="00926E01">
                              <w:rPr>
                                <w:rFonts w:ascii="ＭＳ ゴシック" w:eastAsia="ＭＳ ゴシック" w:hAnsi="ＭＳ ゴシック" w:hint="eastAsia"/>
                                <w:sz w:val="16"/>
                                <w:szCs w:val="18"/>
                              </w:rPr>
                              <w:t xml:space="preserve">　</w:t>
                            </w:r>
                            <w:r w:rsidR="00A8274A">
                              <w:rPr>
                                <w:rFonts w:ascii="ＭＳ ゴシック" w:eastAsia="ＭＳ ゴシック" w:hAnsi="ＭＳ ゴシック" w:hint="eastAsia"/>
                                <w:sz w:val="16"/>
                                <w:szCs w:val="18"/>
                              </w:rPr>
                              <w:t>6</w:t>
                            </w:r>
                            <w:r w:rsidRPr="00CB1F98">
                              <w:rPr>
                                <w:rFonts w:ascii="ＭＳ ゴシック" w:eastAsia="ＭＳ ゴシック" w:hAnsi="ＭＳ ゴシック" w:hint="eastAsia"/>
                                <w:sz w:val="16"/>
                                <w:szCs w:val="18"/>
                              </w:rPr>
                              <w:t>月における目的関数の値</w:t>
                            </w:r>
                          </w:p>
                          <w:p w14:paraId="541B328F" w14:textId="43BA47F1" w:rsidR="007A3D7B" w:rsidRPr="00926E01" w:rsidRDefault="007A3D7B" w:rsidP="007A3D7B">
                            <w:pPr>
                              <w:pStyle w:val="0421"/>
                              <w:ind w:left="180" w:firstLine="160"/>
                              <w:rPr>
                                <w:rFonts w:ascii="Times New Roman" w:hAnsi="Times New Roman" w:hint="eastAsia"/>
                              </w:rPr>
                            </w:pPr>
                            <w:r w:rsidRPr="00926E01">
                              <w:rPr>
                                <w:rFonts w:ascii="Times New Roman" w:hAnsi="Times New Roman"/>
                                <w:sz w:val="16"/>
                                <w:szCs w:val="18"/>
                              </w:rPr>
                              <w:t>Table 2.</w:t>
                            </w:r>
                            <w:r w:rsidRPr="00926E01">
                              <w:rPr>
                                <w:rFonts w:ascii="Times New Roman" w:hAnsi="Times New Roman"/>
                                <w:sz w:val="16"/>
                                <w:szCs w:val="18"/>
                              </w:rPr>
                              <w:t xml:space="preserve">　</w:t>
                            </w:r>
                            <w:r w:rsidRPr="009D4105">
                              <w:rPr>
                                <w:rFonts w:ascii="Segoe UI" w:hAnsi="Segoe UI" w:cs="Segoe UI"/>
                                <w:bCs w:val="0"/>
                                <w:snapToGrid/>
                                <w:color w:val="000000"/>
                                <w:kern w:val="2"/>
                                <w:sz w:val="30"/>
                                <w:szCs w:val="30"/>
                              </w:rPr>
                              <w:t xml:space="preserve"> </w:t>
                            </w:r>
                            <w:r w:rsidRPr="009D4105">
                              <w:rPr>
                                <w:rFonts w:ascii="Times New Roman" w:hAnsi="Times New Roman"/>
                                <w:sz w:val="16"/>
                                <w:szCs w:val="18"/>
                              </w:rPr>
                              <w:t xml:space="preserve">Value of the objective function in </w:t>
                            </w:r>
                            <w:r w:rsidR="00A8274A">
                              <w:rPr>
                                <w:rFonts w:ascii="Times New Roman" w:hAnsi="Times New Roman" w:hint="eastAsia"/>
                                <w:sz w:val="16"/>
                                <w:szCs w:val="18"/>
                              </w:rPr>
                              <w:t>June</w:t>
                            </w:r>
                          </w:p>
                          <w:tbl>
                            <w:tblPr>
                              <w:tblW w:w="8858" w:type="dxa"/>
                              <w:jc w:val="center"/>
                              <w:tblCellMar>
                                <w:left w:w="99" w:type="dxa"/>
                                <w:right w:w="99" w:type="dxa"/>
                              </w:tblCellMar>
                              <w:tblLook w:val="04A0" w:firstRow="1" w:lastRow="0" w:firstColumn="1" w:lastColumn="0" w:noHBand="0" w:noVBand="1"/>
                            </w:tblPr>
                            <w:tblGrid>
                              <w:gridCol w:w="987"/>
                              <w:gridCol w:w="1536"/>
                              <w:gridCol w:w="1585"/>
                              <w:gridCol w:w="1585"/>
                              <w:gridCol w:w="1474"/>
                              <w:gridCol w:w="1691"/>
                            </w:tblGrid>
                            <w:tr w:rsidR="001F1FF0" w:rsidRPr="00FE3925" w14:paraId="11804F6C" w14:textId="77777777" w:rsidTr="0019607C">
                              <w:trPr>
                                <w:trHeight w:val="187"/>
                                <w:jc w:val="center"/>
                              </w:trPr>
                              <w:tc>
                                <w:tcPr>
                                  <w:tcW w:w="987" w:type="dxa"/>
                                  <w:tcBorders>
                                    <w:top w:val="single" w:sz="4" w:space="0" w:color="auto"/>
                                    <w:left w:val="single" w:sz="4" w:space="0" w:color="auto"/>
                                    <w:bottom w:val="single" w:sz="4" w:space="0" w:color="auto"/>
                                    <w:right w:val="single" w:sz="4" w:space="0" w:color="auto"/>
                                  </w:tcBorders>
                                  <w:noWrap/>
                                  <w:hideMark/>
                                </w:tcPr>
                                <w:p w14:paraId="7E2DAD48" w14:textId="77777777" w:rsidR="001F1FF0" w:rsidRPr="00FE3925" w:rsidRDefault="001F1FF0" w:rsidP="001F1FF0">
                                  <w:pPr>
                                    <w:ind w:left="180" w:firstLine="180"/>
                                    <w:jc w:val="left"/>
                                    <w:rPr>
                                      <w:rFonts w:ascii="Yu Gothic" w:eastAsia="Yu Gothic" w:hAnsi="Yu Gothic" w:cs="ＭＳ Ｐゴシック"/>
                                      <w:color w:val="000000"/>
                                      <w:kern w:val="0"/>
                                      <w:sz w:val="22"/>
                                    </w:rPr>
                                  </w:pPr>
                                  <w:r w:rsidRPr="00615CB4">
                                    <w:t>case</w:t>
                                  </w:r>
                                </w:p>
                              </w:tc>
                              <w:tc>
                                <w:tcPr>
                                  <w:tcW w:w="1536" w:type="dxa"/>
                                  <w:tcBorders>
                                    <w:top w:val="single" w:sz="4" w:space="0" w:color="auto"/>
                                    <w:left w:val="nil"/>
                                    <w:bottom w:val="single" w:sz="4" w:space="0" w:color="auto"/>
                                    <w:right w:val="single" w:sz="4" w:space="0" w:color="auto"/>
                                  </w:tcBorders>
                                  <w:noWrap/>
                                  <w:hideMark/>
                                </w:tcPr>
                                <w:p w14:paraId="395DB15F" w14:textId="77777777" w:rsidR="001F1FF0" w:rsidRPr="00FE3925" w:rsidRDefault="001F1FF0" w:rsidP="001F1FF0">
                                  <w:pPr>
                                    <w:ind w:left="180" w:firstLine="180"/>
                                    <w:jc w:val="left"/>
                                    <w:rPr>
                                      <w:rFonts w:ascii="Yu Gothic" w:eastAsia="Yu Gothic" w:hAnsi="Yu Gothic" w:cs="ＭＳ Ｐゴシック"/>
                                      <w:color w:val="000000"/>
                                      <w:kern w:val="0"/>
                                      <w:sz w:val="22"/>
                                    </w:rPr>
                                  </w:pPr>
                                  <w:r w:rsidRPr="00305937">
                                    <w:t>A</w:t>
                                  </w:r>
                                  <w:r>
                                    <w:rPr>
                                      <w:rFonts w:hint="eastAsia"/>
                                    </w:rPr>
                                    <w:t>（第１項）</w:t>
                                  </w:r>
                                </w:p>
                              </w:tc>
                              <w:tc>
                                <w:tcPr>
                                  <w:tcW w:w="1585" w:type="dxa"/>
                                  <w:tcBorders>
                                    <w:top w:val="single" w:sz="4" w:space="0" w:color="auto"/>
                                    <w:left w:val="nil"/>
                                    <w:bottom w:val="single" w:sz="4" w:space="0" w:color="auto"/>
                                    <w:right w:val="single" w:sz="4" w:space="0" w:color="auto"/>
                                  </w:tcBorders>
                                  <w:noWrap/>
                                  <w:hideMark/>
                                </w:tcPr>
                                <w:p w14:paraId="5A6A5A0F" w14:textId="77777777" w:rsidR="001F1FF0" w:rsidRPr="00FE3925" w:rsidRDefault="001F1FF0" w:rsidP="001F1FF0">
                                  <w:pPr>
                                    <w:ind w:left="180" w:firstLine="180"/>
                                    <w:jc w:val="left"/>
                                    <w:rPr>
                                      <w:rFonts w:ascii="Yu Gothic" w:eastAsia="Yu Gothic" w:hAnsi="Yu Gothic" w:cs="ＭＳ Ｐゴシック"/>
                                      <w:color w:val="000000"/>
                                      <w:kern w:val="0"/>
                                      <w:sz w:val="22"/>
                                    </w:rPr>
                                  </w:pPr>
                                  <w:r w:rsidRPr="00305937">
                                    <w:t>B</w:t>
                                  </w:r>
                                  <w:r>
                                    <w:rPr>
                                      <w:rFonts w:hint="eastAsia"/>
                                    </w:rPr>
                                    <w:t>（第２項）</w:t>
                                  </w:r>
                                </w:p>
                              </w:tc>
                              <w:tc>
                                <w:tcPr>
                                  <w:tcW w:w="1585" w:type="dxa"/>
                                  <w:tcBorders>
                                    <w:top w:val="single" w:sz="4" w:space="0" w:color="auto"/>
                                    <w:left w:val="nil"/>
                                    <w:bottom w:val="single" w:sz="4" w:space="0" w:color="auto"/>
                                    <w:right w:val="single" w:sz="4" w:space="0" w:color="auto"/>
                                  </w:tcBorders>
                                  <w:noWrap/>
                                  <w:hideMark/>
                                </w:tcPr>
                                <w:p w14:paraId="3D0DD567" w14:textId="77777777" w:rsidR="001F1FF0" w:rsidRPr="00FE3925" w:rsidRDefault="001F1FF0" w:rsidP="001F1FF0">
                                  <w:pPr>
                                    <w:ind w:left="180" w:firstLine="180"/>
                                    <w:jc w:val="left"/>
                                    <w:rPr>
                                      <w:rFonts w:ascii="Yu Gothic" w:eastAsia="Yu Gothic" w:hAnsi="Yu Gothic" w:cs="ＭＳ Ｐゴシック"/>
                                      <w:color w:val="000000"/>
                                      <w:kern w:val="0"/>
                                      <w:sz w:val="22"/>
                                    </w:rPr>
                                  </w:pPr>
                                  <w:r w:rsidRPr="00305937">
                                    <w:t>C</w:t>
                                  </w:r>
                                  <w:r>
                                    <w:rPr>
                                      <w:rFonts w:hint="eastAsia"/>
                                    </w:rPr>
                                    <w:t>（第３項）</w:t>
                                  </w:r>
                                </w:p>
                              </w:tc>
                              <w:tc>
                                <w:tcPr>
                                  <w:tcW w:w="1474" w:type="dxa"/>
                                  <w:tcBorders>
                                    <w:top w:val="single" w:sz="4" w:space="0" w:color="auto"/>
                                    <w:left w:val="nil"/>
                                    <w:bottom w:val="single" w:sz="4" w:space="0" w:color="auto"/>
                                    <w:right w:val="single" w:sz="4" w:space="0" w:color="auto"/>
                                  </w:tcBorders>
                                  <w:noWrap/>
                                  <w:hideMark/>
                                </w:tcPr>
                                <w:p w14:paraId="56C0B618" w14:textId="77777777" w:rsidR="001F1FF0" w:rsidRPr="00FE3925" w:rsidRDefault="001F1FF0" w:rsidP="001F1FF0">
                                  <w:pPr>
                                    <w:ind w:left="180" w:firstLine="180"/>
                                    <w:jc w:val="left"/>
                                    <w:rPr>
                                      <w:rFonts w:ascii="Yu Gothic" w:eastAsia="Yu Gothic" w:hAnsi="Yu Gothic" w:cs="ＭＳ Ｐゴシック"/>
                                      <w:color w:val="000000"/>
                                      <w:kern w:val="0"/>
                                      <w:sz w:val="22"/>
                                    </w:rPr>
                                  </w:pPr>
                                  <w:r w:rsidRPr="00305937">
                                    <w:t>D</w:t>
                                  </w:r>
                                  <w:r>
                                    <w:rPr>
                                      <w:rFonts w:hint="eastAsia"/>
                                    </w:rPr>
                                    <w:t>（第４項）</w:t>
                                  </w:r>
                                </w:p>
                              </w:tc>
                              <w:tc>
                                <w:tcPr>
                                  <w:tcW w:w="1691" w:type="dxa"/>
                                  <w:tcBorders>
                                    <w:top w:val="single" w:sz="4" w:space="0" w:color="auto"/>
                                    <w:left w:val="nil"/>
                                    <w:bottom w:val="single" w:sz="4" w:space="0" w:color="auto"/>
                                    <w:right w:val="single" w:sz="4" w:space="0" w:color="auto"/>
                                  </w:tcBorders>
                                  <w:noWrap/>
                                  <w:hideMark/>
                                </w:tcPr>
                                <w:p w14:paraId="3A16A337" w14:textId="77777777" w:rsidR="001F1FF0" w:rsidRPr="00FE3925" w:rsidRDefault="001F1FF0" w:rsidP="001F1FF0">
                                  <w:pPr>
                                    <w:ind w:left="180" w:firstLine="180"/>
                                    <w:jc w:val="left"/>
                                    <w:rPr>
                                      <w:rFonts w:ascii="Yu Gothic" w:eastAsia="Yu Gothic" w:hAnsi="Yu Gothic" w:cs="ＭＳ Ｐゴシック"/>
                                      <w:color w:val="000000"/>
                                      <w:kern w:val="0"/>
                                      <w:sz w:val="22"/>
                                    </w:rPr>
                                  </w:pPr>
                                  <w:r w:rsidRPr="00FE3925">
                                    <w:rPr>
                                      <w:rFonts w:asciiTheme="minorEastAsia" w:hAnsiTheme="minorEastAsia" w:cs="ＭＳ Ｐゴシック" w:hint="eastAsia"/>
                                      <w:color w:val="000000"/>
                                      <w:kern w:val="0"/>
                                      <w:szCs w:val="21"/>
                                    </w:rPr>
                                    <w:t>計</w:t>
                                  </w:r>
                                </w:p>
                              </w:tc>
                            </w:tr>
                            <w:tr w:rsidR="001F1FF0" w:rsidRPr="00FE3925" w14:paraId="39CB0844" w14:textId="77777777" w:rsidTr="0019607C">
                              <w:trPr>
                                <w:trHeight w:val="187"/>
                                <w:jc w:val="center"/>
                              </w:trPr>
                              <w:tc>
                                <w:tcPr>
                                  <w:tcW w:w="987" w:type="dxa"/>
                                  <w:tcBorders>
                                    <w:top w:val="nil"/>
                                    <w:left w:val="single" w:sz="4" w:space="0" w:color="auto"/>
                                    <w:bottom w:val="single" w:sz="4" w:space="0" w:color="auto"/>
                                    <w:right w:val="single" w:sz="4" w:space="0" w:color="auto"/>
                                  </w:tcBorders>
                                  <w:noWrap/>
                                  <w:hideMark/>
                                </w:tcPr>
                                <w:p w14:paraId="02739EEE" w14:textId="77777777" w:rsidR="001F1FF0" w:rsidRPr="00FE3925" w:rsidRDefault="001F1FF0" w:rsidP="001F1FF0">
                                  <w:pPr>
                                    <w:ind w:left="180" w:firstLine="180"/>
                                    <w:jc w:val="right"/>
                                    <w:rPr>
                                      <w:rFonts w:ascii="Yu Gothic" w:eastAsia="Yu Gothic" w:hAnsi="Yu Gothic" w:cs="ＭＳ Ｐゴシック"/>
                                      <w:color w:val="000000"/>
                                      <w:kern w:val="0"/>
                                      <w:sz w:val="22"/>
                                    </w:rPr>
                                  </w:pPr>
                                  <w:r w:rsidRPr="00615CB4">
                                    <w:t>0</w:t>
                                  </w:r>
                                </w:p>
                              </w:tc>
                              <w:tc>
                                <w:tcPr>
                                  <w:tcW w:w="1536" w:type="dxa"/>
                                  <w:tcBorders>
                                    <w:top w:val="nil"/>
                                    <w:left w:val="nil"/>
                                    <w:bottom w:val="single" w:sz="4" w:space="0" w:color="auto"/>
                                    <w:right w:val="single" w:sz="4" w:space="0" w:color="auto"/>
                                  </w:tcBorders>
                                  <w:noWrap/>
                                  <w:hideMark/>
                                </w:tcPr>
                                <w:p w14:paraId="28A4C8E2" w14:textId="77777777" w:rsidR="001F1FF0" w:rsidRPr="00FE3925" w:rsidRDefault="001F1FF0" w:rsidP="001F1FF0">
                                  <w:pPr>
                                    <w:ind w:left="180" w:firstLine="180"/>
                                    <w:jc w:val="right"/>
                                    <w:rPr>
                                      <w:rFonts w:ascii="Yu Gothic" w:eastAsia="Yu Gothic" w:hAnsi="Yu Gothic" w:cs="ＭＳ Ｐゴシック"/>
                                      <w:color w:val="000000"/>
                                      <w:kern w:val="0"/>
                                      <w:sz w:val="22"/>
                                    </w:rPr>
                                  </w:pPr>
                                  <w:r w:rsidRPr="00615CB4">
                                    <w:t>710.8114</w:t>
                                  </w:r>
                                </w:p>
                              </w:tc>
                              <w:tc>
                                <w:tcPr>
                                  <w:tcW w:w="1585" w:type="dxa"/>
                                  <w:tcBorders>
                                    <w:top w:val="nil"/>
                                    <w:left w:val="nil"/>
                                    <w:bottom w:val="single" w:sz="4" w:space="0" w:color="auto"/>
                                    <w:right w:val="single" w:sz="4" w:space="0" w:color="auto"/>
                                  </w:tcBorders>
                                  <w:noWrap/>
                                  <w:hideMark/>
                                </w:tcPr>
                                <w:p w14:paraId="54BB5753" w14:textId="77777777" w:rsidR="001F1FF0" w:rsidRPr="00FE3925" w:rsidRDefault="001F1FF0" w:rsidP="001F1FF0">
                                  <w:pPr>
                                    <w:ind w:left="180" w:firstLine="180"/>
                                    <w:jc w:val="right"/>
                                    <w:rPr>
                                      <w:rFonts w:ascii="Yu Gothic" w:eastAsia="Yu Gothic" w:hAnsi="Yu Gothic" w:cs="ＭＳ Ｐゴシック"/>
                                      <w:color w:val="000000"/>
                                      <w:kern w:val="0"/>
                                      <w:sz w:val="22"/>
                                    </w:rPr>
                                  </w:pPr>
                                  <w:r w:rsidRPr="00615CB4">
                                    <w:t>-152438.932</w:t>
                                  </w:r>
                                </w:p>
                              </w:tc>
                              <w:tc>
                                <w:tcPr>
                                  <w:tcW w:w="1585" w:type="dxa"/>
                                  <w:tcBorders>
                                    <w:top w:val="nil"/>
                                    <w:left w:val="nil"/>
                                    <w:bottom w:val="single" w:sz="4" w:space="0" w:color="auto"/>
                                    <w:right w:val="single" w:sz="4" w:space="0" w:color="auto"/>
                                  </w:tcBorders>
                                  <w:noWrap/>
                                  <w:hideMark/>
                                </w:tcPr>
                                <w:p w14:paraId="3211F819" w14:textId="77777777" w:rsidR="001F1FF0" w:rsidRPr="00FE3925" w:rsidRDefault="001F1FF0" w:rsidP="001F1FF0">
                                  <w:pPr>
                                    <w:ind w:left="180" w:firstLine="180"/>
                                    <w:jc w:val="right"/>
                                    <w:rPr>
                                      <w:rFonts w:ascii="Yu Gothic" w:eastAsia="Yu Gothic" w:hAnsi="Yu Gothic" w:cs="ＭＳ Ｐゴシック"/>
                                      <w:color w:val="000000"/>
                                      <w:kern w:val="0"/>
                                      <w:sz w:val="22"/>
                                    </w:rPr>
                                  </w:pPr>
                                  <w:r w:rsidRPr="00615CB4">
                                    <w:t>0</w:t>
                                  </w:r>
                                </w:p>
                              </w:tc>
                              <w:tc>
                                <w:tcPr>
                                  <w:tcW w:w="1474" w:type="dxa"/>
                                  <w:tcBorders>
                                    <w:top w:val="nil"/>
                                    <w:left w:val="nil"/>
                                    <w:bottom w:val="single" w:sz="4" w:space="0" w:color="auto"/>
                                    <w:right w:val="single" w:sz="4" w:space="0" w:color="auto"/>
                                  </w:tcBorders>
                                  <w:noWrap/>
                                  <w:hideMark/>
                                </w:tcPr>
                                <w:p w14:paraId="7667B4F7" w14:textId="77777777" w:rsidR="001F1FF0" w:rsidRPr="00FE3925" w:rsidRDefault="001F1FF0" w:rsidP="001F1FF0">
                                  <w:pPr>
                                    <w:ind w:left="180" w:firstLine="180"/>
                                    <w:jc w:val="right"/>
                                    <w:rPr>
                                      <w:rFonts w:ascii="Yu Gothic" w:eastAsia="Yu Gothic" w:hAnsi="Yu Gothic" w:cs="ＭＳ Ｐゴシック"/>
                                      <w:color w:val="000000"/>
                                      <w:kern w:val="0"/>
                                      <w:sz w:val="22"/>
                                    </w:rPr>
                                  </w:pPr>
                                  <w:r w:rsidRPr="00615CB4">
                                    <w:t>0</w:t>
                                  </w:r>
                                </w:p>
                              </w:tc>
                              <w:tc>
                                <w:tcPr>
                                  <w:tcW w:w="1691" w:type="dxa"/>
                                  <w:tcBorders>
                                    <w:top w:val="nil"/>
                                    <w:left w:val="nil"/>
                                    <w:bottom w:val="single" w:sz="4" w:space="0" w:color="auto"/>
                                    <w:right w:val="single" w:sz="4" w:space="0" w:color="auto"/>
                                  </w:tcBorders>
                                  <w:noWrap/>
                                  <w:hideMark/>
                                </w:tcPr>
                                <w:p w14:paraId="0396586D" w14:textId="77777777" w:rsidR="001F1FF0" w:rsidRPr="00FE3925" w:rsidRDefault="001F1FF0" w:rsidP="001F1FF0">
                                  <w:pPr>
                                    <w:ind w:left="180" w:firstLine="180"/>
                                    <w:jc w:val="right"/>
                                    <w:rPr>
                                      <w:rFonts w:ascii="Yu Gothic" w:eastAsia="Yu Gothic" w:hAnsi="Yu Gothic" w:cs="ＭＳ Ｐゴシック"/>
                                      <w:color w:val="000000"/>
                                      <w:kern w:val="0"/>
                                      <w:sz w:val="22"/>
                                    </w:rPr>
                                  </w:pPr>
                                  <w:r w:rsidRPr="00615CB4">
                                    <w:t>-151728.1206</w:t>
                                  </w:r>
                                </w:p>
                              </w:tc>
                            </w:tr>
                            <w:tr w:rsidR="001F1FF0" w:rsidRPr="00FE3925" w14:paraId="7752B952" w14:textId="77777777" w:rsidTr="0019607C">
                              <w:trPr>
                                <w:trHeight w:val="187"/>
                                <w:jc w:val="center"/>
                              </w:trPr>
                              <w:tc>
                                <w:tcPr>
                                  <w:tcW w:w="987" w:type="dxa"/>
                                  <w:tcBorders>
                                    <w:top w:val="nil"/>
                                    <w:left w:val="single" w:sz="4" w:space="0" w:color="auto"/>
                                    <w:bottom w:val="single" w:sz="4" w:space="0" w:color="auto"/>
                                    <w:right w:val="single" w:sz="4" w:space="0" w:color="auto"/>
                                  </w:tcBorders>
                                  <w:noWrap/>
                                  <w:hideMark/>
                                </w:tcPr>
                                <w:p w14:paraId="3D08FB29" w14:textId="77777777" w:rsidR="001F1FF0" w:rsidRPr="00FE3925" w:rsidRDefault="001F1FF0" w:rsidP="001F1FF0">
                                  <w:pPr>
                                    <w:ind w:left="180" w:firstLine="180"/>
                                    <w:jc w:val="right"/>
                                    <w:rPr>
                                      <w:rFonts w:ascii="Yu Gothic" w:eastAsia="Yu Gothic" w:hAnsi="Yu Gothic" w:cs="ＭＳ Ｐゴシック"/>
                                      <w:color w:val="000000"/>
                                      <w:kern w:val="0"/>
                                      <w:sz w:val="22"/>
                                    </w:rPr>
                                  </w:pPr>
                                  <w:r w:rsidRPr="00615CB4">
                                    <w:t>1</w:t>
                                  </w:r>
                                </w:p>
                              </w:tc>
                              <w:tc>
                                <w:tcPr>
                                  <w:tcW w:w="1536" w:type="dxa"/>
                                  <w:tcBorders>
                                    <w:top w:val="nil"/>
                                    <w:left w:val="nil"/>
                                    <w:bottom w:val="single" w:sz="4" w:space="0" w:color="auto"/>
                                    <w:right w:val="single" w:sz="4" w:space="0" w:color="auto"/>
                                  </w:tcBorders>
                                  <w:noWrap/>
                                  <w:hideMark/>
                                </w:tcPr>
                                <w:p w14:paraId="1C98214C" w14:textId="77777777" w:rsidR="001F1FF0" w:rsidRPr="00FE3925" w:rsidRDefault="001F1FF0" w:rsidP="001F1FF0">
                                  <w:pPr>
                                    <w:ind w:left="180" w:firstLine="180"/>
                                    <w:jc w:val="right"/>
                                    <w:rPr>
                                      <w:rFonts w:ascii="Yu Gothic" w:eastAsia="Yu Gothic" w:hAnsi="Yu Gothic" w:cs="ＭＳ Ｐゴシック"/>
                                      <w:color w:val="000000"/>
                                      <w:kern w:val="0"/>
                                      <w:sz w:val="22"/>
                                    </w:rPr>
                                  </w:pPr>
                                  <w:r w:rsidRPr="00615CB4">
                                    <w:t>711.2049</w:t>
                                  </w:r>
                                </w:p>
                              </w:tc>
                              <w:tc>
                                <w:tcPr>
                                  <w:tcW w:w="1585" w:type="dxa"/>
                                  <w:tcBorders>
                                    <w:top w:val="nil"/>
                                    <w:left w:val="nil"/>
                                    <w:bottom w:val="single" w:sz="4" w:space="0" w:color="auto"/>
                                    <w:right w:val="single" w:sz="4" w:space="0" w:color="auto"/>
                                  </w:tcBorders>
                                  <w:noWrap/>
                                  <w:hideMark/>
                                </w:tcPr>
                                <w:p w14:paraId="13422C71" w14:textId="77777777" w:rsidR="001F1FF0" w:rsidRPr="00FE3925" w:rsidRDefault="001F1FF0" w:rsidP="001F1FF0">
                                  <w:pPr>
                                    <w:ind w:left="180" w:firstLine="180"/>
                                    <w:jc w:val="right"/>
                                    <w:rPr>
                                      <w:rFonts w:ascii="Yu Gothic" w:eastAsia="Yu Gothic" w:hAnsi="Yu Gothic" w:cs="ＭＳ Ｐゴシック"/>
                                      <w:color w:val="000000"/>
                                      <w:kern w:val="0"/>
                                      <w:sz w:val="22"/>
                                    </w:rPr>
                                  </w:pPr>
                                  <w:r w:rsidRPr="00615CB4">
                                    <w:t>-152438.932</w:t>
                                  </w:r>
                                </w:p>
                              </w:tc>
                              <w:tc>
                                <w:tcPr>
                                  <w:tcW w:w="1585" w:type="dxa"/>
                                  <w:tcBorders>
                                    <w:top w:val="nil"/>
                                    <w:left w:val="nil"/>
                                    <w:bottom w:val="single" w:sz="4" w:space="0" w:color="auto"/>
                                    <w:right w:val="single" w:sz="4" w:space="0" w:color="auto"/>
                                  </w:tcBorders>
                                  <w:noWrap/>
                                  <w:hideMark/>
                                </w:tcPr>
                                <w:p w14:paraId="6CAF97A1" w14:textId="77777777" w:rsidR="001F1FF0" w:rsidRPr="00FE3925" w:rsidRDefault="001F1FF0" w:rsidP="001F1FF0">
                                  <w:pPr>
                                    <w:ind w:left="180" w:firstLine="180"/>
                                    <w:jc w:val="right"/>
                                    <w:rPr>
                                      <w:rFonts w:ascii="Yu Gothic" w:eastAsia="Yu Gothic" w:hAnsi="Yu Gothic" w:cs="ＭＳ Ｐゴシック"/>
                                      <w:color w:val="000000"/>
                                      <w:kern w:val="0"/>
                                      <w:sz w:val="22"/>
                                    </w:rPr>
                                  </w:pPr>
                                  <w:r w:rsidRPr="00615CB4">
                                    <w:t>0</w:t>
                                  </w:r>
                                </w:p>
                              </w:tc>
                              <w:tc>
                                <w:tcPr>
                                  <w:tcW w:w="1474" w:type="dxa"/>
                                  <w:tcBorders>
                                    <w:top w:val="nil"/>
                                    <w:left w:val="nil"/>
                                    <w:bottom w:val="single" w:sz="4" w:space="0" w:color="auto"/>
                                    <w:right w:val="single" w:sz="4" w:space="0" w:color="auto"/>
                                  </w:tcBorders>
                                  <w:noWrap/>
                                  <w:hideMark/>
                                </w:tcPr>
                                <w:p w14:paraId="2758FE9D" w14:textId="77777777" w:rsidR="001F1FF0" w:rsidRPr="00FE3925" w:rsidRDefault="001F1FF0" w:rsidP="001F1FF0">
                                  <w:pPr>
                                    <w:ind w:left="180" w:firstLine="180"/>
                                    <w:jc w:val="right"/>
                                    <w:rPr>
                                      <w:rFonts w:ascii="Yu Gothic" w:eastAsia="Yu Gothic" w:hAnsi="Yu Gothic" w:cs="ＭＳ Ｐゴシック"/>
                                      <w:color w:val="000000"/>
                                      <w:kern w:val="0"/>
                                      <w:sz w:val="22"/>
                                    </w:rPr>
                                  </w:pPr>
                                  <w:r w:rsidRPr="00615CB4">
                                    <w:t>179.0992</w:t>
                                  </w:r>
                                </w:p>
                              </w:tc>
                              <w:tc>
                                <w:tcPr>
                                  <w:tcW w:w="1691" w:type="dxa"/>
                                  <w:tcBorders>
                                    <w:top w:val="nil"/>
                                    <w:left w:val="nil"/>
                                    <w:bottom w:val="single" w:sz="4" w:space="0" w:color="auto"/>
                                    <w:right w:val="single" w:sz="4" w:space="0" w:color="auto"/>
                                  </w:tcBorders>
                                  <w:noWrap/>
                                  <w:hideMark/>
                                </w:tcPr>
                                <w:p w14:paraId="1C2CA215" w14:textId="77777777" w:rsidR="001F1FF0" w:rsidRPr="00FE3925" w:rsidRDefault="001F1FF0" w:rsidP="001F1FF0">
                                  <w:pPr>
                                    <w:ind w:left="180" w:firstLine="180"/>
                                    <w:jc w:val="right"/>
                                    <w:rPr>
                                      <w:rFonts w:ascii="Yu Gothic" w:eastAsia="Yu Gothic" w:hAnsi="Yu Gothic" w:cs="ＭＳ Ｐゴシック"/>
                                      <w:color w:val="000000"/>
                                      <w:kern w:val="0"/>
                                      <w:sz w:val="22"/>
                                    </w:rPr>
                                  </w:pPr>
                                  <w:r w:rsidRPr="00615CB4">
                                    <w:t>-151548.6279</w:t>
                                  </w:r>
                                </w:p>
                              </w:tc>
                            </w:tr>
                            <w:tr w:rsidR="001F1FF0" w:rsidRPr="00FE3925" w14:paraId="27F98726" w14:textId="77777777" w:rsidTr="0019607C">
                              <w:trPr>
                                <w:trHeight w:val="187"/>
                                <w:jc w:val="center"/>
                              </w:trPr>
                              <w:tc>
                                <w:tcPr>
                                  <w:tcW w:w="987" w:type="dxa"/>
                                  <w:tcBorders>
                                    <w:top w:val="nil"/>
                                    <w:left w:val="single" w:sz="4" w:space="0" w:color="auto"/>
                                    <w:bottom w:val="single" w:sz="4" w:space="0" w:color="auto"/>
                                    <w:right w:val="single" w:sz="4" w:space="0" w:color="auto"/>
                                  </w:tcBorders>
                                  <w:noWrap/>
                                  <w:hideMark/>
                                </w:tcPr>
                                <w:p w14:paraId="3B9C79BF" w14:textId="77777777" w:rsidR="001F1FF0" w:rsidRPr="00FE3925" w:rsidRDefault="001F1FF0" w:rsidP="001F1FF0">
                                  <w:pPr>
                                    <w:ind w:left="180" w:firstLine="180"/>
                                    <w:jc w:val="right"/>
                                    <w:rPr>
                                      <w:rFonts w:ascii="Yu Gothic" w:eastAsia="Yu Gothic" w:hAnsi="Yu Gothic" w:cs="ＭＳ Ｐゴシック"/>
                                      <w:color w:val="000000"/>
                                      <w:kern w:val="0"/>
                                      <w:sz w:val="22"/>
                                    </w:rPr>
                                  </w:pPr>
                                  <w:r w:rsidRPr="00615CB4">
                                    <w:t>2</w:t>
                                  </w:r>
                                </w:p>
                              </w:tc>
                              <w:tc>
                                <w:tcPr>
                                  <w:tcW w:w="1536" w:type="dxa"/>
                                  <w:tcBorders>
                                    <w:top w:val="nil"/>
                                    <w:left w:val="nil"/>
                                    <w:bottom w:val="single" w:sz="4" w:space="0" w:color="auto"/>
                                    <w:right w:val="single" w:sz="4" w:space="0" w:color="auto"/>
                                  </w:tcBorders>
                                  <w:noWrap/>
                                  <w:hideMark/>
                                </w:tcPr>
                                <w:p w14:paraId="7CF77112" w14:textId="77777777" w:rsidR="001F1FF0" w:rsidRPr="00FE3925" w:rsidRDefault="001F1FF0" w:rsidP="001F1FF0">
                                  <w:pPr>
                                    <w:ind w:left="180" w:firstLine="180"/>
                                    <w:jc w:val="right"/>
                                    <w:rPr>
                                      <w:rFonts w:ascii="Yu Gothic" w:eastAsia="Yu Gothic" w:hAnsi="Yu Gothic" w:cs="ＭＳ Ｐゴシック"/>
                                      <w:color w:val="000000"/>
                                      <w:kern w:val="0"/>
                                      <w:sz w:val="22"/>
                                    </w:rPr>
                                  </w:pPr>
                                  <w:r w:rsidRPr="00615CB4">
                                    <w:t>713.9673</w:t>
                                  </w:r>
                                </w:p>
                              </w:tc>
                              <w:tc>
                                <w:tcPr>
                                  <w:tcW w:w="1585" w:type="dxa"/>
                                  <w:tcBorders>
                                    <w:top w:val="nil"/>
                                    <w:left w:val="nil"/>
                                    <w:bottom w:val="single" w:sz="4" w:space="0" w:color="auto"/>
                                    <w:right w:val="single" w:sz="4" w:space="0" w:color="auto"/>
                                  </w:tcBorders>
                                  <w:noWrap/>
                                  <w:hideMark/>
                                </w:tcPr>
                                <w:p w14:paraId="3BB9B3D4" w14:textId="77777777" w:rsidR="001F1FF0" w:rsidRPr="00FE3925" w:rsidRDefault="001F1FF0" w:rsidP="001F1FF0">
                                  <w:pPr>
                                    <w:ind w:left="180" w:firstLine="180"/>
                                    <w:jc w:val="right"/>
                                    <w:rPr>
                                      <w:rFonts w:ascii="Yu Gothic" w:eastAsia="Yu Gothic" w:hAnsi="Yu Gothic" w:cs="ＭＳ Ｐゴシック"/>
                                      <w:color w:val="000000"/>
                                      <w:kern w:val="0"/>
                                      <w:sz w:val="22"/>
                                    </w:rPr>
                                  </w:pPr>
                                  <w:r w:rsidRPr="00615CB4">
                                    <w:t>-152438.932</w:t>
                                  </w:r>
                                </w:p>
                              </w:tc>
                              <w:tc>
                                <w:tcPr>
                                  <w:tcW w:w="1585" w:type="dxa"/>
                                  <w:tcBorders>
                                    <w:top w:val="nil"/>
                                    <w:left w:val="nil"/>
                                    <w:bottom w:val="single" w:sz="4" w:space="0" w:color="auto"/>
                                    <w:right w:val="single" w:sz="4" w:space="0" w:color="auto"/>
                                  </w:tcBorders>
                                  <w:noWrap/>
                                  <w:hideMark/>
                                </w:tcPr>
                                <w:p w14:paraId="5E34A242" w14:textId="77777777" w:rsidR="001F1FF0" w:rsidRPr="00FE3925" w:rsidRDefault="001F1FF0" w:rsidP="001F1FF0">
                                  <w:pPr>
                                    <w:ind w:left="180" w:firstLine="180"/>
                                    <w:jc w:val="right"/>
                                    <w:rPr>
                                      <w:rFonts w:ascii="Yu Gothic" w:eastAsia="Yu Gothic" w:hAnsi="Yu Gothic" w:cs="ＭＳ Ｐゴシック"/>
                                      <w:color w:val="000000"/>
                                      <w:kern w:val="0"/>
                                      <w:sz w:val="22"/>
                                    </w:rPr>
                                  </w:pPr>
                                  <w:r w:rsidRPr="00615CB4">
                                    <w:t>0</w:t>
                                  </w:r>
                                </w:p>
                              </w:tc>
                              <w:tc>
                                <w:tcPr>
                                  <w:tcW w:w="1474" w:type="dxa"/>
                                  <w:tcBorders>
                                    <w:top w:val="nil"/>
                                    <w:left w:val="nil"/>
                                    <w:bottom w:val="single" w:sz="4" w:space="0" w:color="auto"/>
                                    <w:right w:val="single" w:sz="4" w:space="0" w:color="auto"/>
                                  </w:tcBorders>
                                  <w:noWrap/>
                                  <w:hideMark/>
                                </w:tcPr>
                                <w:p w14:paraId="24419A71" w14:textId="77777777" w:rsidR="001F1FF0" w:rsidRPr="00FE3925" w:rsidRDefault="001F1FF0" w:rsidP="001F1FF0">
                                  <w:pPr>
                                    <w:ind w:left="180" w:firstLine="180"/>
                                    <w:jc w:val="right"/>
                                    <w:rPr>
                                      <w:rFonts w:ascii="Yu Gothic" w:eastAsia="Yu Gothic" w:hAnsi="Yu Gothic" w:cs="ＭＳ Ｐゴシック"/>
                                      <w:color w:val="000000"/>
                                      <w:kern w:val="0"/>
                                      <w:sz w:val="22"/>
                                    </w:rPr>
                                  </w:pPr>
                                  <w:r w:rsidRPr="00615CB4">
                                    <w:t>255.824</w:t>
                                  </w:r>
                                </w:p>
                              </w:tc>
                              <w:tc>
                                <w:tcPr>
                                  <w:tcW w:w="1691" w:type="dxa"/>
                                  <w:tcBorders>
                                    <w:top w:val="nil"/>
                                    <w:left w:val="nil"/>
                                    <w:bottom w:val="single" w:sz="4" w:space="0" w:color="auto"/>
                                    <w:right w:val="single" w:sz="4" w:space="0" w:color="auto"/>
                                  </w:tcBorders>
                                  <w:noWrap/>
                                  <w:hideMark/>
                                </w:tcPr>
                                <w:p w14:paraId="03CE9A13" w14:textId="77777777" w:rsidR="001F1FF0" w:rsidRPr="00FE3925" w:rsidRDefault="001F1FF0" w:rsidP="001F1FF0">
                                  <w:pPr>
                                    <w:ind w:left="180" w:firstLine="180"/>
                                    <w:jc w:val="right"/>
                                    <w:rPr>
                                      <w:rFonts w:ascii="Yu Gothic" w:eastAsia="Yu Gothic" w:hAnsi="Yu Gothic" w:cs="ＭＳ Ｐゴシック"/>
                                      <w:color w:val="000000"/>
                                      <w:kern w:val="0"/>
                                      <w:sz w:val="22"/>
                                    </w:rPr>
                                  </w:pPr>
                                  <w:r w:rsidRPr="00615CB4">
                                    <w:t>-151469.1407</w:t>
                                  </w:r>
                                </w:p>
                              </w:tc>
                            </w:tr>
                          </w:tbl>
                          <w:p w14:paraId="24611CE2" w14:textId="77777777" w:rsidR="007A3D7B" w:rsidRPr="00971A2B" w:rsidRDefault="007A3D7B" w:rsidP="007A3D7B">
                            <w:pPr>
                              <w:pStyle w:val="0442"/>
                              <w:ind w:left="180" w:firstLine="160"/>
                              <w:rPr>
                                <w:sz w:val="16"/>
                                <w:szCs w:val="21"/>
                              </w:rPr>
                            </w:pPr>
                            <w:r w:rsidRPr="00971A2B">
                              <w:rPr>
                                <w:rFonts w:hint="eastAsia"/>
                                <w:sz w:val="16"/>
                                <w:szCs w:val="21"/>
                              </w:rPr>
                              <w:t>注）表</w:t>
                            </w:r>
                            <w:r w:rsidRPr="00971A2B">
                              <w:rPr>
                                <w:rFonts w:hint="eastAsia"/>
                                <w:sz w:val="16"/>
                                <w:szCs w:val="21"/>
                              </w:rPr>
                              <w:t>2</w:t>
                            </w:r>
                            <w:r w:rsidRPr="00971A2B">
                              <w:rPr>
                                <w:rFonts w:hint="eastAsia"/>
                                <w:sz w:val="16"/>
                                <w:szCs w:val="21"/>
                              </w:rPr>
                              <w:t>も含め，</w:t>
                            </w:r>
                            <w:r w:rsidRPr="00971A2B">
                              <w:rPr>
                                <w:rFonts w:hint="eastAsia"/>
                                <w:sz w:val="16"/>
                                <w:szCs w:val="21"/>
                              </w:rPr>
                              <w:t>A</w:t>
                            </w:r>
                            <w:r w:rsidRPr="00971A2B">
                              <w:rPr>
                                <w:rFonts w:hint="eastAsia"/>
                                <w:sz w:val="16"/>
                                <w:szCs w:val="21"/>
                              </w:rPr>
                              <w:t>～</w:t>
                            </w:r>
                            <w:r w:rsidRPr="00971A2B">
                              <w:rPr>
                                <w:rFonts w:hint="eastAsia"/>
                                <w:sz w:val="16"/>
                                <w:szCs w:val="21"/>
                              </w:rPr>
                              <w:t>D</w:t>
                            </w:r>
                            <w:r w:rsidRPr="00971A2B">
                              <w:rPr>
                                <w:rFonts w:hint="eastAsia"/>
                                <w:sz w:val="16"/>
                                <w:szCs w:val="21"/>
                              </w:rPr>
                              <w:t>の符号は，目的関数（総コスト最小化）の規約に従う。</w:t>
                            </w:r>
                            <w:r w:rsidRPr="00971A2B">
                              <w:rPr>
                                <w:rFonts w:hint="eastAsia"/>
                                <w:sz w:val="16"/>
                                <w:szCs w:val="21"/>
                              </w:rPr>
                              <w:t>A</w:t>
                            </w:r>
                            <w:r w:rsidRPr="00971A2B">
                              <w:rPr>
                                <w:rFonts w:hint="eastAsia"/>
                                <w:sz w:val="16"/>
                                <w:szCs w:val="21"/>
                              </w:rPr>
                              <w:t>～</w:t>
                            </w:r>
                            <w:r w:rsidRPr="00971A2B">
                              <w:rPr>
                                <w:rFonts w:hint="eastAsia"/>
                                <w:sz w:val="16"/>
                                <w:szCs w:val="21"/>
                              </w:rPr>
                              <w:t>D</w:t>
                            </w:r>
                            <w:r w:rsidRPr="00971A2B">
                              <w:rPr>
                                <w:rFonts w:hint="eastAsia"/>
                                <w:sz w:val="16"/>
                                <w:szCs w:val="21"/>
                              </w:rPr>
                              <w:t>が正の場合は総コストを増加させ，</w:t>
                            </w:r>
                            <w:r w:rsidRPr="00971A2B">
                              <w:rPr>
                                <w:rFonts w:hint="eastAsia"/>
                                <w:sz w:val="16"/>
                                <w:szCs w:val="21"/>
                              </w:rPr>
                              <w:t>A</w:t>
                            </w:r>
                            <w:r w:rsidRPr="00971A2B">
                              <w:rPr>
                                <w:rFonts w:hint="eastAsia"/>
                                <w:sz w:val="16"/>
                                <w:szCs w:val="21"/>
                              </w:rPr>
                              <w:t>～</w:t>
                            </w:r>
                            <w:r w:rsidRPr="00971A2B">
                              <w:rPr>
                                <w:rFonts w:hint="eastAsia"/>
                                <w:sz w:val="16"/>
                                <w:szCs w:val="21"/>
                              </w:rPr>
                              <w:t>D</w:t>
                            </w:r>
                            <w:r w:rsidRPr="00971A2B">
                              <w:rPr>
                                <w:rFonts w:hint="eastAsia"/>
                                <w:sz w:val="16"/>
                                <w:szCs w:val="21"/>
                              </w:rPr>
                              <w:t>が負の場合は総コストを減少させる（収益に相当）。したがって，負の値ほど収益寄与が大きいことを意味する。</w:t>
                            </w:r>
                          </w:p>
                          <w:p w14:paraId="3C9DDECF" w14:textId="77777777" w:rsidR="007A3D7B" w:rsidRPr="00971A2B" w:rsidRDefault="007A3D7B" w:rsidP="007A3D7B">
                            <w:pPr>
                              <w:pStyle w:val="0442"/>
                              <w:ind w:left="180" w:firstLine="14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0D1C8C" id="_x0000_s1035" type="#_x0000_t202" style="position:absolute;left:0;text-align:left;margin-left:.4pt;margin-top:-.15pt;width:503.25pt;height:214.5pt;z-index:-251630592;visibility:visible;mso-wrap-style:square;mso-width-percent:0;mso-height-percent:0;mso-wrap-distance-left:0;mso-wrap-distance-top:0;mso-wrap-distance-right:0;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fH83wEAAKcDAAAOAAAAZHJzL2Uyb0RvYy54bWysU8Fu1DAQvSPxD5bvbDaBtjTabFVaFSGV&#10;glT6AY5jbywSjxl7N1m+nrGTbIHeEBdrMuN5nvfmZXM19h07KPQGbMXz1ZozZSU0xu4q/vTt7s17&#10;znwQthEdWFXxo/L8avv61WZwpSqgha5RyAjE+nJwFW9DcGWWedmqXvgVOGWpqAF7EegTd1mDYiD0&#10;vsuK9fo8GwAbhyCV95S9nYp8m/C1VjJ80dqrwLqK02whnZjOOp7ZdiPKHQrXGjmPIf5hil4YS4+e&#10;oG5FEGyP5gVUbySCBx1WEvoMtDZSJQ7EJl//xeaxFU4lLiSOdyeZ/P+DlQ+HR/cVWRg/wEgLTCS8&#10;uwf53TMLN62wO3WNCEOrREMP51GybHC+nFuj1L70EaQePkNDSxb7AAlo1NhHVYgnI3RawPEkuhoD&#10;k5Q8f3uZFxdnnEmqFRfFu/wsrSUT5dLu0IePCnoWg4ojbTXBi8O9D3EcUS5X4msW7kzXpc129o8E&#10;XZwyKllj7l7mn5iEsR6ZaSp+GZnGWg3NkdghTO4ht1PQAv7kbCDnVNz/2AtUnHWfLCkUbbYEuAT1&#10;EggrqbXigbMpvAmTHfcOza4l5GkHFq5JRW0Sv+cpZu3JDYn27Nxot9+/063n/2v7CwAA//8DAFBL&#10;AwQUAAYACAAAACEAzdcV1NwAAAAHAQAADwAAAGRycy9kb3ducmV2LnhtbEzOwU7DMAwG4DsS7xAZ&#10;iduWMNA2St1pQnBCQnTlwDFtvDZa45Qm28rbk53gZuu3fn/5ZnK9ONEYrGeEu7kCQdx4Y7lF+Kxe&#10;Z2sQIWo2uvdMCD8UYFNcX+U6M/7MJZ12sRWphEOmEboYh0zK0HTkdJj7gThlez86HdM6ttKM+pzK&#10;XS8XSi2l05bTh04P9NxRc9gdHcL2i8sX+/1ef5T70lbVo+K35QHx9mbaPoGINMW/Y7jwEx2KZKr9&#10;kU0QPUJyR4TZPYhLqNQqTTXCw2K9Alnk8r+/+AUAAP//AwBQSwECLQAUAAYACAAAACEAtoM4kv4A&#10;AADhAQAAEwAAAAAAAAAAAAAAAAAAAAAAW0NvbnRlbnRfVHlwZXNdLnhtbFBLAQItABQABgAIAAAA&#10;IQA4/SH/1gAAAJQBAAALAAAAAAAAAAAAAAAAAC8BAABfcmVscy8ucmVsc1BLAQItABQABgAIAAAA&#10;IQDpHfH83wEAAKcDAAAOAAAAAAAAAAAAAAAAAC4CAABkcnMvZTJvRG9jLnhtbFBLAQItABQABgAI&#10;AAAAIQDN1xXU3AAAAAcBAAAPAAAAAAAAAAAAAAAAADkEAABkcnMvZG93bnJldi54bWxQSwUGAAAA&#10;AAQABADzAAAAQgUAAAAA&#10;" o:allowincell="f" o:allowoverlap="f" filled="f" stroked="f">
                <v:textbox inset="0,0,0,0">
                  <w:txbxContent>
                    <w:p w14:paraId="09B3DC68" w14:textId="71BC19A6" w:rsidR="007A3D7B" w:rsidRPr="00926E01" w:rsidRDefault="007A3D7B" w:rsidP="007A3D7B">
                      <w:pPr>
                        <w:pStyle w:val="0411"/>
                        <w:ind w:left="180" w:firstLine="160"/>
                        <w:rPr>
                          <w:rFonts w:ascii="ＭＳ ゴシック" w:eastAsia="ＭＳ ゴシック" w:hAnsi="ＭＳ ゴシック"/>
                        </w:rPr>
                      </w:pPr>
                      <w:r w:rsidRPr="00926E01">
                        <w:rPr>
                          <w:rStyle w:val="0412"/>
                          <w:rFonts w:ascii="ＭＳ ゴシック" w:eastAsia="ＭＳ ゴシック" w:hAnsi="ＭＳ ゴシック" w:hint="eastAsia"/>
                          <w:sz w:val="16"/>
                          <w:szCs w:val="18"/>
                        </w:rPr>
                        <w:t>表</w:t>
                      </w:r>
                      <w:r w:rsidRPr="00926E01">
                        <w:rPr>
                          <w:rStyle w:val="0412"/>
                          <w:rFonts w:ascii="Times New Roman" w:eastAsia="ＭＳ ゴシック" w:hAnsi="Times New Roman"/>
                          <w:sz w:val="16"/>
                          <w:szCs w:val="18"/>
                        </w:rPr>
                        <w:t>2</w:t>
                      </w:r>
                      <w:r w:rsidRPr="00926E01">
                        <w:rPr>
                          <w:rFonts w:ascii="ＭＳ ゴシック" w:eastAsia="ＭＳ ゴシック" w:hAnsi="ＭＳ ゴシック" w:hint="eastAsia"/>
                          <w:sz w:val="16"/>
                          <w:szCs w:val="18"/>
                        </w:rPr>
                        <w:t xml:space="preserve">　</w:t>
                      </w:r>
                      <w:r w:rsidR="00A8274A">
                        <w:rPr>
                          <w:rFonts w:ascii="ＭＳ ゴシック" w:eastAsia="ＭＳ ゴシック" w:hAnsi="ＭＳ ゴシック" w:hint="eastAsia"/>
                          <w:sz w:val="16"/>
                          <w:szCs w:val="18"/>
                        </w:rPr>
                        <w:t>6</w:t>
                      </w:r>
                      <w:r w:rsidRPr="00CB1F98">
                        <w:rPr>
                          <w:rFonts w:ascii="ＭＳ ゴシック" w:eastAsia="ＭＳ ゴシック" w:hAnsi="ＭＳ ゴシック" w:hint="eastAsia"/>
                          <w:sz w:val="16"/>
                          <w:szCs w:val="18"/>
                        </w:rPr>
                        <w:t>月における目的関数の値</w:t>
                      </w:r>
                    </w:p>
                    <w:p w14:paraId="541B328F" w14:textId="43BA47F1" w:rsidR="007A3D7B" w:rsidRPr="00926E01" w:rsidRDefault="007A3D7B" w:rsidP="007A3D7B">
                      <w:pPr>
                        <w:pStyle w:val="0421"/>
                        <w:ind w:left="180" w:firstLine="160"/>
                        <w:rPr>
                          <w:rFonts w:ascii="Times New Roman" w:hAnsi="Times New Roman" w:hint="eastAsia"/>
                        </w:rPr>
                      </w:pPr>
                      <w:r w:rsidRPr="00926E01">
                        <w:rPr>
                          <w:rFonts w:ascii="Times New Roman" w:hAnsi="Times New Roman"/>
                          <w:sz w:val="16"/>
                          <w:szCs w:val="18"/>
                        </w:rPr>
                        <w:t>Table 2.</w:t>
                      </w:r>
                      <w:r w:rsidRPr="00926E01">
                        <w:rPr>
                          <w:rFonts w:ascii="Times New Roman" w:hAnsi="Times New Roman"/>
                          <w:sz w:val="16"/>
                          <w:szCs w:val="18"/>
                        </w:rPr>
                        <w:t xml:space="preserve">　</w:t>
                      </w:r>
                      <w:r w:rsidRPr="009D4105">
                        <w:rPr>
                          <w:rFonts w:ascii="Segoe UI" w:hAnsi="Segoe UI" w:cs="Segoe UI"/>
                          <w:bCs w:val="0"/>
                          <w:snapToGrid/>
                          <w:color w:val="000000"/>
                          <w:kern w:val="2"/>
                          <w:sz w:val="30"/>
                          <w:szCs w:val="30"/>
                        </w:rPr>
                        <w:t xml:space="preserve"> </w:t>
                      </w:r>
                      <w:r w:rsidRPr="009D4105">
                        <w:rPr>
                          <w:rFonts w:ascii="Times New Roman" w:hAnsi="Times New Roman"/>
                          <w:sz w:val="16"/>
                          <w:szCs w:val="18"/>
                        </w:rPr>
                        <w:t xml:space="preserve">Value of the objective function in </w:t>
                      </w:r>
                      <w:r w:rsidR="00A8274A">
                        <w:rPr>
                          <w:rFonts w:ascii="Times New Roman" w:hAnsi="Times New Roman" w:hint="eastAsia"/>
                          <w:sz w:val="16"/>
                          <w:szCs w:val="18"/>
                        </w:rPr>
                        <w:t>June</w:t>
                      </w:r>
                    </w:p>
                    <w:tbl>
                      <w:tblPr>
                        <w:tblW w:w="8858" w:type="dxa"/>
                        <w:jc w:val="center"/>
                        <w:tblCellMar>
                          <w:left w:w="99" w:type="dxa"/>
                          <w:right w:w="99" w:type="dxa"/>
                        </w:tblCellMar>
                        <w:tblLook w:val="04A0" w:firstRow="1" w:lastRow="0" w:firstColumn="1" w:lastColumn="0" w:noHBand="0" w:noVBand="1"/>
                      </w:tblPr>
                      <w:tblGrid>
                        <w:gridCol w:w="987"/>
                        <w:gridCol w:w="1536"/>
                        <w:gridCol w:w="1585"/>
                        <w:gridCol w:w="1585"/>
                        <w:gridCol w:w="1474"/>
                        <w:gridCol w:w="1691"/>
                      </w:tblGrid>
                      <w:tr w:rsidR="001F1FF0" w:rsidRPr="00FE3925" w14:paraId="11804F6C" w14:textId="77777777" w:rsidTr="0019607C">
                        <w:trPr>
                          <w:trHeight w:val="187"/>
                          <w:jc w:val="center"/>
                        </w:trPr>
                        <w:tc>
                          <w:tcPr>
                            <w:tcW w:w="987" w:type="dxa"/>
                            <w:tcBorders>
                              <w:top w:val="single" w:sz="4" w:space="0" w:color="auto"/>
                              <w:left w:val="single" w:sz="4" w:space="0" w:color="auto"/>
                              <w:bottom w:val="single" w:sz="4" w:space="0" w:color="auto"/>
                              <w:right w:val="single" w:sz="4" w:space="0" w:color="auto"/>
                            </w:tcBorders>
                            <w:noWrap/>
                            <w:hideMark/>
                          </w:tcPr>
                          <w:p w14:paraId="7E2DAD48" w14:textId="77777777" w:rsidR="001F1FF0" w:rsidRPr="00FE3925" w:rsidRDefault="001F1FF0" w:rsidP="001F1FF0">
                            <w:pPr>
                              <w:ind w:left="180" w:firstLine="180"/>
                              <w:jc w:val="left"/>
                              <w:rPr>
                                <w:rFonts w:ascii="Yu Gothic" w:eastAsia="Yu Gothic" w:hAnsi="Yu Gothic" w:cs="ＭＳ Ｐゴシック"/>
                                <w:color w:val="000000"/>
                                <w:kern w:val="0"/>
                                <w:sz w:val="22"/>
                              </w:rPr>
                            </w:pPr>
                            <w:r w:rsidRPr="00615CB4">
                              <w:t>case</w:t>
                            </w:r>
                          </w:p>
                        </w:tc>
                        <w:tc>
                          <w:tcPr>
                            <w:tcW w:w="1536" w:type="dxa"/>
                            <w:tcBorders>
                              <w:top w:val="single" w:sz="4" w:space="0" w:color="auto"/>
                              <w:left w:val="nil"/>
                              <w:bottom w:val="single" w:sz="4" w:space="0" w:color="auto"/>
                              <w:right w:val="single" w:sz="4" w:space="0" w:color="auto"/>
                            </w:tcBorders>
                            <w:noWrap/>
                            <w:hideMark/>
                          </w:tcPr>
                          <w:p w14:paraId="395DB15F" w14:textId="77777777" w:rsidR="001F1FF0" w:rsidRPr="00FE3925" w:rsidRDefault="001F1FF0" w:rsidP="001F1FF0">
                            <w:pPr>
                              <w:ind w:left="180" w:firstLine="180"/>
                              <w:jc w:val="left"/>
                              <w:rPr>
                                <w:rFonts w:ascii="Yu Gothic" w:eastAsia="Yu Gothic" w:hAnsi="Yu Gothic" w:cs="ＭＳ Ｐゴシック"/>
                                <w:color w:val="000000"/>
                                <w:kern w:val="0"/>
                                <w:sz w:val="22"/>
                              </w:rPr>
                            </w:pPr>
                            <w:r w:rsidRPr="00305937">
                              <w:t>A</w:t>
                            </w:r>
                            <w:r>
                              <w:rPr>
                                <w:rFonts w:hint="eastAsia"/>
                              </w:rPr>
                              <w:t>（第１項）</w:t>
                            </w:r>
                          </w:p>
                        </w:tc>
                        <w:tc>
                          <w:tcPr>
                            <w:tcW w:w="1585" w:type="dxa"/>
                            <w:tcBorders>
                              <w:top w:val="single" w:sz="4" w:space="0" w:color="auto"/>
                              <w:left w:val="nil"/>
                              <w:bottom w:val="single" w:sz="4" w:space="0" w:color="auto"/>
                              <w:right w:val="single" w:sz="4" w:space="0" w:color="auto"/>
                            </w:tcBorders>
                            <w:noWrap/>
                            <w:hideMark/>
                          </w:tcPr>
                          <w:p w14:paraId="5A6A5A0F" w14:textId="77777777" w:rsidR="001F1FF0" w:rsidRPr="00FE3925" w:rsidRDefault="001F1FF0" w:rsidP="001F1FF0">
                            <w:pPr>
                              <w:ind w:left="180" w:firstLine="180"/>
                              <w:jc w:val="left"/>
                              <w:rPr>
                                <w:rFonts w:ascii="Yu Gothic" w:eastAsia="Yu Gothic" w:hAnsi="Yu Gothic" w:cs="ＭＳ Ｐゴシック"/>
                                <w:color w:val="000000"/>
                                <w:kern w:val="0"/>
                                <w:sz w:val="22"/>
                              </w:rPr>
                            </w:pPr>
                            <w:r w:rsidRPr="00305937">
                              <w:t>B</w:t>
                            </w:r>
                            <w:r>
                              <w:rPr>
                                <w:rFonts w:hint="eastAsia"/>
                              </w:rPr>
                              <w:t>（第２項）</w:t>
                            </w:r>
                          </w:p>
                        </w:tc>
                        <w:tc>
                          <w:tcPr>
                            <w:tcW w:w="1585" w:type="dxa"/>
                            <w:tcBorders>
                              <w:top w:val="single" w:sz="4" w:space="0" w:color="auto"/>
                              <w:left w:val="nil"/>
                              <w:bottom w:val="single" w:sz="4" w:space="0" w:color="auto"/>
                              <w:right w:val="single" w:sz="4" w:space="0" w:color="auto"/>
                            </w:tcBorders>
                            <w:noWrap/>
                            <w:hideMark/>
                          </w:tcPr>
                          <w:p w14:paraId="3D0DD567" w14:textId="77777777" w:rsidR="001F1FF0" w:rsidRPr="00FE3925" w:rsidRDefault="001F1FF0" w:rsidP="001F1FF0">
                            <w:pPr>
                              <w:ind w:left="180" w:firstLine="180"/>
                              <w:jc w:val="left"/>
                              <w:rPr>
                                <w:rFonts w:ascii="Yu Gothic" w:eastAsia="Yu Gothic" w:hAnsi="Yu Gothic" w:cs="ＭＳ Ｐゴシック"/>
                                <w:color w:val="000000"/>
                                <w:kern w:val="0"/>
                                <w:sz w:val="22"/>
                              </w:rPr>
                            </w:pPr>
                            <w:r w:rsidRPr="00305937">
                              <w:t>C</w:t>
                            </w:r>
                            <w:r>
                              <w:rPr>
                                <w:rFonts w:hint="eastAsia"/>
                              </w:rPr>
                              <w:t>（第３項）</w:t>
                            </w:r>
                          </w:p>
                        </w:tc>
                        <w:tc>
                          <w:tcPr>
                            <w:tcW w:w="1474" w:type="dxa"/>
                            <w:tcBorders>
                              <w:top w:val="single" w:sz="4" w:space="0" w:color="auto"/>
                              <w:left w:val="nil"/>
                              <w:bottom w:val="single" w:sz="4" w:space="0" w:color="auto"/>
                              <w:right w:val="single" w:sz="4" w:space="0" w:color="auto"/>
                            </w:tcBorders>
                            <w:noWrap/>
                            <w:hideMark/>
                          </w:tcPr>
                          <w:p w14:paraId="56C0B618" w14:textId="77777777" w:rsidR="001F1FF0" w:rsidRPr="00FE3925" w:rsidRDefault="001F1FF0" w:rsidP="001F1FF0">
                            <w:pPr>
                              <w:ind w:left="180" w:firstLine="180"/>
                              <w:jc w:val="left"/>
                              <w:rPr>
                                <w:rFonts w:ascii="Yu Gothic" w:eastAsia="Yu Gothic" w:hAnsi="Yu Gothic" w:cs="ＭＳ Ｐゴシック"/>
                                <w:color w:val="000000"/>
                                <w:kern w:val="0"/>
                                <w:sz w:val="22"/>
                              </w:rPr>
                            </w:pPr>
                            <w:r w:rsidRPr="00305937">
                              <w:t>D</w:t>
                            </w:r>
                            <w:r>
                              <w:rPr>
                                <w:rFonts w:hint="eastAsia"/>
                              </w:rPr>
                              <w:t>（第４項）</w:t>
                            </w:r>
                          </w:p>
                        </w:tc>
                        <w:tc>
                          <w:tcPr>
                            <w:tcW w:w="1691" w:type="dxa"/>
                            <w:tcBorders>
                              <w:top w:val="single" w:sz="4" w:space="0" w:color="auto"/>
                              <w:left w:val="nil"/>
                              <w:bottom w:val="single" w:sz="4" w:space="0" w:color="auto"/>
                              <w:right w:val="single" w:sz="4" w:space="0" w:color="auto"/>
                            </w:tcBorders>
                            <w:noWrap/>
                            <w:hideMark/>
                          </w:tcPr>
                          <w:p w14:paraId="3A16A337" w14:textId="77777777" w:rsidR="001F1FF0" w:rsidRPr="00FE3925" w:rsidRDefault="001F1FF0" w:rsidP="001F1FF0">
                            <w:pPr>
                              <w:ind w:left="180" w:firstLine="180"/>
                              <w:jc w:val="left"/>
                              <w:rPr>
                                <w:rFonts w:ascii="Yu Gothic" w:eastAsia="Yu Gothic" w:hAnsi="Yu Gothic" w:cs="ＭＳ Ｐゴシック"/>
                                <w:color w:val="000000"/>
                                <w:kern w:val="0"/>
                                <w:sz w:val="22"/>
                              </w:rPr>
                            </w:pPr>
                            <w:r w:rsidRPr="00FE3925">
                              <w:rPr>
                                <w:rFonts w:asciiTheme="minorEastAsia" w:hAnsiTheme="minorEastAsia" w:cs="ＭＳ Ｐゴシック" w:hint="eastAsia"/>
                                <w:color w:val="000000"/>
                                <w:kern w:val="0"/>
                                <w:szCs w:val="21"/>
                              </w:rPr>
                              <w:t>計</w:t>
                            </w:r>
                          </w:p>
                        </w:tc>
                      </w:tr>
                      <w:tr w:rsidR="001F1FF0" w:rsidRPr="00FE3925" w14:paraId="39CB0844" w14:textId="77777777" w:rsidTr="0019607C">
                        <w:trPr>
                          <w:trHeight w:val="187"/>
                          <w:jc w:val="center"/>
                        </w:trPr>
                        <w:tc>
                          <w:tcPr>
                            <w:tcW w:w="987" w:type="dxa"/>
                            <w:tcBorders>
                              <w:top w:val="nil"/>
                              <w:left w:val="single" w:sz="4" w:space="0" w:color="auto"/>
                              <w:bottom w:val="single" w:sz="4" w:space="0" w:color="auto"/>
                              <w:right w:val="single" w:sz="4" w:space="0" w:color="auto"/>
                            </w:tcBorders>
                            <w:noWrap/>
                            <w:hideMark/>
                          </w:tcPr>
                          <w:p w14:paraId="02739EEE" w14:textId="77777777" w:rsidR="001F1FF0" w:rsidRPr="00FE3925" w:rsidRDefault="001F1FF0" w:rsidP="001F1FF0">
                            <w:pPr>
                              <w:ind w:left="180" w:firstLine="180"/>
                              <w:jc w:val="right"/>
                              <w:rPr>
                                <w:rFonts w:ascii="Yu Gothic" w:eastAsia="Yu Gothic" w:hAnsi="Yu Gothic" w:cs="ＭＳ Ｐゴシック"/>
                                <w:color w:val="000000"/>
                                <w:kern w:val="0"/>
                                <w:sz w:val="22"/>
                              </w:rPr>
                            </w:pPr>
                            <w:r w:rsidRPr="00615CB4">
                              <w:t>0</w:t>
                            </w:r>
                          </w:p>
                        </w:tc>
                        <w:tc>
                          <w:tcPr>
                            <w:tcW w:w="1536" w:type="dxa"/>
                            <w:tcBorders>
                              <w:top w:val="nil"/>
                              <w:left w:val="nil"/>
                              <w:bottom w:val="single" w:sz="4" w:space="0" w:color="auto"/>
                              <w:right w:val="single" w:sz="4" w:space="0" w:color="auto"/>
                            </w:tcBorders>
                            <w:noWrap/>
                            <w:hideMark/>
                          </w:tcPr>
                          <w:p w14:paraId="28A4C8E2" w14:textId="77777777" w:rsidR="001F1FF0" w:rsidRPr="00FE3925" w:rsidRDefault="001F1FF0" w:rsidP="001F1FF0">
                            <w:pPr>
                              <w:ind w:left="180" w:firstLine="180"/>
                              <w:jc w:val="right"/>
                              <w:rPr>
                                <w:rFonts w:ascii="Yu Gothic" w:eastAsia="Yu Gothic" w:hAnsi="Yu Gothic" w:cs="ＭＳ Ｐゴシック"/>
                                <w:color w:val="000000"/>
                                <w:kern w:val="0"/>
                                <w:sz w:val="22"/>
                              </w:rPr>
                            </w:pPr>
                            <w:r w:rsidRPr="00615CB4">
                              <w:t>710.8114</w:t>
                            </w:r>
                          </w:p>
                        </w:tc>
                        <w:tc>
                          <w:tcPr>
                            <w:tcW w:w="1585" w:type="dxa"/>
                            <w:tcBorders>
                              <w:top w:val="nil"/>
                              <w:left w:val="nil"/>
                              <w:bottom w:val="single" w:sz="4" w:space="0" w:color="auto"/>
                              <w:right w:val="single" w:sz="4" w:space="0" w:color="auto"/>
                            </w:tcBorders>
                            <w:noWrap/>
                            <w:hideMark/>
                          </w:tcPr>
                          <w:p w14:paraId="54BB5753" w14:textId="77777777" w:rsidR="001F1FF0" w:rsidRPr="00FE3925" w:rsidRDefault="001F1FF0" w:rsidP="001F1FF0">
                            <w:pPr>
                              <w:ind w:left="180" w:firstLine="180"/>
                              <w:jc w:val="right"/>
                              <w:rPr>
                                <w:rFonts w:ascii="Yu Gothic" w:eastAsia="Yu Gothic" w:hAnsi="Yu Gothic" w:cs="ＭＳ Ｐゴシック"/>
                                <w:color w:val="000000"/>
                                <w:kern w:val="0"/>
                                <w:sz w:val="22"/>
                              </w:rPr>
                            </w:pPr>
                            <w:r w:rsidRPr="00615CB4">
                              <w:t>-152438.932</w:t>
                            </w:r>
                          </w:p>
                        </w:tc>
                        <w:tc>
                          <w:tcPr>
                            <w:tcW w:w="1585" w:type="dxa"/>
                            <w:tcBorders>
                              <w:top w:val="nil"/>
                              <w:left w:val="nil"/>
                              <w:bottom w:val="single" w:sz="4" w:space="0" w:color="auto"/>
                              <w:right w:val="single" w:sz="4" w:space="0" w:color="auto"/>
                            </w:tcBorders>
                            <w:noWrap/>
                            <w:hideMark/>
                          </w:tcPr>
                          <w:p w14:paraId="3211F819" w14:textId="77777777" w:rsidR="001F1FF0" w:rsidRPr="00FE3925" w:rsidRDefault="001F1FF0" w:rsidP="001F1FF0">
                            <w:pPr>
                              <w:ind w:left="180" w:firstLine="180"/>
                              <w:jc w:val="right"/>
                              <w:rPr>
                                <w:rFonts w:ascii="Yu Gothic" w:eastAsia="Yu Gothic" w:hAnsi="Yu Gothic" w:cs="ＭＳ Ｐゴシック"/>
                                <w:color w:val="000000"/>
                                <w:kern w:val="0"/>
                                <w:sz w:val="22"/>
                              </w:rPr>
                            </w:pPr>
                            <w:r w:rsidRPr="00615CB4">
                              <w:t>0</w:t>
                            </w:r>
                          </w:p>
                        </w:tc>
                        <w:tc>
                          <w:tcPr>
                            <w:tcW w:w="1474" w:type="dxa"/>
                            <w:tcBorders>
                              <w:top w:val="nil"/>
                              <w:left w:val="nil"/>
                              <w:bottom w:val="single" w:sz="4" w:space="0" w:color="auto"/>
                              <w:right w:val="single" w:sz="4" w:space="0" w:color="auto"/>
                            </w:tcBorders>
                            <w:noWrap/>
                            <w:hideMark/>
                          </w:tcPr>
                          <w:p w14:paraId="7667B4F7" w14:textId="77777777" w:rsidR="001F1FF0" w:rsidRPr="00FE3925" w:rsidRDefault="001F1FF0" w:rsidP="001F1FF0">
                            <w:pPr>
                              <w:ind w:left="180" w:firstLine="180"/>
                              <w:jc w:val="right"/>
                              <w:rPr>
                                <w:rFonts w:ascii="Yu Gothic" w:eastAsia="Yu Gothic" w:hAnsi="Yu Gothic" w:cs="ＭＳ Ｐゴシック"/>
                                <w:color w:val="000000"/>
                                <w:kern w:val="0"/>
                                <w:sz w:val="22"/>
                              </w:rPr>
                            </w:pPr>
                            <w:r w:rsidRPr="00615CB4">
                              <w:t>0</w:t>
                            </w:r>
                          </w:p>
                        </w:tc>
                        <w:tc>
                          <w:tcPr>
                            <w:tcW w:w="1691" w:type="dxa"/>
                            <w:tcBorders>
                              <w:top w:val="nil"/>
                              <w:left w:val="nil"/>
                              <w:bottom w:val="single" w:sz="4" w:space="0" w:color="auto"/>
                              <w:right w:val="single" w:sz="4" w:space="0" w:color="auto"/>
                            </w:tcBorders>
                            <w:noWrap/>
                            <w:hideMark/>
                          </w:tcPr>
                          <w:p w14:paraId="0396586D" w14:textId="77777777" w:rsidR="001F1FF0" w:rsidRPr="00FE3925" w:rsidRDefault="001F1FF0" w:rsidP="001F1FF0">
                            <w:pPr>
                              <w:ind w:left="180" w:firstLine="180"/>
                              <w:jc w:val="right"/>
                              <w:rPr>
                                <w:rFonts w:ascii="Yu Gothic" w:eastAsia="Yu Gothic" w:hAnsi="Yu Gothic" w:cs="ＭＳ Ｐゴシック"/>
                                <w:color w:val="000000"/>
                                <w:kern w:val="0"/>
                                <w:sz w:val="22"/>
                              </w:rPr>
                            </w:pPr>
                            <w:r w:rsidRPr="00615CB4">
                              <w:t>-151728.1206</w:t>
                            </w:r>
                          </w:p>
                        </w:tc>
                      </w:tr>
                      <w:tr w:rsidR="001F1FF0" w:rsidRPr="00FE3925" w14:paraId="7752B952" w14:textId="77777777" w:rsidTr="0019607C">
                        <w:trPr>
                          <w:trHeight w:val="187"/>
                          <w:jc w:val="center"/>
                        </w:trPr>
                        <w:tc>
                          <w:tcPr>
                            <w:tcW w:w="987" w:type="dxa"/>
                            <w:tcBorders>
                              <w:top w:val="nil"/>
                              <w:left w:val="single" w:sz="4" w:space="0" w:color="auto"/>
                              <w:bottom w:val="single" w:sz="4" w:space="0" w:color="auto"/>
                              <w:right w:val="single" w:sz="4" w:space="0" w:color="auto"/>
                            </w:tcBorders>
                            <w:noWrap/>
                            <w:hideMark/>
                          </w:tcPr>
                          <w:p w14:paraId="3D08FB29" w14:textId="77777777" w:rsidR="001F1FF0" w:rsidRPr="00FE3925" w:rsidRDefault="001F1FF0" w:rsidP="001F1FF0">
                            <w:pPr>
                              <w:ind w:left="180" w:firstLine="180"/>
                              <w:jc w:val="right"/>
                              <w:rPr>
                                <w:rFonts w:ascii="Yu Gothic" w:eastAsia="Yu Gothic" w:hAnsi="Yu Gothic" w:cs="ＭＳ Ｐゴシック"/>
                                <w:color w:val="000000"/>
                                <w:kern w:val="0"/>
                                <w:sz w:val="22"/>
                              </w:rPr>
                            </w:pPr>
                            <w:r w:rsidRPr="00615CB4">
                              <w:t>1</w:t>
                            </w:r>
                          </w:p>
                        </w:tc>
                        <w:tc>
                          <w:tcPr>
                            <w:tcW w:w="1536" w:type="dxa"/>
                            <w:tcBorders>
                              <w:top w:val="nil"/>
                              <w:left w:val="nil"/>
                              <w:bottom w:val="single" w:sz="4" w:space="0" w:color="auto"/>
                              <w:right w:val="single" w:sz="4" w:space="0" w:color="auto"/>
                            </w:tcBorders>
                            <w:noWrap/>
                            <w:hideMark/>
                          </w:tcPr>
                          <w:p w14:paraId="1C98214C" w14:textId="77777777" w:rsidR="001F1FF0" w:rsidRPr="00FE3925" w:rsidRDefault="001F1FF0" w:rsidP="001F1FF0">
                            <w:pPr>
                              <w:ind w:left="180" w:firstLine="180"/>
                              <w:jc w:val="right"/>
                              <w:rPr>
                                <w:rFonts w:ascii="Yu Gothic" w:eastAsia="Yu Gothic" w:hAnsi="Yu Gothic" w:cs="ＭＳ Ｐゴシック"/>
                                <w:color w:val="000000"/>
                                <w:kern w:val="0"/>
                                <w:sz w:val="22"/>
                              </w:rPr>
                            </w:pPr>
                            <w:r w:rsidRPr="00615CB4">
                              <w:t>711.2049</w:t>
                            </w:r>
                          </w:p>
                        </w:tc>
                        <w:tc>
                          <w:tcPr>
                            <w:tcW w:w="1585" w:type="dxa"/>
                            <w:tcBorders>
                              <w:top w:val="nil"/>
                              <w:left w:val="nil"/>
                              <w:bottom w:val="single" w:sz="4" w:space="0" w:color="auto"/>
                              <w:right w:val="single" w:sz="4" w:space="0" w:color="auto"/>
                            </w:tcBorders>
                            <w:noWrap/>
                            <w:hideMark/>
                          </w:tcPr>
                          <w:p w14:paraId="13422C71" w14:textId="77777777" w:rsidR="001F1FF0" w:rsidRPr="00FE3925" w:rsidRDefault="001F1FF0" w:rsidP="001F1FF0">
                            <w:pPr>
                              <w:ind w:left="180" w:firstLine="180"/>
                              <w:jc w:val="right"/>
                              <w:rPr>
                                <w:rFonts w:ascii="Yu Gothic" w:eastAsia="Yu Gothic" w:hAnsi="Yu Gothic" w:cs="ＭＳ Ｐゴシック"/>
                                <w:color w:val="000000"/>
                                <w:kern w:val="0"/>
                                <w:sz w:val="22"/>
                              </w:rPr>
                            </w:pPr>
                            <w:r w:rsidRPr="00615CB4">
                              <w:t>-152438.932</w:t>
                            </w:r>
                          </w:p>
                        </w:tc>
                        <w:tc>
                          <w:tcPr>
                            <w:tcW w:w="1585" w:type="dxa"/>
                            <w:tcBorders>
                              <w:top w:val="nil"/>
                              <w:left w:val="nil"/>
                              <w:bottom w:val="single" w:sz="4" w:space="0" w:color="auto"/>
                              <w:right w:val="single" w:sz="4" w:space="0" w:color="auto"/>
                            </w:tcBorders>
                            <w:noWrap/>
                            <w:hideMark/>
                          </w:tcPr>
                          <w:p w14:paraId="6CAF97A1" w14:textId="77777777" w:rsidR="001F1FF0" w:rsidRPr="00FE3925" w:rsidRDefault="001F1FF0" w:rsidP="001F1FF0">
                            <w:pPr>
                              <w:ind w:left="180" w:firstLine="180"/>
                              <w:jc w:val="right"/>
                              <w:rPr>
                                <w:rFonts w:ascii="Yu Gothic" w:eastAsia="Yu Gothic" w:hAnsi="Yu Gothic" w:cs="ＭＳ Ｐゴシック"/>
                                <w:color w:val="000000"/>
                                <w:kern w:val="0"/>
                                <w:sz w:val="22"/>
                              </w:rPr>
                            </w:pPr>
                            <w:r w:rsidRPr="00615CB4">
                              <w:t>0</w:t>
                            </w:r>
                          </w:p>
                        </w:tc>
                        <w:tc>
                          <w:tcPr>
                            <w:tcW w:w="1474" w:type="dxa"/>
                            <w:tcBorders>
                              <w:top w:val="nil"/>
                              <w:left w:val="nil"/>
                              <w:bottom w:val="single" w:sz="4" w:space="0" w:color="auto"/>
                              <w:right w:val="single" w:sz="4" w:space="0" w:color="auto"/>
                            </w:tcBorders>
                            <w:noWrap/>
                            <w:hideMark/>
                          </w:tcPr>
                          <w:p w14:paraId="2758FE9D" w14:textId="77777777" w:rsidR="001F1FF0" w:rsidRPr="00FE3925" w:rsidRDefault="001F1FF0" w:rsidP="001F1FF0">
                            <w:pPr>
                              <w:ind w:left="180" w:firstLine="180"/>
                              <w:jc w:val="right"/>
                              <w:rPr>
                                <w:rFonts w:ascii="Yu Gothic" w:eastAsia="Yu Gothic" w:hAnsi="Yu Gothic" w:cs="ＭＳ Ｐゴシック"/>
                                <w:color w:val="000000"/>
                                <w:kern w:val="0"/>
                                <w:sz w:val="22"/>
                              </w:rPr>
                            </w:pPr>
                            <w:r w:rsidRPr="00615CB4">
                              <w:t>179.0992</w:t>
                            </w:r>
                          </w:p>
                        </w:tc>
                        <w:tc>
                          <w:tcPr>
                            <w:tcW w:w="1691" w:type="dxa"/>
                            <w:tcBorders>
                              <w:top w:val="nil"/>
                              <w:left w:val="nil"/>
                              <w:bottom w:val="single" w:sz="4" w:space="0" w:color="auto"/>
                              <w:right w:val="single" w:sz="4" w:space="0" w:color="auto"/>
                            </w:tcBorders>
                            <w:noWrap/>
                            <w:hideMark/>
                          </w:tcPr>
                          <w:p w14:paraId="1C2CA215" w14:textId="77777777" w:rsidR="001F1FF0" w:rsidRPr="00FE3925" w:rsidRDefault="001F1FF0" w:rsidP="001F1FF0">
                            <w:pPr>
                              <w:ind w:left="180" w:firstLine="180"/>
                              <w:jc w:val="right"/>
                              <w:rPr>
                                <w:rFonts w:ascii="Yu Gothic" w:eastAsia="Yu Gothic" w:hAnsi="Yu Gothic" w:cs="ＭＳ Ｐゴシック"/>
                                <w:color w:val="000000"/>
                                <w:kern w:val="0"/>
                                <w:sz w:val="22"/>
                              </w:rPr>
                            </w:pPr>
                            <w:r w:rsidRPr="00615CB4">
                              <w:t>-151548.6279</w:t>
                            </w:r>
                          </w:p>
                        </w:tc>
                      </w:tr>
                      <w:tr w:rsidR="001F1FF0" w:rsidRPr="00FE3925" w14:paraId="27F98726" w14:textId="77777777" w:rsidTr="0019607C">
                        <w:trPr>
                          <w:trHeight w:val="187"/>
                          <w:jc w:val="center"/>
                        </w:trPr>
                        <w:tc>
                          <w:tcPr>
                            <w:tcW w:w="987" w:type="dxa"/>
                            <w:tcBorders>
                              <w:top w:val="nil"/>
                              <w:left w:val="single" w:sz="4" w:space="0" w:color="auto"/>
                              <w:bottom w:val="single" w:sz="4" w:space="0" w:color="auto"/>
                              <w:right w:val="single" w:sz="4" w:space="0" w:color="auto"/>
                            </w:tcBorders>
                            <w:noWrap/>
                            <w:hideMark/>
                          </w:tcPr>
                          <w:p w14:paraId="3B9C79BF" w14:textId="77777777" w:rsidR="001F1FF0" w:rsidRPr="00FE3925" w:rsidRDefault="001F1FF0" w:rsidP="001F1FF0">
                            <w:pPr>
                              <w:ind w:left="180" w:firstLine="180"/>
                              <w:jc w:val="right"/>
                              <w:rPr>
                                <w:rFonts w:ascii="Yu Gothic" w:eastAsia="Yu Gothic" w:hAnsi="Yu Gothic" w:cs="ＭＳ Ｐゴシック"/>
                                <w:color w:val="000000"/>
                                <w:kern w:val="0"/>
                                <w:sz w:val="22"/>
                              </w:rPr>
                            </w:pPr>
                            <w:r w:rsidRPr="00615CB4">
                              <w:t>2</w:t>
                            </w:r>
                          </w:p>
                        </w:tc>
                        <w:tc>
                          <w:tcPr>
                            <w:tcW w:w="1536" w:type="dxa"/>
                            <w:tcBorders>
                              <w:top w:val="nil"/>
                              <w:left w:val="nil"/>
                              <w:bottom w:val="single" w:sz="4" w:space="0" w:color="auto"/>
                              <w:right w:val="single" w:sz="4" w:space="0" w:color="auto"/>
                            </w:tcBorders>
                            <w:noWrap/>
                            <w:hideMark/>
                          </w:tcPr>
                          <w:p w14:paraId="7CF77112" w14:textId="77777777" w:rsidR="001F1FF0" w:rsidRPr="00FE3925" w:rsidRDefault="001F1FF0" w:rsidP="001F1FF0">
                            <w:pPr>
                              <w:ind w:left="180" w:firstLine="180"/>
                              <w:jc w:val="right"/>
                              <w:rPr>
                                <w:rFonts w:ascii="Yu Gothic" w:eastAsia="Yu Gothic" w:hAnsi="Yu Gothic" w:cs="ＭＳ Ｐゴシック"/>
                                <w:color w:val="000000"/>
                                <w:kern w:val="0"/>
                                <w:sz w:val="22"/>
                              </w:rPr>
                            </w:pPr>
                            <w:r w:rsidRPr="00615CB4">
                              <w:t>713.9673</w:t>
                            </w:r>
                          </w:p>
                        </w:tc>
                        <w:tc>
                          <w:tcPr>
                            <w:tcW w:w="1585" w:type="dxa"/>
                            <w:tcBorders>
                              <w:top w:val="nil"/>
                              <w:left w:val="nil"/>
                              <w:bottom w:val="single" w:sz="4" w:space="0" w:color="auto"/>
                              <w:right w:val="single" w:sz="4" w:space="0" w:color="auto"/>
                            </w:tcBorders>
                            <w:noWrap/>
                            <w:hideMark/>
                          </w:tcPr>
                          <w:p w14:paraId="3BB9B3D4" w14:textId="77777777" w:rsidR="001F1FF0" w:rsidRPr="00FE3925" w:rsidRDefault="001F1FF0" w:rsidP="001F1FF0">
                            <w:pPr>
                              <w:ind w:left="180" w:firstLine="180"/>
                              <w:jc w:val="right"/>
                              <w:rPr>
                                <w:rFonts w:ascii="Yu Gothic" w:eastAsia="Yu Gothic" w:hAnsi="Yu Gothic" w:cs="ＭＳ Ｐゴシック"/>
                                <w:color w:val="000000"/>
                                <w:kern w:val="0"/>
                                <w:sz w:val="22"/>
                              </w:rPr>
                            </w:pPr>
                            <w:r w:rsidRPr="00615CB4">
                              <w:t>-152438.932</w:t>
                            </w:r>
                          </w:p>
                        </w:tc>
                        <w:tc>
                          <w:tcPr>
                            <w:tcW w:w="1585" w:type="dxa"/>
                            <w:tcBorders>
                              <w:top w:val="nil"/>
                              <w:left w:val="nil"/>
                              <w:bottom w:val="single" w:sz="4" w:space="0" w:color="auto"/>
                              <w:right w:val="single" w:sz="4" w:space="0" w:color="auto"/>
                            </w:tcBorders>
                            <w:noWrap/>
                            <w:hideMark/>
                          </w:tcPr>
                          <w:p w14:paraId="5E34A242" w14:textId="77777777" w:rsidR="001F1FF0" w:rsidRPr="00FE3925" w:rsidRDefault="001F1FF0" w:rsidP="001F1FF0">
                            <w:pPr>
                              <w:ind w:left="180" w:firstLine="180"/>
                              <w:jc w:val="right"/>
                              <w:rPr>
                                <w:rFonts w:ascii="Yu Gothic" w:eastAsia="Yu Gothic" w:hAnsi="Yu Gothic" w:cs="ＭＳ Ｐゴシック"/>
                                <w:color w:val="000000"/>
                                <w:kern w:val="0"/>
                                <w:sz w:val="22"/>
                              </w:rPr>
                            </w:pPr>
                            <w:r w:rsidRPr="00615CB4">
                              <w:t>0</w:t>
                            </w:r>
                          </w:p>
                        </w:tc>
                        <w:tc>
                          <w:tcPr>
                            <w:tcW w:w="1474" w:type="dxa"/>
                            <w:tcBorders>
                              <w:top w:val="nil"/>
                              <w:left w:val="nil"/>
                              <w:bottom w:val="single" w:sz="4" w:space="0" w:color="auto"/>
                              <w:right w:val="single" w:sz="4" w:space="0" w:color="auto"/>
                            </w:tcBorders>
                            <w:noWrap/>
                            <w:hideMark/>
                          </w:tcPr>
                          <w:p w14:paraId="24419A71" w14:textId="77777777" w:rsidR="001F1FF0" w:rsidRPr="00FE3925" w:rsidRDefault="001F1FF0" w:rsidP="001F1FF0">
                            <w:pPr>
                              <w:ind w:left="180" w:firstLine="180"/>
                              <w:jc w:val="right"/>
                              <w:rPr>
                                <w:rFonts w:ascii="Yu Gothic" w:eastAsia="Yu Gothic" w:hAnsi="Yu Gothic" w:cs="ＭＳ Ｐゴシック"/>
                                <w:color w:val="000000"/>
                                <w:kern w:val="0"/>
                                <w:sz w:val="22"/>
                              </w:rPr>
                            </w:pPr>
                            <w:r w:rsidRPr="00615CB4">
                              <w:t>255.824</w:t>
                            </w:r>
                          </w:p>
                        </w:tc>
                        <w:tc>
                          <w:tcPr>
                            <w:tcW w:w="1691" w:type="dxa"/>
                            <w:tcBorders>
                              <w:top w:val="nil"/>
                              <w:left w:val="nil"/>
                              <w:bottom w:val="single" w:sz="4" w:space="0" w:color="auto"/>
                              <w:right w:val="single" w:sz="4" w:space="0" w:color="auto"/>
                            </w:tcBorders>
                            <w:noWrap/>
                            <w:hideMark/>
                          </w:tcPr>
                          <w:p w14:paraId="03CE9A13" w14:textId="77777777" w:rsidR="001F1FF0" w:rsidRPr="00FE3925" w:rsidRDefault="001F1FF0" w:rsidP="001F1FF0">
                            <w:pPr>
                              <w:ind w:left="180" w:firstLine="180"/>
                              <w:jc w:val="right"/>
                              <w:rPr>
                                <w:rFonts w:ascii="Yu Gothic" w:eastAsia="Yu Gothic" w:hAnsi="Yu Gothic" w:cs="ＭＳ Ｐゴシック"/>
                                <w:color w:val="000000"/>
                                <w:kern w:val="0"/>
                                <w:sz w:val="22"/>
                              </w:rPr>
                            </w:pPr>
                            <w:r w:rsidRPr="00615CB4">
                              <w:t>-151469.1407</w:t>
                            </w:r>
                          </w:p>
                        </w:tc>
                      </w:tr>
                    </w:tbl>
                    <w:p w14:paraId="24611CE2" w14:textId="77777777" w:rsidR="007A3D7B" w:rsidRPr="00971A2B" w:rsidRDefault="007A3D7B" w:rsidP="007A3D7B">
                      <w:pPr>
                        <w:pStyle w:val="0442"/>
                        <w:ind w:left="180" w:firstLine="160"/>
                        <w:rPr>
                          <w:sz w:val="16"/>
                          <w:szCs w:val="21"/>
                        </w:rPr>
                      </w:pPr>
                      <w:r w:rsidRPr="00971A2B">
                        <w:rPr>
                          <w:rFonts w:hint="eastAsia"/>
                          <w:sz w:val="16"/>
                          <w:szCs w:val="21"/>
                        </w:rPr>
                        <w:t>注）表</w:t>
                      </w:r>
                      <w:r w:rsidRPr="00971A2B">
                        <w:rPr>
                          <w:rFonts w:hint="eastAsia"/>
                          <w:sz w:val="16"/>
                          <w:szCs w:val="21"/>
                        </w:rPr>
                        <w:t>2</w:t>
                      </w:r>
                      <w:r w:rsidRPr="00971A2B">
                        <w:rPr>
                          <w:rFonts w:hint="eastAsia"/>
                          <w:sz w:val="16"/>
                          <w:szCs w:val="21"/>
                        </w:rPr>
                        <w:t>も含め，</w:t>
                      </w:r>
                      <w:r w:rsidRPr="00971A2B">
                        <w:rPr>
                          <w:rFonts w:hint="eastAsia"/>
                          <w:sz w:val="16"/>
                          <w:szCs w:val="21"/>
                        </w:rPr>
                        <w:t>A</w:t>
                      </w:r>
                      <w:r w:rsidRPr="00971A2B">
                        <w:rPr>
                          <w:rFonts w:hint="eastAsia"/>
                          <w:sz w:val="16"/>
                          <w:szCs w:val="21"/>
                        </w:rPr>
                        <w:t>～</w:t>
                      </w:r>
                      <w:r w:rsidRPr="00971A2B">
                        <w:rPr>
                          <w:rFonts w:hint="eastAsia"/>
                          <w:sz w:val="16"/>
                          <w:szCs w:val="21"/>
                        </w:rPr>
                        <w:t>D</w:t>
                      </w:r>
                      <w:r w:rsidRPr="00971A2B">
                        <w:rPr>
                          <w:rFonts w:hint="eastAsia"/>
                          <w:sz w:val="16"/>
                          <w:szCs w:val="21"/>
                        </w:rPr>
                        <w:t>の符号は，目的関数（総コスト最小化）の規約に従う。</w:t>
                      </w:r>
                      <w:r w:rsidRPr="00971A2B">
                        <w:rPr>
                          <w:rFonts w:hint="eastAsia"/>
                          <w:sz w:val="16"/>
                          <w:szCs w:val="21"/>
                        </w:rPr>
                        <w:t>A</w:t>
                      </w:r>
                      <w:r w:rsidRPr="00971A2B">
                        <w:rPr>
                          <w:rFonts w:hint="eastAsia"/>
                          <w:sz w:val="16"/>
                          <w:szCs w:val="21"/>
                        </w:rPr>
                        <w:t>～</w:t>
                      </w:r>
                      <w:r w:rsidRPr="00971A2B">
                        <w:rPr>
                          <w:rFonts w:hint="eastAsia"/>
                          <w:sz w:val="16"/>
                          <w:szCs w:val="21"/>
                        </w:rPr>
                        <w:t>D</w:t>
                      </w:r>
                      <w:r w:rsidRPr="00971A2B">
                        <w:rPr>
                          <w:rFonts w:hint="eastAsia"/>
                          <w:sz w:val="16"/>
                          <w:szCs w:val="21"/>
                        </w:rPr>
                        <w:t>が正の場合は総コストを増加させ，</w:t>
                      </w:r>
                      <w:r w:rsidRPr="00971A2B">
                        <w:rPr>
                          <w:rFonts w:hint="eastAsia"/>
                          <w:sz w:val="16"/>
                          <w:szCs w:val="21"/>
                        </w:rPr>
                        <w:t>A</w:t>
                      </w:r>
                      <w:r w:rsidRPr="00971A2B">
                        <w:rPr>
                          <w:rFonts w:hint="eastAsia"/>
                          <w:sz w:val="16"/>
                          <w:szCs w:val="21"/>
                        </w:rPr>
                        <w:t>～</w:t>
                      </w:r>
                      <w:r w:rsidRPr="00971A2B">
                        <w:rPr>
                          <w:rFonts w:hint="eastAsia"/>
                          <w:sz w:val="16"/>
                          <w:szCs w:val="21"/>
                        </w:rPr>
                        <w:t>D</w:t>
                      </w:r>
                      <w:r w:rsidRPr="00971A2B">
                        <w:rPr>
                          <w:rFonts w:hint="eastAsia"/>
                          <w:sz w:val="16"/>
                          <w:szCs w:val="21"/>
                        </w:rPr>
                        <w:t>が負の場合は総コストを減少させる（収益に相当）。したがって，負の値ほど収益寄与が大きいことを意味する。</w:t>
                      </w:r>
                    </w:p>
                    <w:p w14:paraId="3C9DDECF" w14:textId="77777777" w:rsidR="007A3D7B" w:rsidRPr="00971A2B" w:rsidRDefault="007A3D7B" w:rsidP="007A3D7B">
                      <w:pPr>
                        <w:pStyle w:val="0442"/>
                        <w:ind w:left="180" w:firstLine="140"/>
                      </w:pPr>
                    </w:p>
                  </w:txbxContent>
                </v:textbox>
                <w10:wrap type="square" anchorx="margin" anchory="margin"/>
              </v:shape>
            </w:pict>
          </mc:Fallback>
        </mc:AlternateContent>
      </w:r>
      <w:r w:rsidR="00AF61EA" w:rsidRPr="00D84628">
        <w:rPr>
          <w:rFonts w:ascii="Arial" w:eastAsia="ＭＳ ゴシック" w:hAnsi="Arial"/>
          <w:szCs w:val="18"/>
        </w:rPr>
        <w:t>−711.205</w:t>
      </w:r>
      <w:r w:rsidR="00AF61EA" w:rsidRPr="00D84628">
        <w:rPr>
          <w:rFonts w:ascii="Arial" w:eastAsia="ＭＳ ゴシック" w:hAnsi="Arial" w:hint="eastAsia"/>
          <w:szCs w:val="18"/>
        </w:rPr>
        <w:t>円，二次</w:t>
      </w:r>
      <w:r w:rsidR="00AF61EA" w:rsidRPr="00D84628">
        <w:rPr>
          <w:rFonts w:ascii="Arial" w:eastAsia="ＭＳ ゴシック" w:hAnsi="Arial"/>
          <w:szCs w:val="18"/>
        </w:rPr>
        <w:t>0</w:t>
      </w:r>
      <w:r w:rsidR="00AF61EA" w:rsidRPr="00D84628">
        <w:rPr>
          <w:rFonts w:ascii="Arial" w:eastAsia="ＭＳ ゴシック" w:hAnsi="Arial" w:hint="eastAsia"/>
          <w:szCs w:val="18"/>
        </w:rPr>
        <w:t>円，劣化</w:t>
      </w:r>
      <w:r w:rsidR="00AF61EA" w:rsidRPr="00D84628">
        <w:rPr>
          <w:rFonts w:ascii="Arial" w:eastAsia="ＭＳ ゴシック" w:hAnsi="Arial"/>
          <w:szCs w:val="18"/>
        </w:rPr>
        <w:t>179.099</w:t>
      </w:r>
      <w:r w:rsidR="00AF61EA" w:rsidRPr="00D84628">
        <w:rPr>
          <w:rFonts w:ascii="Arial" w:eastAsia="ＭＳ ゴシック" w:hAnsi="Arial" w:hint="eastAsia"/>
          <w:szCs w:val="18"/>
        </w:rPr>
        <w:t>円），</w:t>
      </w:r>
      <w:r w:rsidR="00AF61EA" w:rsidRPr="00D84628">
        <w:rPr>
          <w:rFonts w:ascii="Arial" w:eastAsia="ＭＳ ゴシック" w:hAnsi="Arial"/>
          <w:szCs w:val="18"/>
        </w:rPr>
        <w:t>Case2</w:t>
      </w:r>
      <w:r w:rsidR="00AF61EA" w:rsidRPr="00D84628">
        <w:rPr>
          <w:rFonts w:ascii="Arial" w:eastAsia="ＭＳ ゴシック" w:hAnsi="Arial" w:hint="eastAsia"/>
          <w:szCs w:val="18"/>
        </w:rPr>
        <w:t>（二次元）が</w:t>
      </w:r>
      <w:r w:rsidR="00AF61EA" w:rsidRPr="00D84628">
        <w:rPr>
          <w:rFonts w:ascii="Arial" w:eastAsia="ＭＳ ゴシック" w:hAnsi="Arial"/>
          <w:szCs w:val="18"/>
        </w:rPr>
        <w:t>151469</w:t>
      </w:r>
      <w:r w:rsidR="00AF61EA" w:rsidRPr="00D84628">
        <w:rPr>
          <w:rFonts w:ascii="Arial" w:eastAsia="ＭＳ ゴシック" w:hAnsi="Arial" w:hint="eastAsia"/>
          <w:szCs w:val="18"/>
        </w:rPr>
        <w:t>円（一次</w:t>
      </w:r>
      <w:r w:rsidR="00AF61EA" w:rsidRPr="00D84628">
        <w:rPr>
          <w:rFonts w:ascii="Arial" w:eastAsia="ＭＳ ゴシック" w:hAnsi="Arial"/>
          <w:szCs w:val="18"/>
        </w:rPr>
        <w:t>152439</w:t>
      </w:r>
      <w:r w:rsidR="00AF61EA" w:rsidRPr="00D84628">
        <w:rPr>
          <w:rFonts w:ascii="Arial" w:eastAsia="ＭＳ ゴシック" w:hAnsi="Arial" w:hint="eastAsia"/>
          <w:szCs w:val="18"/>
        </w:rPr>
        <w:t>円，スポット</w:t>
      </w:r>
      <w:r w:rsidR="00AF61EA" w:rsidRPr="00D84628">
        <w:rPr>
          <w:rFonts w:ascii="Arial" w:eastAsia="ＭＳ ゴシック" w:hAnsi="Arial"/>
          <w:szCs w:val="18"/>
        </w:rPr>
        <w:t>−713.967</w:t>
      </w:r>
      <w:r w:rsidR="00AF61EA" w:rsidRPr="00D84628">
        <w:rPr>
          <w:rFonts w:ascii="Arial" w:eastAsia="ＭＳ ゴシック" w:hAnsi="Arial" w:hint="eastAsia"/>
          <w:szCs w:val="18"/>
        </w:rPr>
        <w:t>円，二次</w:t>
      </w:r>
      <w:r w:rsidR="00AF61EA" w:rsidRPr="00D84628">
        <w:rPr>
          <w:rFonts w:ascii="Arial" w:eastAsia="ＭＳ ゴシック" w:hAnsi="Arial"/>
          <w:szCs w:val="18"/>
        </w:rPr>
        <w:t>0</w:t>
      </w:r>
      <w:r w:rsidR="00AF61EA" w:rsidRPr="00D84628">
        <w:rPr>
          <w:rFonts w:ascii="Arial" w:eastAsia="ＭＳ ゴシック" w:hAnsi="Arial" w:hint="eastAsia"/>
          <w:szCs w:val="18"/>
        </w:rPr>
        <w:t>円，劣化</w:t>
      </w:r>
      <w:r w:rsidR="00AF61EA" w:rsidRPr="00D84628">
        <w:rPr>
          <w:rFonts w:ascii="Arial" w:eastAsia="ＭＳ ゴシック" w:hAnsi="Arial"/>
          <w:szCs w:val="18"/>
        </w:rPr>
        <w:t>255.824</w:t>
      </w:r>
      <w:r w:rsidR="00AF61EA" w:rsidRPr="00D84628">
        <w:rPr>
          <w:rFonts w:ascii="Arial" w:eastAsia="ＭＳ ゴシック" w:hAnsi="Arial" w:hint="eastAsia"/>
          <w:szCs w:val="18"/>
        </w:rPr>
        <w:t>円）である。以上より，</w:t>
      </w:r>
      <w:r w:rsidR="00AF61EA" w:rsidRPr="00D84628">
        <w:rPr>
          <w:rFonts w:ascii="Arial" w:eastAsia="ＭＳ ゴシック" w:hAnsi="Arial"/>
          <w:szCs w:val="18"/>
        </w:rPr>
        <w:t>6</w:t>
      </w:r>
      <w:r w:rsidR="00AF61EA" w:rsidRPr="00D84628">
        <w:rPr>
          <w:rFonts w:ascii="Arial" w:eastAsia="ＭＳ ゴシック" w:hAnsi="Arial" w:hint="eastAsia"/>
          <w:szCs w:val="18"/>
        </w:rPr>
        <w:t>月は</w:t>
      </w:r>
      <w:r w:rsidR="00AF61EA" w:rsidRPr="00D84628">
        <w:rPr>
          <w:rFonts w:ascii="Arial" w:eastAsia="ＭＳ ゴシック" w:hAnsi="Arial"/>
          <w:szCs w:val="18"/>
        </w:rPr>
        <w:t>Case0</w:t>
      </w:r>
      <w:r w:rsidR="00AF61EA" w:rsidRPr="00D84628">
        <w:rPr>
          <w:rFonts w:ascii="Arial" w:eastAsia="ＭＳ ゴシック" w:hAnsi="Arial" w:hint="eastAsia"/>
          <w:szCs w:val="18"/>
        </w:rPr>
        <w:t>＞</w:t>
      </w:r>
      <w:r w:rsidR="00AF61EA" w:rsidRPr="00D84628">
        <w:rPr>
          <w:rFonts w:ascii="Arial" w:eastAsia="ＭＳ ゴシック" w:hAnsi="Arial"/>
          <w:szCs w:val="18"/>
        </w:rPr>
        <w:t>Case1</w:t>
      </w:r>
      <w:r w:rsidR="00AF61EA" w:rsidRPr="00D84628">
        <w:rPr>
          <w:rFonts w:ascii="Arial" w:eastAsia="ＭＳ ゴシック" w:hAnsi="Arial" w:hint="eastAsia"/>
          <w:szCs w:val="18"/>
        </w:rPr>
        <w:t>＞</w:t>
      </w:r>
      <w:r w:rsidR="00AF61EA" w:rsidRPr="00D84628">
        <w:rPr>
          <w:rFonts w:ascii="Arial" w:eastAsia="ＭＳ ゴシック" w:hAnsi="Arial"/>
          <w:szCs w:val="18"/>
        </w:rPr>
        <w:t>Case2</w:t>
      </w:r>
      <w:r w:rsidR="00AF61EA" w:rsidRPr="00D84628">
        <w:rPr>
          <w:rFonts w:ascii="Arial" w:eastAsia="ＭＳ ゴシック" w:hAnsi="Arial" w:hint="eastAsia"/>
          <w:szCs w:val="18"/>
        </w:rPr>
        <w:t>の順に収益相当値が大きい。</w:t>
      </w:r>
    </w:p>
    <w:p w14:paraId="5D9AA21E" w14:textId="7CA7506B" w:rsidR="00260F0F" w:rsidRPr="00D84628" w:rsidRDefault="00260F0F" w:rsidP="00256C56">
      <w:pPr>
        <w:pStyle w:val="0230"/>
        <w:ind w:left="180" w:firstLine="180"/>
        <w:rPr>
          <w:rFonts w:hint="eastAsia"/>
          <w:szCs w:val="18"/>
        </w:rPr>
      </w:pPr>
      <w:r w:rsidRPr="00D84628">
        <w:rPr>
          <w:rFonts w:hint="eastAsia"/>
          <w:szCs w:val="18"/>
        </w:rPr>
        <w:t>〈</w:t>
      </w:r>
      <w:r w:rsidRPr="00D84628">
        <w:rPr>
          <w:rFonts w:hint="eastAsia"/>
          <w:szCs w:val="18"/>
        </w:rPr>
        <w:t>4.3</w:t>
      </w:r>
      <w:r w:rsidRPr="00D84628">
        <w:rPr>
          <w:rFonts w:hint="eastAsia"/>
          <w:szCs w:val="18"/>
        </w:rPr>
        <w:t>〉　考察</w:t>
      </w:r>
    </w:p>
    <w:p w14:paraId="66D5708A" w14:textId="55D73FBB" w:rsidR="00595E8F" w:rsidRPr="00595E8F" w:rsidRDefault="00595E8F" w:rsidP="00256C56">
      <w:pPr>
        <w:pStyle w:val="0230"/>
        <w:ind w:left="180" w:firstLine="180"/>
        <w:rPr>
          <w:rFonts w:ascii="Arial" w:eastAsia="ＭＳ ゴシック" w:hAnsi="Arial"/>
          <w:szCs w:val="18"/>
        </w:rPr>
      </w:pPr>
      <w:r w:rsidRPr="00595E8F">
        <w:rPr>
          <w:rFonts w:ascii="Arial" w:eastAsia="ＭＳ ゴシック" w:hAnsi="Arial" w:hint="eastAsia"/>
          <w:szCs w:val="18"/>
        </w:rPr>
        <w:t>本研究のシミュレーション結果より，定置用蓄電池にとって過負荷となる運用が劣化コスト増加の主要因となることを確認した。具体的には，</w:t>
      </w:r>
      <w:r w:rsidRPr="00595E8F">
        <w:rPr>
          <w:rFonts w:ascii="Arial" w:eastAsia="ＭＳ ゴシック" w:hAnsi="Arial" w:hint="eastAsia"/>
          <w:szCs w:val="18"/>
        </w:rPr>
        <w:t>DoD</w:t>
      </w:r>
      <w:r w:rsidRPr="00595E8F">
        <w:rPr>
          <w:rFonts w:ascii="Arial" w:eastAsia="ＭＳ ゴシック" w:hAnsi="Arial" w:hint="eastAsia"/>
          <w:szCs w:val="18"/>
        </w:rPr>
        <w:t>が大きい運用，ならびに深い充放電を繰り返す運用において，劣化項が増加し，総劣化量が拡大する傾向が観測された。これは，短期的な収益機会を追求する運用が</w:t>
      </w:r>
      <w:r w:rsidRPr="00595E8F">
        <w:rPr>
          <w:rFonts w:ascii="Arial" w:eastAsia="ＭＳ ゴシック" w:hAnsi="Arial" w:hint="eastAsia"/>
          <w:szCs w:val="18"/>
        </w:rPr>
        <w:t>SOC</w:t>
      </w:r>
      <w:r w:rsidRPr="00595E8F">
        <w:rPr>
          <w:rFonts w:ascii="Arial" w:eastAsia="ＭＳ ゴシック" w:hAnsi="Arial" w:hint="eastAsia"/>
          <w:szCs w:val="18"/>
        </w:rPr>
        <w:t>の大きな変動を伴い，結果として劣化の進行を促すことを示している。したがって，運用計画の評価においては，収益性のみならず，</w:t>
      </w:r>
      <w:r w:rsidRPr="00595E8F">
        <w:rPr>
          <w:rFonts w:ascii="Arial" w:eastAsia="ＭＳ ゴシック" w:hAnsi="Arial" w:hint="eastAsia"/>
          <w:szCs w:val="18"/>
        </w:rPr>
        <w:t>DoD</w:t>
      </w:r>
      <w:r w:rsidRPr="00595E8F">
        <w:rPr>
          <w:rFonts w:ascii="Arial" w:eastAsia="ＭＳ ゴシック" w:hAnsi="Arial" w:hint="eastAsia"/>
          <w:szCs w:val="18"/>
        </w:rPr>
        <w:t>の分布や大振幅の充放電頻度といった運用特徴量を併せて確認し，劣化コストの増加メカニズムを説明することが必要である。</w:t>
      </w:r>
    </w:p>
    <w:p w14:paraId="254B4B61" w14:textId="47494484" w:rsidR="00595E8F" w:rsidRPr="00595E8F" w:rsidRDefault="00595E8F" w:rsidP="00256C56">
      <w:pPr>
        <w:pStyle w:val="0230"/>
        <w:ind w:left="180" w:firstLine="180"/>
        <w:rPr>
          <w:rFonts w:ascii="Arial" w:eastAsia="ＭＳ ゴシック" w:hAnsi="Arial"/>
          <w:szCs w:val="18"/>
        </w:rPr>
      </w:pPr>
      <w:r w:rsidRPr="00595E8F">
        <w:rPr>
          <w:rFonts w:ascii="Arial" w:eastAsia="ＭＳ ゴシック" w:hAnsi="Arial" w:hint="eastAsia"/>
          <w:szCs w:val="18"/>
        </w:rPr>
        <w:t>また，二次元ピースワイズを採用した場合，</w:t>
      </w:r>
      <w:r w:rsidRPr="00595E8F">
        <w:rPr>
          <w:rFonts w:ascii="Arial" w:eastAsia="ＭＳ ゴシック" w:hAnsi="Arial" w:hint="eastAsia"/>
          <w:szCs w:val="18"/>
        </w:rPr>
        <w:t>SOC</w:t>
      </w:r>
      <w:r w:rsidRPr="00595E8F">
        <w:rPr>
          <w:rFonts w:ascii="Arial" w:eastAsia="ＭＳ ゴシック" w:hAnsi="Arial" w:hint="eastAsia"/>
          <w:szCs w:val="18"/>
        </w:rPr>
        <w:t>水準に応じた劣化感度の違いが目的関数へ反映されるため，高</w:t>
      </w:r>
      <w:r w:rsidRPr="00595E8F">
        <w:rPr>
          <w:rFonts w:ascii="Arial" w:eastAsia="ＭＳ ゴシック" w:hAnsi="Arial" w:hint="eastAsia"/>
          <w:szCs w:val="18"/>
        </w:rPr>
        <w:t>SOC</w:t>
      </w:r>
      <w:r w:rsidRPr="00595E8F">
        <w:rPr>
          <w:rFonts w:ascii="Arial" w:eastAsia="ＭＳ ゴシック" w:hAnsi="Arial" w:hint="eastAsia"/>
          <w:szCs w:val="18"/>
        </w:rPr>
        <w:t>で待機する運用は劣化コストの観点から不利となりやすい。その結果，最適解としては，価格上昇局面に備えて高</w:t>
      </w:r>
      <w:r w:rsidRPr="00595E8F">
        <w:rPr>
          <w:rFonts w:ascii="Arial" w:eastAsia="ＭＳ ゴシック" w:hAnsi="Arial" w:hint="eastAsia"/>
          <w:szCs w:val="18"/>
        </w:rPr>
        <w:t>SOC</w:t>
      </w:r>
      <w:r w:rsidRPr="00595E8F">
        <w:rPr>
          <w:rFonts w:ascii="Arial" w:eastAsia="ＭＳ ゴシック" w:hAnsi="Arial" w:hint="eastAsia"/>
          <w:szCs w:val="18"/>
        </w:rPr>
        <w:t>を維持するよりも，価格が上昇する直前まで低</w:t>
      </w:r>
      <w:r w:rsidRPr="00595E8F">
        <w:rPr>
          <w:rFonts w:ascii="Arial" w:eastAsia="ＭＳ ゴシック" w:hAnsi="Arial" w:hint="eastAsia"/>
          <w:szCs w:val="18"/>
        </w:rPr>
        <w:t>SOC</w:t>
      </w:r>
      <w:r w:rsidRPr="00595E8F">
        <w:rPr>
          <w:rFonts w:ascii="Arial" w:eastAsia="ＭＳ ゴシック" w:hAnsi="Arial" w:hint="eastAsia"/>
          <w:szCs w:val="18"/>
        </w:rPr>
        <w:t>を保ち，必要なタイミングで引き上げる運用が選択される傾向が示された。</w:t>
      </w:r>
    </w:p>
    <w:p w14:paraId="54979BA2" w14:textId="27593343" w:rsidR="00595E8F" w:rsidRPr="00595E8F" w:rsidRDefault="00595E8F" w:rsidP="00256C56">
      <w:pPr>
        <w:pStyle w:val="0230"/>
        <w:ind w:left="180" w:firstLine="180"/>
        <w:rPr>
          <w:rFonts w:ascii="Arial" w:eastAsia="ＭＳ ゴシック" w:hAnsi="Arial"/>
          <w:szCs w:val="18"/>
        </w:rPr>
      </w:pPr>
      <w:r w:rsidRPr="00595E8F">
        <w:rPr>
          <w:rFonts w:ascii="Arial" w:eastAsia="ＭＳ ゴシック" w:hAnsi="Arial" w:hint="eastAsia"/>
          <w:szCs w:val="18"/>
        </w:rPr>
        <w:t>この結果は，劣化を考慮した意思決定が，安全側の余裕（高</w:t>
      </w:r>
      <w:r w:rsidRPr="00595E8F">
        <w:rPr>
          <w:rFonts w:ascii="Arial" w:eastAsia="ＭＳ ゴシック" w:hAnsi="Arial" w:hint="eastAsia"/>
          <w:szCs w:val="18"/>
        </w:rPr>
        <w:t>SOC</w:t>
      </w:r>
      <w:r w:rsidRPr="00595E8F">
        <w:rPr>
          <w:rFonts w:ascii="Arial" w:eastAsia="ＭＳ ゴシック" w:hAnsi="Arial" w:hint="eastAsia"/>
          <w:szCs w:val="18"/>
        </w:rPr>
        <w:t>での待機）よりも，コスト最小化の観点で</w:t>
      </w:r>
      <w:r w:rsidRPr="00595E8F">
        <w:rPr>
          <w:rFonts w:ascii="Arial" w:eastAsia="ＭＳ ゴシック" w:hAnsi="Arial" w:hint="eastAsia"/>
          <w:szCs w:val="18"/>
        </w:rPr>
        <w:t>SOC</w:t>
      </w:r>
      <w:r w:rsidRPr="00595E8F">
        <w:rPr>
          <w:rFonts w:ascii="Arial" w:eastAsia="ＭＳ ゴシック" w:hAnsi="Arial" w:hint="eastAsia"/>
          <w:szCs w:val="18"/>
        </w:rPr>
        <w:t>水準を抑える方向に働く可能性を示している。一方で，この運用は価格上昇を事前に把握できることを暗に前提としており，実運用において価格予測誤差や指令の不確実性が存在する場合には，低</w:t>
      </w:r>
      <w:r w:rsidRPr="00595E8F">
        <w:rPr>
          <w:rFonts w:ascii="Arial" w:eastAsia="ＭＳ ゴシック" w:hAnsi="Arial" w:hint="eastAsia"/>
          <w:szCs w:val="18"/>
        </w:rPr>
        <w:t>SOC</w:t>
      </w:r>
      <w:r w:rsidRPr="00595E8F">
        <w:rPr>
          <w:rFonts w:ascii="Arial" w:eastAsia="ＭＳ ゴシック" w:hAnsi="Arial" w:hint="eastAsia"/>
          <w:szCs w:val="18"/>
        </w:rPr>
        <w:t>での待機が機会損失や応動不能のリスクを増大させ得る。したがって，二次元ピースワイズによる劣化表現は，劣化感度をより精緻に反映する利点を持つ一方，予測不確実性を考慮しない場合には，</w:t>
      </w:r>
      <w:r w:rsidRPr="00595E8F">
        <w:rPr>
          <w:rFonts w:ascii="Arial" w:eastAsia="ＭＳ ゴシック" w:hAnsi="Arial" w:hint="eastAsia"/>
          <w:szCs w:val="18"/>
        </w:rPr>
        <w:t>SOC</w:t>
      </w:r>
      <w:r w:rsidRPr="00595E8F">
        <w:rPr>
          <w:rFonts w:ascii="Arial" w:eastAsia="ＭＳ ゴシック" w:hAnsi="Arial" w:hint="eastAsia"/>
          <w:szCs w:val="18"/>
        </w:rPr>
        <w:t>を低く維持する極端な最適解を誘発しやすくする。今後は，不確実性を考慮したロバスト化や，最低待機水準の導入などにより，経済性と実現可能性の両立を図ることが課題となる。</w:t>
      </w:r>
    </w:p>
    <w:p w14:paraId="58401893" w14:textId="1690AEDD" w:rsidR="00AF6A5D" w:rsidRPr="00AF6A5D" w:rsidRDefault="00655A9A" w:rsidP="00256C56">
      <w:pPr>
        <w:pStyle w:val="0210"/>
        <w:ind w:left="180" w:firstLine="200"/>
        <w:rPr>
          <w:rFonts w:ascii="Times New Roman" w:hAnsi="Times New Roman"/>
        </w:rPr>
      </w:pPr>
      <w:r>
        <w:rPr>
          <w:rFonts w:hint="eastAsia"/>
        </w:rPr>
        <w:t>5</w:t>
      </w:r>
      <w:r w:rsidR="00AF6A5D">
        <w:rPr>
          <w:rFonts w:hint="eastAsia"/>
        </w:rPr>
        <w:t>.</w:t>
      </w:r>
      <w:r w:rsidR="00AF6A5D">
        <w:rPr>
          <w:rFonts w:hint="eastAsia"/>
        </w:rPr>
        <w:t xml:space="preserve">　</w:t>
      </w:r>
      <w:r w:rsidR="00AF6A5D" w:rsidRPr="00DE292E">
        <w:rPr>
          <w:rFonts w:hint="eastAsia"/>
        </w:rPr>
        <w:t xml:space="preserve"> </w:t>
      </w:r>
      <w:r w:rsidR="00AF6A5D">
        <w:rPr>
          <w:rFonts w:hint="eastAsia"/>
        </w:rPr>
        <w:t>あとがき</w:t>
      </w:r>
    </w:p>
    <w:p w14:paraId="176D12DA" w14:textId="3A52F81A" w:rsidR="00AF6A5D" w:rsidRPr="00AF6A5D" w:rsidRDefault="00AF6A5D" w:rsidP="00202A2D">
      <w:pPr>
        <w:pStyle w:val="0241"/>
        <w:ind w:left="180" w:firstLine="180"/>
        <w:jc w:val="both"/>
      </w:pPr>
      <w:r w:rsidRPr="00AF6A5D">
        <w:t>本研究では，定置用蓄電池の運用最適化に劣化コストを組み込み，劣化の表し方が最適運用に与える影響を確認した。その結果，価格の山谷の違いにより運用が変わり，総劣化量にも差が出ることが分かった。とくに，</w:t>
      </w:r>
      <w:r w:rsidRPr="00AF6A5D">
        <w:t>DoD</w:t>
      </w:r>
      <w:r w:rsidRPr="00AF6A5D">
        <w:t>が大きい運用や深い充放電の繰り返しは過負荷になりやすく，劣化コストが増えやすい。二次元ピースワイズでは高い状態量で待機することが不利になり，価格上昇の直前まで低い状態量を保つ運用が選ばれやすい傾向も見ら</w:t>
      </w:r>
      <w:r w:rsidRPr="00AF6A5D">
        <w:lastRenderedPageBreak/>
        <w:t>れた。今後は，価格予測誤差などの不確実性を取り込み，安全側の余裕（最低待機水準や急変抑制）を持たせた制約設計を検討する。また，温度やレートの影響も含めて劣化モデルを検証し，日次結果の積み上げによる月次・年次の長期評価へ拡張する必要がある。</w:t>
      </w:r>
    </w:p>
    <w:p w14:paraId="55EF6EBE" w14:textId="1C5B0C5E" w:rsidR="00EE4D51" w:rsidRPr="00AF6A5D" w:rsidRDefault="00EE4D51" w:rsidP="00256C56">
      <w:pPr>
        <w:pStyle w:val="0241"/>
        <w:ind w:left="180" w:firstLine="180"/>
      </w:pPr>
    </w:p>
    <w:p w14:paraId="5D784FC1" w14:textId="4143E57E" w:rsidR="00EE4D51" w:rsidRDefault="002F6F14" w:rsidP="00256C56">
      <w:pPr>
        <w:pStyle w:val="050"/>
        <w:ind w:left="180" w:firstLine="200"/>
      </w:pPr>
      <w:r>
        <w:rPr>
          <w:noProof/>
          <w:snapToGrid/>
        </w:rPr>
        <mc:AlternateContent>
          <mc:Choice Requires="wps">
            <w:drawing>
              <wp:anchor distT="0" distB="0" distL="114300" distR="114300" simplePos="0" relativeHeight="251656192" behindDoc="0" locked="1" layoutInCell="0" allowOverlap="1" wp14:anchorId="02E35EDB" wp14:editId="440BE383">
                <wp:simplePos x="0" y="0"/>
                <wp:positionH relativeFrom="column">
                  <wp:align>left</wp:align>
                </wp:positionH>
                <wp:positionV relativeFrom="paragraph">
                  <wp:posOffset>487680</wp:posOffset>
                </wp:positionV>
                <wp:extent cx="3023870" cy="0"/>
                <wp:effectExtent l="0" t="0" r="0" b="0"/>
                <wp:wrapNone/>
                <wp:docPr id="1"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23870" cy="0"/>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C9C7278" id="Line 37" o:spid="_x0000_s1026" style="position:absolute;z-index:251656192;visibility:visible;mso-wrap-style:square;mso-width-percent:0;mso-height-percent:0;mso-wrap-distance-left:9pt;mso-wrap-distance-top:0;mso-wrap-distance-right:9pt;mso-wrap-distance-bottom:0;mso-position-horizontal:left;mso-position-horizontal-relative:text;mso-position-vertical:absolute;mso-position-vertical-relative:text;mso-width-percent:0;mso-height-percent:0;mso-width-relative:page;mso-height-relative:page" from="0,38.4pt" to="238.1pt,3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CUvtAEAAFYDAAAOAAAAZHJzL2Uyb0RvYy54bWysU8Fu2zAMvQ/YPwi6L3ZSbC2MOD2k6y7d&#10;FqDdBzCSHAuTRYFUYufvJ6lxVmy3YT4IpEg+PT7S6/tpcOJkiC36Vi4XtRTGK9TWH1r54+Xxw50U&#10;HMFrcOhNK8+G5f3m/bv1GBqzwh6dNiQSiOdmDK3sYwxNVbHqzQC8wGB8CnZIA8Tk0qHSBGNCH1y1&#10;qutP1YikA6EyzOn24TUoNwW/64yK37uOTRSulYlbLCeVc5/ParOG5kAQeqsuNOAfWAxgfXr0CvUA&#10;EcSR7F9Qg1WEjF1cKBwq7DqrTOkhdbOs/+jmuYdgSi9JHA5Xmfj/wapvp63fUaauJv8cnlD9ZOFx&#10;24M/mELg5RzS4JZZqmoM3FxLssNhR2I/fkWdcuAYsagwdTRkyNSfmIrY56vYZopCpcubenVzd5tm&#10;ouZYBc1cGIjjF4ODyEYrnfVZB2jg9MQxE4FmTsnXHh+tc2WWzosxgS9vP5YCRmd1DuY0psN+60ic&#10;IG9D+UpXKfI2jfDodQHrDejPFzuCda92etz5jGfKgl0YzWrk1eNmj/q8o1myNLzC+bJoeTve+kXY&#10;37/D5hcAAAD//wMAUEsDBBQABgAIAAAAIQCJGLKr3AAAAAYBAAAPAAAAZHJzL2Rvd25yZXYueG1s&#10;TI9BS8NAEIXvgv9hGcGb3VgklZhNMUEPPSjYCuptmx2TYHY2Zidt/PeOeNDjvPd475t8PfteHXCM&#10;XSADl4sEFFIdXEeNgefd/cU1qMiWnO0DoYEvjLAuTk9ym7lwpCc8bLlRUkIxswZa5iHTOtYtehsX&#10;YUAS7z2M3rKcY6PdaI9S7nu9TJJUe9uRLLR2wKrF+mM7eQMcX14fedp8lmn5UOGufKvu9MaY87P5&#10;9gYU48x/YfjBF3QohGkfJnJR9QbkETawSoVf3KtVugS1/xV0kev/+MU3AAAA//8DAFBLAQItABQA&#10;BgAIAAAAIQC2gziS/gAAAOEBAAATAAAAAAAAAAAAAAAAAAAAAABbQ29udGVudF9UeXBlc10ueG1s&#10;UEsBAi0AFAAGAAgAAAAhADj9If/WAAAAlAEAAAsAAAAAAAAAAAAAAAAALwEAAF9yZWxzLy5yZWxz&#10;UEsBAi0AFAAGAAgAAAAhAEHIJS+0AQAAVgMAAA4AAAAAAAAAAAAAAAAALgIAAGRycy9lMm9Eb2Mu&#10;eG1sUEsBAi0AFAAGAAgAAAAhAIkYsqvcAAAABgEAAA8AAAAAAAAAAAAAAAAADgQAAGRycy9kb3du&#10;cmV2LnhtbFBLBQYAAAAABAAEAPMAAAAXBQAAAAA=&#10;" o:allowincell="f" strokeweight=".25pt">
                <w10:anchorlock/>
              </v:line>
            </w:pict>
          </mc:Fallback>
        </mc:AlternateContent>
      </w:r>
      <w:r w:rsidR="00EE4D51">
        <w:rPr>
          <w:rFonts w:hint="eastAsia"/>
        </w:rPr>
        <w:t>文　　　献</w:t>
      </w:r>
    </w:p>
    <w:p w14:paraId="0DD5C7EC" w14:textId="1C9F132F" w:rsidR="00B34F86" w:rsidRPr="00B34F86" w:rsidRDefault="00B34F86" w:rsidP="00256C56">
      <w:pPr>
        <w:pStyle w:val="051"/>
        <w:ind w:left="180" w:firstLine="140"/>
        <w:rPr>
          <w:rFonts w:ascii="Times New Roman" w:hAnsi="Times New Roman"/>
        </w:rPr>
      </w:pPr>
      <w:r w:rsidRPr="00B34F86">
        <w:rPr>
          <w:rFonts w:ascii="Times New Roman" w:hAnsi="Times New Roman"/>
        </w:rPr>
        <w:t>(1)</w:t>
      </w:r>
      <w:r w:rsidR="00655A9A">
        <w:rPr>
          <w:rFonts w:ascii="Times New Roman" w:hAnsi="Times New Roman" w:hint="eastAsia"/>
        </w:rPr>
        <w:t xml:space="preserve">　</w:t>
      </w:r>
      <w:r w:rsidRPr="00B34F86">
        <w:rPr>
          <w:rFonts w:ascii="Times New Roman" w:hAnsi="Times New Roman"/>
        </w:rPr>
        <w:t xml:space="preserve"> Xu, B., Zhao, J., Zheng, T., Litvinov, E., and Kirschen, D. S.: “Factoring the Cycle Aging Cost of Batteries Participating in Electricity Markets,” IEEE Transactions on Power Systems, Vol.33, No.2 pp.2248-2259 (2018)</w:t>
      </w:r>
    </w:p>
    <w:p w14:paraId="5D6366B3" w14:textId="1DAFC420" w:rsidR="00B34F86" w:rsidRPr="00B34F86" w:rsidRDefault="00B34F86" w:rsidP="00256C56">
      <w:pPr>
        <w:pStyle w:val="051"/>
        <w:ind w:left="180" w:firstLine="140"/>
        <w:rPr>
          <w:rFonts w:ascii="Times New Roman" w:hAnsi="Times New Roman"/>
        </w:rPr>
      </w:pPr>
      <w:r w:rsidRPr="00B34F86">
        <w:rPr>
          <w:rFonts w:ascii="Times New Roman" w:hAnsi="Times New Roman"/>
        </w:rPr>
        <w:t xml:space="preserve">(2) </w:t>
      </w:r>
      <w:r w:rsidR="00655A9A">
        <w:rPr>
          <w:rFonts w:ascii="Times New Roman" w:hAnsi="Times New Roman" w:hint="eastAsia"/>
        </w:rPr>
        <w:t xml:space="preserve">　</w:t>
      </w:r>
      <w:r w:rsidRPr="00B34F86">
        <w:rPr>
          <w:rFonts w:ascii="Times New Roman" w:hAnsi="Times New Roman"/>
        </w:rPr>
        <w:t>田村</w:t>
      </w:r>
      <w:r w:rsidRPr="00B34F86">
        <w:rPr>
          <w:rFonts w:ascii="Times New Roman" w:hAnsi="Times New Roman"/>
        </w:rPr>
        <w:t xml:space="preserve"> </w:t>
      </w:r>
      <w:r w:rsidRPr="00B34F86">
        <w:rPr>
          <w:rFonts w:ascii="Times New Roman" w:hAnsi="Times New Roman"/>
        </w:rPr>
        <w:t>滋：「電力系統周波数制御におけるハイブリッド蓄電池の経済性検討」，電気学会論文誌</w:t>
      </w:r>
      <w:r w:rsidRPr="00B34F86">
        <w:rPr>
          <w:rFonts w:ascii="Times New Roman" w:hAnsi="Times New Roman"/>
        </w:rPr>
        <w:t>B</w:t>
      </w:r>
      <w:r w:rsidRPr="00B34F86">
        <w:rPr>
          <w:rFonts w:ascii="Times New Roman" w:hAnsi="Times New Roman"/>
        </w:rPr>
        <w:t>（電力・エネルギー部門誌），</w:t>
      </w:r>
      <w:r w:rsidRPr="00B34F86">
        <w:rPr>
          <w:rFonts w:ascii="Times New Roman" w:hAnsi="Times New Roman"/>
        </w:rPr>
        <w:t>Vol.135</w:t>
      </w:r>
      <w:r w:rsidRPr="00B34F86">
        <w:rPr>
          <w:rFonts w:ascii="Times New Roman" w:hAnsi="Times New Roman"/>
        </w:rPr>
        <w:t>，</w:t>
      </w:r>
      <w:r w:rsidRPr="00B34F86">
        <w:rPr>
          <w:rFonts w:ascii="Times New Roman" w:hAnsi="Times New Roman"/>
        </w:rPr>
        <w:t>No.1 pp.2-8 (2015)</w:t>
      </w:r>
    </w:p>
    <w:p w14:paraId="3C0722A6" w14:textId="2EB33B17" w:rsidR="00EE4D51" w:rsidRPr="00EE560C" w:rsidRDefault="006D4CCB" w:rsidP="00256C56">
      <w:pPr>
        <w:pStyle w:val="051"/>
        <w:ind w:left="180" w:firstLine="140"/>
        <w:rPr>
          <w:rFonts w:ascii="Times New Roman" w:hAnsi="Times New Roman"/>
        </w:rPr>
      </w:pPr>
      <w:r>
        <w:rPr>
          <w:rFonts w:ascii="Times New Roman" w:hAnsi="Times New Roman"/>
        </w:rPr>
        <w:t>(3)</w:t>
      </w:r>
      <w:r w:rsidR="00A24ADA">
        <w:rPr>
          <w:rFonts w:ascii="Times New Roman" w:hAnsi="Times New Roman" w:hint="eastAsia"/>
        </w:rPr>
        <w:t xml:space="preserve"> </w:t>
      </w:r>
      <w:r w:rsidR="00A24ADA">
        <w:rPr>
          <w:rFonts w:ascii="Times New Roman" w:hAnsi="Times New Roman" w:hint="eastAsia"/>
        </w:rPr>
        <w:t xml:space="preserve">　</w:t>
      </w:r>
      <w:r w:rsidR="00E44D33" w:rsidRPr="00E44D33">
        <w:rPr>
          <w:rFonts w:ascii="Times New Roman" w:hAnsi="Times New Roman"/>
        </w:rPr>
        <w:t>Wankmüller, F., Thimmapuram, P. R., Gallagher, K. G., and Botterud, A.: “Impact of battery degradation on energy arbitrage revenue of grid-level energy storage,” Journal of Energy Storage, Vol.10 pp.56-66 (2017)</w:t>
      </w:r>
      <w:r w:rsidR="00EE4D51" w:rsidRPr="00EE560C">
        <w:rPr>
          <w:rFonts w:ascii="Times New Roman" w:hAnsi="Times New Roman"/>
        </w:rPr>
        <w:br/>
      </w:r>
    </w:p>
    <w:p w14:paraId="78C8FBF0" w14:textId="78FAE3A0" w:rsidR="00EE4D51" w:rsidRPr="00EE560C" w:rsidRDefault="00854CC3" w:rsidP="00256C56">
      <w:pPr>
        <w:pStyle w:val="051"/>
        <w:ind w:left="180" w:firstLine="140"/>
        <w:rPr>
          <w:rFonts w:ascii="Times New Roman" w:hAnsi="Times New Roman"/>
        </w:rPr>
      </w:pPr>
      <w:r>
        <w:rPr>
          <w:rFonts w:ascii="Times New Roman" w:hAnsi="Times New Roman"/>
        </w:rPr>
        <w:t>(</w:t>
      </w:r>
      <w:r>
        <w:rPr>
          <w:rFonts w:ascii="Times New Roman" w:hAnsi="Times New Roman" w:hint="eastAsia"/>
        </w:rPr>
        <w:t>4</w:t>
      </w:r>
      <w:r>
        <w:rPr>
          <w:rFonts w:ascii="Times New Roman" w:hAnsi="Times New Roman"/>
        </w:rPr>
        <w:t>)</w:t>
      </w:r>
      <w:r>
        <w:rPr>
          <w:rFonts w:ascii="Times New Roman" w:hAnsi="Times New Roman" w:hint="eastAsia"/>
        </w:rPr>
        <w:t xml:space="preserve"> </w:t>
      </w:r>
      <w:r>
        <w:rPr>
          <w:rFonts w:ascii="Times New Roman" w:hAnsi="Times New Roman" w:hint="eastAsia"/>
        </w:rPr>
        <w:t xml:space="preserve">　</w:t>
      </w:r>
      <w:r w:rsidR="00430DF1" w:rsidRPr="00430DF1">
        <w:rPr>
          <w:rFonts w:ascii="Times New Roman" w:hAnsi="Times New Roman"/>
        </w:rPr>
        <w:t>Cheng, B., and Powell, W. B.: “Co-Optimizing Battery Storage for the Frequency Regulation and Energy Arbitrage Using Multi-Scale Dynamic Programming,” IEEE Transactions on Smart Grid, Vol.9, No.3 pp.1997-2005 (2018)</w:t>
      </w:r>
    </w:p>
    <w:p w14:paraId="51762AE3" w14:textId="044F2246" w:rsidR="00EE4D51" w:rsidRPr="00EE560C" w:rsidRDefault="00854CC3" w:rsidP="00256C56">
      <w:pPr>
        <w:pStyle w:val="051"/>
        <w:ind w:left="180" w:firstLine="140"/>
        <w:rPr>
          <w:rFonts w:ascii="Times New Roman" w:hAnsi="Times New Roman"/>
        </w:rPr>
      </w:pPr>
      <w:r>
        <w:rPr>
          <w:rFonts w:ascii="Times New Roman" w:hAnsi="Times New Roman"/>
        </w:rPr>
        <w:t>(</w:t>
      </w:r>
      <w:r>
        <w:rPr>
          <w:rFonts w:ascii="Times New Roman" w:hAnsi="Times New Roman" w:hint="eastAsia"/>
        </w:rPr>
        <w:t>5</w:t>
      </w:r>
      <w:r>
        <w:rPr>
          <w:rFonts w:ascii="Times New Roman" w:hAnsi="Times New Roman"/>
        </w:rPr>
        <w:t>)</w:t>
      </w:r>
      <w:r>
        <w:rPr>
          <w:rFonts w:ascii="Times New Roman" w:hAnsi="Times New Roman" w:hint="eastAsia"/>
        </w:rPr>
        <w:t xml:space="preserve"> </w:t>
      </w:r>
      <w:r>
        <w:rPr>
          <w:rFonts w:ascii="Times New Roman" w:hAnsi="Times New Roman" w:hint="eastAsia"/>
        </w:rPr>
        <w:t xml:space="preserve">　</w:t>
      </w:r>
      <w:r w:rsidR="00430DF1" w:rsidRPr="00430DF1">
        <w:rPr>
          <w:rFonts w:ascii="Times New Roman" w:hAnsi="Times New Roman"/>
        </w:rPr>
        <w:t>Baggu, M., Nagarajan, A., Cutler, D., Olis, D., Symko-Davies, M., and Bialek, T.: “Coordinated Optimization of Multiservice Dispatch for Energy Storage Systems with Degradation Model for Utility Applications,” IEEE Transactions on Sustainable Energy, Vol.10, No.2 pp.886-894 (2019)</w:t>
      </w:r>
    </w:p>
    <w:p w14:paraId="510BBE13" w14:textId="4B4FD1DC" w:rsidR="00EE4D51" w:rsidRDefault="00EE4D51" w:rsidP="00256C56">
      <w:pPr>
        <w:pStyle w:val="051"/>
        <w:ind w:left="180" w:firstLine="140"/>
      </w:pPr>
    </w:p>
    <w:sectPr w:rsidR="00EE4D51" w:rsidSect="0062379B">
      <w:type w:val="continuous"/>
      <w:pgSz w:w="11906" w:h="16838" w:code="9"/>
      <w:pgMar w:top="2268" w:right="907" w:bottom="1418" w:left="907" w:header="907" w:footer="907" w:gutter="0"/>
      <w:cols w:num="2" w:space="567"/>
      <w:titlePg/>
      <w:docGrid w:type="lines" w:linePitch="280" w:charSpace="-81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43B9A" w14:textId="77777777" w:rsidR="00D5758B" w:rsidRDefault="00D5758B">
      <w:pPr>
        <w:ind w:left="180" w:firstLine="180"/>
      </w:pPr>
      <w:r>
        <w:separator/>
      </w:r>
    </w:p>
  </w:endnote>
  <w:endnote w:type="continuationSeparator" w:id="0">
    <w:p w14:paraId="2404F30D" w14:textId="77777777" w:rsidR="00D5758B" w:rsidRDefault="00D5758B">
      <w:pPr>
        <w:ind w:left="180" w:firstLine="1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游ゴシック Light">
    <w:panose1 w:val="020B03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ＭＳ Ｐ明朝">
    <w:panose1 w:val="02020600040205080304"/>
    <w:charset w:val="80"/>
    <w:family w:val="roman"/>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F76DC" w14:textId="77777777" w:rsidR="00BB6B28" w:rsidRDefault="00BB6B28" w:rsidP="00125E8D">
    <w:pPr>
      <w:pStyle w:val="062"/>
      <w:tabs>
        <w:tab w:val="clear" w:pos="9809"/>
        <w:tab w:val="right" w:pos="9866"/>
      </w:tabs>
      <w:ind w:left="180" w:firstLine="150"/>
      <w:jc w:val="right"/>
      <w:rPr>
        <w:rFonts w:ascii="News Gothic MT" w:hAnsi="News Gothic MT"/>
        <w:sz w:val="15"/>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DA6E2" w14:textId="77777777" w:rsidR="00BB6B28" w:rsidRDefault="00BB6B28" w:rsidP="00125E8D">
    <w:pPr>
      <w:pStyle w:val="061"/>
      <w:ind w:left="180" w:firstLine="18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8D4B0" w14:textId="77777777" w:rsidR="00BB6B28" w:rsidRDefault="00BB6B28" w:rsidP="00125E8D">
    <w:pPr>
      <w:pStyle w:val="061"/>
      <w:ind w:left="180" w:firstLine="150"/>
      <w:jc w:val="right"/>
      <w:rPr>
        <w:rFonts w:ascii="News Gothic MT" w:hAnsi="News Gothic MT"/>
        <w:sz w:val="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7381D" w14:textId="77777777" w:rsidR="00D5758B" w:rsidRDefault="00D5758B">
      <w:pPr>
        <w:ind w:left="180" w:firstLine="180"/>
      </w:pPr>
      <w:r>
        <w:separator/>
      </w:r>
    </w:p>
  </w:footnote>
  <w:footnote w:type="continuationSeparator" w:id="0">
    <w:p w14:paraId="3E1FA339" w14:textId="77777777" w:rsidR="00D5758B" w:rsidRDefault="00D5758B">
      <w:pPr>
        <w:ind w:left="180" w:firstLine="1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2A51C" w14:textId="77777777" w:rsidR="004D010B" w:rsidRPr="008F414D" w:rsidRDefault="004D010B" w:rsidP="004D010B">
    <w:pPr>
      <w:pStyle w:val="a5"/>
      <w:ind w:left="180" w:firstLine="210"/>
      <w:jc w:val="right"/>
    </w:pPr>
    <w:r w:rsidRPr="004D010B">
      <w:rPr>
        <w:rFonts w:hint="eastAsia"/>
        <w:sz w:val="21"/>
      </w:rPr>
      <w:t>（部門共通・運要</w:t>
    </w:r>
    <w:r w:rsidRPr="004D010B">
      <w:rPr>
        <w:rFonts w:hint="eastAsia"/>
        <w:sz w:val="21"/>
      </w:rPr>
      <w:t>5-1-2</w:t>
    </w:r>
    <w:r w:rsidRPr="004D010B">
      <w:rPr>
        <w:rFonts w:hint="eastAsia"/>
        <w:sz w:val="21"/>
      </w:rPr>
      <w:t>）</w:t>
    </w:r>
  </w:p>
  <w:p w14:paraId="1934E27D" w14:textId="77777777" w:rsidR="004D010B" w:rsidRDefault="004D010B" w:rsidP="004D010B">
    <w:pPr>
      <w:pStyle w:val="063"/>
      <w:ind w:left="180" w:firstLine="160"/>
    </w:pPr>
  </w:p>
  <w:p w14:paraId="1CE19B8C" w14:textId="77777777" w:rsidR="0069239D" w:rsidRPr="004D010B" w:rsidRDefault="004D010B" w:rsidP="004D010B">
    <w:pPr>
      <w:pStyle w:val="063"/>
      <w:ind w:left="180" w:firstLine="160"/>
    </w:pPr>
    <w:r>
      <w:rPr>
        <w:rFonts w:hint="eastAsia"/>
      </w:rPr>
      <w:t>XX</w:t>
    </w:r>
    <w:r>
      <w:rPr>
        <w:rFonts w:hint="eastAsia"/>
      </w:rPr>
      <w:t>－</w:t>
    </w:r>
    <w:r>
      <w:rPr>
        <w:rFonts w:hint="eastAsia"/>
      </w:rPr>
      <w:t>XX</w:t>
    </w:r>
    <w:r>
      <w:rPr>
        <w:rFonts w:hint="eastAsia"/>
      </w:rPr>
      <w:t>－</w:t>
    </w:r>
    <w:r w:rsidR="0062379B">
      <w:rPr>
        <w:rFonts w:hint="eastAsia"/>
      </w:rPr>
      <w:t>X</w:t>
    </w:r>
    <w:r>
      <w:rPr>
        <w:rFonts w:hint="eastAsia"/>
      </w:rPr>
      <w:t>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29CE1" w14:textId="77777777" w:rsidR="00E33294" w:rsidRDefault="00E33294" w:rsidP="004D010B">
    <w:pPr>
      <w:pStyle w:val="063"/>
      <w:ind w:left="180" w:firstLine="220"/>
      <w:rPr>
        <w:rFonts w:ascii="Times New Roman" w:hAnsi="Times New Roman"/>
        <w:sz w:val="22"/>
      </w:rPr>
    </w:pPr>
  </w:p>
  <w:p w14:paraId="45D94286" w14:textId="77777777" w:rsidR="00BB6B28" w:rsidRPr="00E33294" w:rsidRDefault="004D010B" w:rsidP="004D010B">
    <w:pPr>
      <w:pStyle w:val="063"/>
      <w:ind w:left="180" w:firstLine="220"/>
      <w:rPr>
        <w:rFonts w:ascii="Times New Roman" w:hAnsi="Times New Roman"/>
        <w:sz w:val="22"/>
      </w:rPr>
    </w:pPr>
    <w:r w:rsidRPr="00E33294">
      <w:rPr>
        <w:rFonts w:ascii="Times New Roman" w:hAnsi="Times New Roman"/>
        <w:sz w:val="22"/>
      </w:rPr>
      <w:t>XX</w:t>
    </w:r>
    <w:r w:rsidR="00E33294">
      <w:rPr>
        <w:rFonts w:ascii="Times New Roman" w:hAnsi="Times New Roman" w:hint="eastAsia"/>
        <w:sz w:val="22"/>
      </w:rPr>
      <w:t>-</w:t>
    </w:r>
    <w:r w:rsidRPr="00E33294">
      <w:rPr>
        <w:rFonts w:ascii="Times New Roman" w:hAnsi="Times New Roman"/>
        <w:sz w:val="22"/>
      </w:rPr>
      <w:t>XX</w:t>
    </w:r>
    <w:r w:rsidR="00E33294">
      <w:rPr>
        <w:rFonts w:ascii="Times New Roman" w:hAnsi="Times New Roman" w:hint="eastAsia"/>
        <w:sz w:val="22"/>
      </w:rPr>
      <w:t>-</w:t>
    </w:r>
    <w:r w:rsidRPr="00E33294">
      <w:rPr>
        <w:rFonts w:ascii="Times New Roman" w:hAnsi="Times New Roman"/>
        <w:sz w:val="22"/>
      </w:rPr>
      <w:t>X</w:t>
    </w:r>
    <w:r w:rsidR="0062379B" w:rsidRPr="00E33294">
      <w:rPr>
        <w:rFonts w:ascii="Times New Roman" w:hAnsi="Times New Roman"/>
        <w:sz w:val="22"/>
      </w:rPr>
      <w:t>X</w:t>
    </w:r>
    <w:r w:rsidRPr="00E33294">
      <w:rPr>
        <w:rFonts w:ascii="Times New Roman" w:hAnsi="Times New Roman"/>
        <w:sz w:val="22"/>
      </w:rPr>
      <w:t>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2B5C4" w14:textId="77777777" w:rsidR="00E33294" w:rsidRDefault="00E33294" w:rsidP="004D010B">
    <w:pPr>
      <w:pStyle w:val="063"/>
      <w:ind w:left="180" w:firstLine="210"/>
      <w:rPr>
        <w:rFonts w:ascii="Times New Roman" w:hAnsi="Times New Roman"/>
        <w:sz w:val="21"/>
      </w:rPr>
    </w:pPr>
  </w:p>
  <w:p w14:paraId="6513E55C" w14:textId="77777777" w:rsidR="00BB6B28" w:rsidRPr="00E33294" w:rsidRDefault="00BB6B28" w:rsidP="004D010B">
    <w:pPr>
      <w:pStyle w:val="063"/>
      <w:ind w:left="180" w:firstLine="220"/>
      <w:rPr>
        <w:rFonts w:ascii="Times New Roman" w:hAnsi="Times New Roman"/>
        <w:sz w:val="18"/>
      </w:rPr>
    </w:pPr>
    <w:r w:rsidRPr="00E33294">
      <w:rPr>
        <w:rFonts w:ascii="Times New Roman" w:hAnsi="Times New Roman"/>
        <w:sz w:val="22"/>
      </w:rPr>
      <w:t>XX</w:t>
    </w:r>
    <w:r w:rsidR="00ED43AA" w:rsidRPr="00E33294">
      <w:rPr>
        <w:rFonts w:ascii="Times New Roman" w:hAnsi="Times New Roman" w:hint="eastAsia"/>
        <w:sz w:val="22"/>
      </w:rPr>
      <w:t>-</w:t>
    </w:r>
    <w:r w:rsidRPr="00E33294">
      <w:rPr>
        <w:rFonts w:ascii="Times New Roman" w:hAnsi="Times New Roman"/>
        <w:sz w:val="22"/>
      </w:rPr>
      <w:t>XX</w:t>
    </w:r>
    <w:r w:rsidR="00ED43AA" w:rsidRPr="00E33294">
      <w:rPr>
        <w:rFonts w:ascii="Times New Roman" w:hAnsi="Times New Roman" w:hint="eastAsia"/>
        <w:sz w:val="22"/>
      </w:rPr>
      <w:t>-</w:t>
    </w:r>
    <w:r w:rsidRPr="00E33294">
      <w:rPr>
        <w:rFonts w:ascii="Times New Roman" w:hAnsi="Times New Roman"/>
        <w:sz w:val="22"/>
      </w:rPr>
      <w:t>XX</w:t>
    </w:r>
    <w:r w:rsidR="0062379B" w:rsidRPr="00E33294">
      <w:rPr>
        <w:rFonts w:ascii="Times New Roman" w:hAnsi="Times New Roman"/>
        <w:sz w:val="22"/>
      </w:rPr>
      <w:t>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D1693"/>
    <w:multiLevelType w:val="hybridMultilevel"/>
    <w:tmpl w:val="0D9A2EEE"/>
    <w:lvl w:ilvl="0" w:tplc="93047DA2">
      <w:start w:val="1"/>
      <w:numFmt w:val="decimal"/>
      <w:lvlText w:val="%1."/>
      <w:lvlJc w:val="left"/>
      <w:pPr>
        <w:tabs>
          <w:tab w:val="num" w:pos="360"/>
        </w:tabs>
        <w:ind w:left="360" w:hanging="360"/>
      </w:pPr>
    </w:lvl>
    <w:lvl w:ilvl="1" w:tplc="1A28C02E">
      <w:start w:val="1"/>
      <w:numFmt w:val="decimal"/>
      <w:lvlText w:val="%2."/>
      <w:lvlJc w:val="left"/>
      <w:pPr>
        <w:tabs>
          <w:tab w:val="num" w:pos="1440"/>
        </w:tabs>
        <w:ind w:left="1440" w:hanging="360"/>
      </w:pPr>
    </w:lvl>
    <w:lvl w:ilvl="2" w:tplc="52ACF95A">
      <w:start w:val="1"/>
      <w:numFmt w:val="decimal"/>
      <w:lvlText w:val="%3."/>
      <w:lvlJc w:val="left"/>
      <w:pPr>
        <w:tabs>
          <w:tab w:val="num" w:pos="2160"/>
        </w:tabs>
        <w:ind w:left="2160" w:hanging="360"/>
      </w:pPr>
    </w:lvl>
    <w:lvl w:ilvl="3" w:tplc="A48281EA">
      <w:start w:val="1"/>
      <w:numFmt w:val="decimal"/>
      <w:lvlText w:val="%4."/>
      <w:lvlJc w:val="left"/>
      <w:pPr>
        <w:tabs>
          <w:tab w:val="num" w:pos="2880"/>
        </w:tabs>
        <w:ind w:left="2880" w:hanging="360"/>
      </w:pPr>
    </w:lvl>
    <w:lvl w:ilvl="4" w:tplc="88C6AA46">
      <w:start w:val="1"/>
      <w:numFmt w:val="decimal"/>
      <w:lvlText w:val="%5."/>
      <w:lvlJc w:val="left"/>
      <w:pPr>
        <w:tabs>
          <w:tab w:val="num" w:pos="3600"/>
        </w:tabs>
        <w:ind w:left="3600" w:hanging="360"/>
      </w:pPr>
    </w:lvl>
    <w:lvl w:ilvl="5" w:tplc="F20C3B22">
      <w:start w:val="1"/>
      <w:numFmt w:val="decimal"/>
      <w:lvlText w:val="%6."/>
      <w:lvlJc w:val="left"/>
      <w:pPr>
        <w:tabs>
          <w:tab w:val="num" w:pos="4320"/>
        </w:tabs>
        <w:ind w:left="4320" w:hanging="360"/>
      </w:pPr>
    </w:lvl>
    <w:lvl w:ilvl="6" w:tplc="D4D23D98">
      <w:start w:val="1"/>
      <w:numFmt w:val="decimal"/>
      <w:lvlText w:val="%7."/>
      <w:lvlJc w:val="left"/>
      <w:pPr>
        <w:tabs>
          <w:tab w:val="num" w:pos="5040"/>
        </w:tabs>
        <w:ind w:left="5040" w:hanging="360"/>
      </w:pPr>
    </w:lvl>
    <w:lvl w:ilvl="7" w:tplc="754A01E8">
      <w:start w:val="1"/>
      <w:numFmt w:val="decimal"/>
      <w:lvlText w:val="%8."/>
      <w:lvlJc w:val="left"/>
      <w:pPr>
        <w:tabs>
          <w:tab w:val="num" w:pos="5760"/>
        </w:tabs>
        <w:ind w:left="5760" w:hanging="360"/>
      </w:pPr>
    </w:lvl>
    <w:lvl w:ilvl="8" w:tplc="975EA0BA">
      <w:start w:val="1"/>
      <w:numFmt w:val="decimal"/>
      <w:lvlText w:val="%9."/>
      <w:lvlJc w:val="left"/>
      <w:pPr>
        <w:tabs>
          <w:tab w:val="num" w:pos="6480"/>
        </w:tabs>
        <w:ind w:left="6480" w:hanging="360"/>
      </w:pPr>
    </w:lvl>
  </w:abstractNum>
  <w:abstractNum w:abstractNumId="1" w15:restartNumberingAfterBreak="0">
    <w:nsid w:val="68747E67"/>
    <w:multiLevelType w:val="hybridMultilevel"/>
    <w:tmpl w:val="34A862F0"/>
    <w:lvl w:ilvl="0" w:tplc="54D62340">
      <w:start w:val="3"/>
      <w:numFmt w:val="decimal"/>
      <w:lvlText w:val="%1."/>
      <w:lvlJc w:val="left"/>
      <w:pPr>
        <w:tabs>
          <w:tab w:val="num" w:pos="420"/>
        </w:tabs>
        <w:ind w:left="420" w:hanging="420"/>
      </w:pPr>
    </w:lvl>
    <w:lvl w:ilvl="1" w:tplc="99B8CCEA">
      <w:start w:val="1"/>
      <w:numFmt w:val="decimal"/>
      <w:lvlText w:val="%2."/>
      <w:lvlJc w:val="left"/>
      <w:pPr>
        <w:tabs>
          <w:tab w:val="num" w:pos="1440"/>
        </w:tabs>
        <w:ind w:left="1440" w:hanging="360"/>
      </w:pPr>
    </w:lvl>
    <w:lvl w:ilvl="2" w:tplc="A7B69CC0">
      <w:start w:val="1"/>
      <w:numFmt w:val="decimal"/>
      <w:lvlText w:val="%3."/>
      <w:lvlJc w:val="left"/>
      <w:pPr>
        <w:tabs>
          <w:tab w:val="num" w:pos="2160"/>
        </w:tabs>
        <w:ind w:left="2160" w:hanging="360"/>
      </w:pPr>
    </w:lvl>
    <w:lvl w:ilvl="3" w:tplc="FE767AD2">
      <w:start w:val="1"/>
      <w:numFmt w:val="decimal"/>
      <w:lvlText w:val="%4."/>
      <w:lvlJc w:val="left"/>
      <w:pPr>
        <w:tabs>
          <w:tab w:val="num" w:pos="2880"/>
        </w:tabs>
        <w:ind w:left="2880" w:hanging="360"/>
      </w:pPr>
    </w:lvl>
    <w:lvl w:ilvl="4" w:tplc="64B03396">
      <w:start w:val="1"/>
      <w:numFmt w:val="decimal"/>
      <w:lvlText w:val="%5."/>
      <w:lvlJc w:val="left"/>
      <w:pPr>
        <w:tabs>
          <w:tab w:val="num" w:pos="3600"/>
        </w:tabs>
        <w:ind w:left="3600" w:hanging="360"/>
      </w:pPr>
    </w:lvl>
    <w:lvl w:ilvl="5" w:tplc="8E502A5E">
      <w:start w:val="1"/>
      <w:numFmt w:val="decimal"/>
      <w:lvlText w:val="%6."/>
      <w:lvlJc w:val="left"/>
      <w:pPr>
        <w:tabs>
          <w:tab w:val="num" w:pos="4320"/>
        </w:tabs>
        <w:ind w:left="4320" w:hanging="360"/>
      </w:pPr>
    </w:lvl>
    <w:lvl w:ilvl="6" w:tplc="E4CAD274">
      <w:start w:val="1"/>
      <w:numFmt w:val="decimal"/>
      <w:lvlText w:val="%7."/>
      <w:lvlJc w:val="left"/>
      <w:pPr>
        <w:tabs>
          <w:tab w:val="num" w:pos="5040"/>
        </w:tabs>
        <w:ind w:left="5040" w:hanging="360"/>
      </w:pPr>
    </w:lvl>
    <w:lvl w:ilvl="7" w:tplc="6D98BE10">
      <w:start w:val="1"/>
      <w:numFmt w:val="decimal"/>
      <w:lvlText w:val="%8."/>
      <w:lvlJc w:val="left"/>
      <w:pPr>
        <w:tabs>
          <w:tab w:val="num" w:pos="5760"/>
        </w:tabs>
        <w:ind w:left="5760" w:hanging="360"/>
      </w:pPr>
    </w:lvl>
    <w:lvl w:ilvl="8" w:tplc="1FC079D6">
      <w:start w:val="1"/>
      <w:numFmt w:val="decimal"/>
      <w:lvlText w:val="%9."/>
      <w:lvlJc w:val="left"/>
      <w:pPr>
        <w:tabs>
          <w:tab w:val="num" w:pos="6480"/>
        </w:tabs>
        <w:ind w:left="6480" w:hanging="360"/>
      </w:pPr>
    </w:lvl>
  </w:abstractNum>
  <w:abstractNum w:abstractNumId="2" w15:restartNumberingAfterBreak="0">
    <w:nsid w:val="79E527A1"/>
    <w:multiLevelType w:val="hybridMultilevel"/>
    <w:tmpl w:val="41CCBE18"/>
    <w:lvl w:ilvl="0" w:tplc="ED28B46A">
      <w:start w:val="1"/>
      <w:numFmt w:val="decimal"/>
      <w:lvlText w:val="（%1）"/>
      <w:lvlJc w:val="left"/>
      <w:pPr>
        <w:tabs>
          <w:tab w:val="num" w:pos="720"/>
        </w:tabs>
        <w:ind w:left="720" w:hanging="720"/>
      </w:pPr>
      <w:rPr>
        <w:rFonts w:ascii="Times New Roman" w:eastAsia="ＭＳ 明朝" w:hAnsi="Times New Roman" w:hint="default"/>
      </w:rPr>
    </w:lvl>
    <w:lvl w:ilvl="1" w:tplc="F1E6CCD6" w:tentative="1">
      <w:start w:val="1"/>
      <w:numFmt w:val="aiueoFullWidth"/>
      <w:lvlText w:val="(%2)"/>
      <w:lvlJc w:val="left"/>
      <w:pPr>
        <w:tabs>
          <w:tab w:val="num" w:pos="840"/>
        </w:tabs>
        <w:ind w:left="840" w:hanging="420"/>
      </w:pPr>
    </w:lvl>
    <w:lvl w:ilvl="2" w:tplc="AD3C7F22" w:tentative="1">
      <w:start w:val="1"/>
      <w:numFmt w:val="decimalEnclosedCircle"/>
      <w:lvlText w:val="%3"/>
      <w:lvlJc w:val="left"/>
      <w:pPr>
        <w:tabs>
          <w:tab w:val="num" w:pos="1260"/>
        </w:tabs>
        <w:ind w:left="1260" w:hanging="420"/>
      </w:pPr>
    </w:lvl>
    <w:lvl w:ilvl="3" w:tplc="9B1C1ACA" w:tentative="1">
      <w:start w:val="1"/>
      <w:numFmt w:val="decimal"/>
      <w:lvlText w:val="%4."/>
      <w:lvlJc w:val="left"/>
      <w:pPr>
        <w:tabs>
          <w:tab w:val="num" w:pos="1680"/>
        </w:tabs>
        <w:ind w:left="1680" w:hanging="420"/>
      </w:pPr>
    </w:lvl>
    <w:lvl w:ilvl="4" w:tplc="1CD45C64" w:tentative="1">
      <w:start w:val="1"/>
      <w:numFmt w:val="aiueoFullWidth"/>
      <w:lvlText w:val="(%5)"/>
      <w:lvlJc w:val="left"/>
      <w:pPr>
        <w:tabs>
          <w:tab w:val="num" w:pos="2100"/>
        </w:tabs>
        <w:ind w:left="2100" w:hanging="420"/>
      </w:pPr>
    </w:lvl>
    <w:lvl w:ilvl="5" w:tplc="E2265A50" w:tentative="1">
      <w:start w:val="1"/>
      <w:numFmt w:val="decimalEnclosedCircle"/>
      <w:lvlText w:val="%6"/>
      <w:lvlJc w:val="left"/>
      <w:pPr>
        <w:tabs>
          <w:tab w:val="num" w:pos="2520"/>
        </w:tabs>
        <w:ind w:left="2520" w:hanging="420"/>
      </w:pPr>
    </w:lvl>
    <w:lvl w:ilvl="6" w:tplc="076E7E92" w:tentative="1">
      <w:start w:val="1"/>
      <w:numFmt w:val="decimal"/>
      <w:lvlText w:val="%7."/>
      <w:lvlJc w:val="left"/>
      <w:pPr>
        <w:tabs>
          <w:tab w:val="num" w:pos="2940"/>
        </w:tabs>
        <w:ind w:left="2940" w:hanging="420"/>
      </w:pPr>
    </w:lvl>
    <w:lvl w:ilvl="7" w:tplc="4A5C1FAC" w:tentative="1">
      <w:start w:val="1"/>
      <w:numFmt w:val="aiueoFullWidth"/>
      <w:lvlText w:val="(%8)"/>
      <w:lvlJc w:val="left"/>
      <w:pPr>
        <w:tabs>
          <w:tab w:val="num" w:pos="3360"/>
        </w:tabs>
        <w:ind w:left="3360" w:hanging="420"/>
      </w:pPr>
    </w:lvl>
    <w:lvl w:ilvl="8" w:tplc="9026A1FC" w:tentative="1">
      <w:start w:val="1"/>
      <w:numFmt w:val="decimalEnclosedCircle"/>
      <w:lvlText w:val="%9"/>
      <w:lvlJc w:val="left"/>
      <w:pPr>
        <w:tabs>
          <w:tab w:val="num" w:pos="3780"/>
        </w:tabs>
        <w:ind w:left="3780" w:hanging="420"/>
      </w:pPr>
    </w:lvl>
  </w:abstractNum>
  <w:num w:numId="1" w16cid:durableId="9657016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44049933">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90233760">
    <w:abstractNumId w:val="1"/>
  </w:num>
  <w:num w:numId="4" w16cid:durableId="16113997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ja-JP" w:vendorID="5" w:dllVersion="512"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94"/>
  <w:drawingGridHorizontalSpacing w:val="88"/>
  <w:drawingGridVerticalSpacing w:val="140"/>
  <w:displayHorizontalDrawingGridEvery w:val="0"/>
  <w:displayVerticalDrawingGridEvery w:val="2"/>
  <w:characterSpacingControl w:val="compressPunctuation"/>
  <w:hdrShapeDefaults>
    <o:shapedefaults v:ext="edit" spidmax="2050" style="mso-position-horizontal-relative:page;mso-position-vertical-relative:page" o:allowoverlap="f" fillcolor="white" stroke="f">
      <v:fill color="white"/>
      <v:stroke on="f"/>
      <v:textbox inset="0,0,0,0"/>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AE6"/>
    <w:rsid w:val="000141AD"/>
    <w:rsid w:val="00016188"/>
    <w:rsid w:val="00017E7D"/>
    <w:rsid w:val="000460D0"/>
    <w:rsid w:val="0005027B"/>
    <w:rsid w:val="00050B20"/>
    <w:rsid w:val="0007073B"/>
    <w:rsid w:val="0008746D"/>
    <w:rsid w:val="000B3FDD"/>
    <w:rsid w:val="000C1092"/>
    <w:rsid w:val="000D5A26"/>
    <w:rsid w:val="000E1608"/>
    <w:rsid w:val="000E2A3E"/>
    <w:rsid w:val="0010191F"/>
    <w:rsid w:val="0010321C"/>
    <w:rsid w:val="001066C0"/>
    <w:rsid w:val="001074B7"/>
    <w:rsid w:val="001139AA"/>
    <w:rsid w:val="00125E8D"/>
    <w:rsid w:val="00130825"/>
    <w:rsid w:val="00144D2A"/>
    <w:rsid w:val="00165E31"/>
    <w:rsid w:val="00172152"/>
    <w:rsid w:val="001819E3"/>
    <w:rsid w:val="00186088"/>
    <w:rsid w:val="0019607C"/>
    <w:rsid w:val="001C6A61"/>
    <w:rsid w:val="001D50E3"/>
    <w:rsid w:val="001E6BC1"/>
    <w:rsid w:val="001E6DF0"/>
    <w:rsid w:val="001F1BAE"/>
    <w:rsid w:val="001F1FF0"/>
    <w:rsid w:val="001F277C"/>
    <w:rsid w:val="001F3446"/>
    <w:rsid w:val="001F3946"/>
    <w:rsid w:val="001F4726"/>
    <w:rsid w:val="00202948"/>
    <w:rsid w:val="00202A2D"/>
    <w:rsid w:val="0020312A"/>
    <w:rsid w:val="00203D9D"/>
    <w:rsid w:val="00204D9C"/>
    <w:rsid w:val="002068E3"/>
    <w:rsid w:val="0021076F"/>
    <w:rsid w:val="0022597A"/>
    <w:rsid w:val="00230F0F"/>
    <w:rsid w:val="00250906"/>
    <w:rsid w:val="00256C56"/>
    <w:rsid w:val="00260A86"/>
    <w:rsid w:val="00260F0F"/>
    <w:rsid w:val="00265DA1"/>
    <w:rsid w:val="002736B4"/>
    <w:rsid w:val="0027421F"/>
    <w:rsid w:val="00283E6E"/>
    <w:rsid w:val="002A0D4C"/>
    <w:rsid w:val="002B390A"/>
    <w:rsid w:val="002C5C4D"/>
    <w:rsid w:val="002D2AC3"/>
    <w:rsid w:val="002F4446"/>
    <w:rsid w:val="002F5F10"/>
    <w:rsid w:val="002F6F14"/>
    <w:rsid w:val="0030222E"/>
    <w:rsid w:val="00304805"/>
    <w:rsid w:val="00304FA1"/>
    <w:rsid w:val="003115E1"/>
    <w:rsid w:val="003145FA"/>
    <w:rsid w:val="00314AFA"/>
    <w:rsid w:val="0031553F"/>
    <w:rsid w:val="00323180"/>
    <w:rsid w:val="00342E0A"/>
    <w:rsid w:val="00347F71"/>
    <w:rsid w:val="00350263"/>
    <w:rsid w:val="00356F03"/>
    <w:rsid w:val="00367C61"/>
    <w:rsid w:val="00381A91"/>
    <w:rsid w:val="00381E40"/>
    <w:rsid w:val="003841B5"/>
    <w:rsid w:val="00390BE6"/>
    <w:rsid w:val="003943FB"/>
    <w:rsid w:val="0039609E"/>
    <w:rsid w:val="0039617A"/>
    <w:rsid w:val="0039767F"/>
    <w:rsid w:val="003B71CD"/>
    <w:rsid w:val="003F210B"/>
    <w:rsid w:val="004025C5"/>
    <w:rsid w:val="00406135"/>
    <w:rsid w:val="00415FEF"/>
    <w:rsid w:val="0041657E"/>
    <w:rsid w:val="00430DF1"/>
    <w:rsid w:val="0043282A"/>
    <w:rsid w:val="004415E2"/>
    <w:rsid w:val="00442610"/>
    <w:rsid w:val="00444877"/>
    <w:rsid w:val="0046329C"/>
    <w:rsid w:val="004715A9"/>
    <w:rsid w:val="0047165A"/>
    <w:rsid w:val="00477226"/>
    <w:rsid w:val="00477D22"/>
    <w:rsid w:val="00494666"/>
    <w:rsid w:val="0049678B"/>
    <w:rsid w:val="004B3E5E"/>
    <w:rsid w:val="004D010B"/>
    <w:rsid w:val="004E0A68"/>
    <w:rsid w:val="004F48CF"/>
    <w:rsid w:val="00506091"/>
    <w:rsid w:val="00512CDC"/>
    <w:rsid w:val="005138B4"/>
    <w:rsid w:val="00525DFA"/>
    <w:rsid w:val="00556F31"/>
    <w:rsid w:val="00570E8B"/>
    <w:rsid w:val="005752EA"/>
    <w:rsid w:val="005844E0"/>
    <w:rsid w:val="005870CF"/>
    <w:rsid w:val="00594921"/>
    <w:rsid w:val="00595E8F"/>
    <w:rsid w:val="005A165B"/>
    <w:rsid w:val="005A1F62"/>
    <w:rsid w:val="005B2BEB"/>
    <w:rsid w:val="005B378D"/>
    <w:rsid w:val="005B76C8"/>
    <w:rsid w:val="005C42D3"/>
    <w:rsid w:val="005C64AF"/>
    <w:rsid w:val="005D1135"/>
    <w:rsid w:val="005D376D"/>
    <w:rsid w:val="005D646C"/>
    <w:rsid w:val="005F134B"/>
    <w:rsid w:val="005F18D5"/>
    <w:rsid w:val="005F64A5"/>
    <w:rsid w:val="006018A4"/>
    <w:rsid w:val="006026DE"/>
    <w:rsid w:val="0062379B"/>
    <w:rsid w:val="00624C18"/>
    <w:rsid w:val="0062735D"/>
    <w:rsid w:val="00644FC5"/>
    <w:rsid w:val="00655A9A"/>
    <w:rsid w:val="00660990"/>
    <w:rsid w:val="00662770"/>
    <w:rsid w:val="00664996"/>
    <w:rsid w:val="00665657"/>
    <w:rsid w:val="00666FF4"/>
    <w:rsid w:val="006678A2"/>
    <w:rsid w:val="00682E3E"/>
    <w:rsid w:val="0069239D"/>
    <w:rsid w:val="006945A8"/>
    <w:rsid w:val="006B3A4F"/>
    <w:rsid w:val="006B472A"/>
    <w:rsid w:val="006B6B23"/>
    <w:rsid w:val="006B6D65"/>
    <w:rsid w:val="006C1F95"/>
    <w:rsid w:val="006C653E"/>
    <w:rsid w:val="006D3690"/>
    <w:rsid w:val="006D4CCB"/>
    <w:rsid w:val="006E306C"/>
    <w:rsid w:val="006E37E2"/>
    <w:rsid w:val="006E507F"/>
    <w:rsid w:val="006E6467"/>
    <w:rsid w:val="006E72C9"/>
    <w:rsid w:val="006F7029"/>
    <w:rsid w:val="00700408"/>
    <w:rsid w:val="0070579C"/>
    <w:rsid w:val="007163DB"/>
    <w:rsid w:val="00721B62"/>
    <w:rsid w:val="0072620A"/>
    <w:rsid w:val="00740C0C"/>
    <w:rsid w:val="0076250C"/>
    <w:rsid w:val="00765C1F"/>
    <w:rsid w:val="0076796E"/>
    <w:rsid w:val="007679D5"/>
    <w:rsid w:val="00777AD4"/>
    <w:rsid w:val="0078533D"/>
    <w:rsid w:val="00786225"/>
    <w:rsid w:val="00786C8B"/>
    <w:rsid w:val="00791F42"/>
    <w:rsid w:val="00792402"/>
    <w:rsid w:val="00792528"/>
    <w:rsid w:val="007940AE"/>
    <w:rsid w:val="00794C66"/>
    <w:rsid w:val="007A1848"/>
    <w:rsid w:val="007A1F01"/>
    <w:rsid w:val="007A33C2"/>
    <w:rsid w:val="007A3D7B"/>
    <w:rsid w:val="007D1614"/>
    <w:rsid w:val="007D42E6"/>
    <w:rsid w:val="007E6D53"/>
    <w:rsid w:val="00802B9B"/>
    <w:rsid w:val="008213B8"/>
    <w:rsid w:val="00823209"/>
    <w:rsid w:val="008246A1"/>
    <w:rsid w:val="00825E34"/>
    <w:rsid w:val="008270C7"/>
    <w:rsid w:val="008274E8"/>
    <w:rsid w:val="008338D6"/>
    <w:rsid w:val="00854CC3"/>
    <w:rsid w:val="00863403"/>
    <w:rsid w:val="008711BB"/>
    <w:rsid w:val="00881B06"/>
    <w:rsid w:val="00882E24"/>
    <w:rsid w:val="008923D0"/>
    <w:rsid w:val="00893510"/>
    <w:rsid w:val="008947A6"/>
    <w:rsid w:val="008B6DE6"/>
    <w:rsid w:val="008C26B3"/>
    <w:rsid w:val="008C5428"/>
    <w:rsid w:val="008E3ABC"/>
    <w:rsid w:val="008E4A74"/>
    <w:rsid w:val="008F168B"/>
    <w:rsid w:val="00911F23"/>
    <w:rsid w:val="009145CF"/>
    <w:rsid w:val="00926E01"/>
    <w:rsid w:val="009465B9"/>
    <w:rsid w:val="00946FA9"/>
    <w:rsid w:val="00957914"/>
    <w:rsid w:val="00960BC6"/>
    <w:rsid w:val="00964A71"/>
    <w:rsid w:val="00965E23"/>
    <w:rsid w:val="00966BD7"/>
    <w:rsid w:val="00971A2B"/>
    <w:rsid w:val="009729FD"/>
    <w:rsid w:val="009A6D9C"/>
    <w:rsid w:val="009B02EA"/>
    <w:rsid w:val="009B1EB0"/>
    <w:rsid w:val="009B5AE6"/>
    <w:rsid w:val="009C2D1B"/>
    <w:rsid w:val="009C4D9B"/>
    <w:rsid w:val="009D4105"/>
    <w:rsid w:val="009D792B"/>
    <w:rsid w:val="009D7B79"/>
    <w:rsid w:val="009F17C4"/>
    <w:rsid w:val="00A0623F"/>
    <w:rsid w:val="00A07E48"/>
    <w:rsid w:val="00A24461"/>
    <w:rsid w:val="00A24ADA"/>
    <w:rsid w:val="00A27983"/>
    <w:rsid w:val="00A33DBF"/>
    <w:rsid w:val="00A43916"/>
    <w:rsid w:val="00A47FA1"/>
    <w:rsid w:val="00A7349C"/>
    <w:rsid w:val="00A73E24"/>
    <w:rsid w:val="00A80F00"/>
    <w:rsid w:val="00A8274A"/>
    <w:rsid w:val="00A962D8"/>
    <w:rsid w:val="00AB0721"/>
    <w:rsid w:val="00AB30C3"/>
    <w:rsid w:val="00AB595E"/>
    <w:rsid w:val="00AC2D80"/>
    <w:rsid w:val="00AD77D9"/>
    <w:rsid w:val="00AE06AE"/>
    <w:rsid w:val="00AE16C6"/>
    <w:rsid w:val="00AE7DA5"/>
    <w:rsid w:val="00AF1BDA"/>
    <w:rsid w:val="00AF3A46"/>
    <w:rsid w:val="00AF61EA"/>
    <w:rsid w:val="00AF6A5D"/>
    <w:rsid w:val="00AF74F9"/>
    <w:rsid w:val="00B12874"/>
    <w:rsid w:val="00B164A7"/>
    <w:rsid w:val="00B167BC"/>
    <w:rsid w:val="00B16D70"/>
    <w:rsid w:val="00B17705"/>
    <w:rsid w:val="00B243A7"/>
    <w:rsid w:val="00B33257"/>
    <w:rsid w:val="00B34F86"/>
    <w:rsid w:val="00B55820"/>
    <w:rsid w:val="00B645FF"/>
    <w:rsid w:val="00BA2600"/>
    <w:rsid w:val="00BB376F"/>
    <w:rsid w:val="00BB547C"/>
    <w:rsid w:val="00BB6B28"/>
    <w:rsid w:val="00BC5E46"/>
    <w:rsid w:val="00BC5F80"/>
    <w:rsid w:val="00BD4660"/>
    <w:rsid w:val="00BE0280"/>
    <w:rsid w:val="00BE42A1"/>
    <w:rsid w:val="00BF0784"/>
    <w:rsid w:val="00C04378"/>
    <w:rsid w:val="00C420D8"/>
    <w:rsid w:val="00C663D2"/>
    <w:rsid w:val="00C90083"/>
    <w:rsid w:val="00C93BC1"/>
    <w:rsid w:val="00CA0413"/>
    <w:rsid w:val="00CA456F"/>
    <w:rsid w:val="00CB1F98"/>
    <w:rsid w:val="00CC72A9"/>
    <w:rsid w:val="00CD1DA8"/>
    <w:rsid w:val="00CD244D"/>
    <w:rsid w:val="00CE3350"/>
    <w:rsid w:val="00CF2CE8"/>
    <w:rsid w:val="00D006BE"/>
    <w:rsid w:val="00D06FCA"/>
    <w:rsid w:val="00D07703"/>
    <w:rsid w:val="00D16BCD"/>
    <w:rsid w:val="00D277BB"/>
    <w:rsid w:val="00D36BCA"/>
    <w:rsid w:val="00D44AFD"/>
    <w:rsid w:val="00D5302D"/>
    <w:rsid w:val="00D5758B"/>
    <w:rsid w:val="00D646C2"/>
    <w:rsid w:val="00D64765"/>
    <w:rsid w:val="00D746CA"/>
    <w:rsid w:val="00D84628"/>
    <w:rsid w:val="00D9210D"/>
    <w:rsid w:val="00DA76E3"/>
    <w:rsid w:val="00DB1910"/>
    <w:rsid w:val="00DB3A42"/>
    <w:rsid w:val="00DD7023"/>
    <w:rsid w:val="00DE292E"/>
    <w:rsid w:val="00E0612B"/>
    <w:rsid w:val="00E07A64"/>
    <w:rsid w:val="00E11652"/>
    <w:rsid w:val="00E148FC"/>
    <w:rsid w:val="00E20255"/>
    <w:rsid w:val="00E30262"/>
    <w:rsid w:val="00E33294"/>
    <w:rsid w:val="00E40AA6"/>
    <w:rsid w:val="00E44D33"/>
    <w:rsid w:val="00E56EB9"/>
    <w:rsid w:val="00E60EEF"/>
    <w:rsid w:val="00E71D48"/>
    <w:rsid w:val="00E73338"/>
    <w:rsid w:val="00E73BED"/>
    <w:rsid w:val="00E745AD"/>
    <w:rsid w:val="00E807CD"/>
    <w:rsid w:val="00E81361"/>
    <w:rsid w:val="00E83CA0"/>
    <w:rsid w:val="00E91A6A"/>
    <w:rsid w:val="00E951FC"/>
    <w:rsid w:val="00EA5A06"/>
    <w:rsid w:val="00EB04C5"/>
    <w:rsid w:val="00EB0899"/>
    <w:rsid w:val="00EB34AE"/>
    <w:rsid w:val="00EB3641"/>
    <w:rsid w:val="00EB433C"/>
    <w:rsid w:val="00EB50A4"/>
    <w:rsid w:val="00EB5F1A"/>
    <w:rsid w:val="00EB7701"/>
    <w:rsid w:val="00EC5C0C"/>
    <w:rsid w:val="00ED3ED9"/>
    <w:rsid w:val="00ED43AA"/>
    <w:rsid w:val="00EE00F3"/>
    <w:rsid w:val="00EE4D51"/>
    <w:rsid w:val="00EE560C"/>
    <w:rsid w:val="00EF6DD3"/>
    <w:rsid w:val="00F13730"/>
    <w:rsid w:val="00F1543E"/>
    <w:rsid w:val="00F23B7F"/>
    <w:rsid w:val="00F341CE"/>
    <w:rsid w:val="00F64C59"/>
    <w:rsid w:val="00F64D0D"/>
    <w:rsid w:val="00F6728F"/>
    <w:rsid w:val="00F67D68"/>
    <w:rsid w:val="00F71490"/>
    <w:rsid w:val="00F97DD5"/>
    <w:rsid w:val="00FA038C"/>
    <w:rsid w:val="00FA7AF2"/>
    <w:rsid w:val="00FA7CF0"/>
    <w:rsid w:val="00FB168E"/>
    <w:rsid w:val="00FB5EF5"/>
    <w:rsid w:val="00FC5805"/>
    <w:rsid w:val="00FD78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relative:page;mso-position-vertical-relative:page" o:allowoverlap="f" fillcolor="white" stroke="f">
      <v:fill color="white"/>
      <v:stroke on="f"/>
      <v:textbox inset="0,0,0,0"/>
    </o:shapedefaults>
    <o:shapelayout v:ext="edit">
      <o:idmap v:ext="edit" data="2"/>
    </o:shapelayout>
  </w:shapeDefaults>
  <w:decimalSymbol w:val="."/>
  <w:listSeparator w:val=","/>
  <w14:docId w14:val="0626D58D"/>
  <w15:chartTrackingRefBased/>
  <w15:docId w15:val="{6EE178B8-9DC8-4260-AFAF-D5EAE039E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pPr>
        <w:spacing w:before="140" w:after="140" w:line="280" w:lineRule="atLeast"/>
        <w:ind w:leftChars="100" w:left="100" w:firstLineChars="100" w:firstLine="100"/>
        <w:jc w:val="both"/>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945A8"/>
    <w:rPr>
      <w:kern w:val="2"/>
      <w:sz w:val="18"/>
    </w:rPr>
  </w:style>
  <w:style w:type="paragraph" w:styleId="3">
    <w:name w:val="heading 3"/>
    <w:basedOn w:val="a"/>
    <w:next w:val="a"/>
    <w:link w:val="30"/>
    <w:semiHidden/>
    <w:unhideWhenUsed/>
    <w:qFormat/>
    <w:rsid w:val="00F67D68"/>
    <w:pPr>
      <w:keepNext/>
      <w:ind w:leftChars="400" w:left="400"/>
      <w:outlineLvl w:val="2"/>
    </w:pPr>
    <w:rPr>
      <w:rFonts w:asciiTheme="majorHAnsi" w:eastAsiaTheme="majorEastAsia" w:hAnsiTheme="majorHAnsi"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000">
    <w:name w:val="000_改行"/>
    <w:basedOn w:val="000Base"/>
    <w:pPr>
      <w:spacing w:line="280" w:lineRule="exact"/>
      <w:jc w:val="center"/>
    </w:pPr>
    <w:rPr>
      <w:noProof/>
    </w:rPr>
  </w:style>
  <w:style w:type="paragraph" w:customStyle="1" w:styleId="011">
    <w:name w:val="011_タイトル（和）"/>
    <w:basedOn w:val="000Base"/>
    <w:pPr>
      <w:spacing w:line="560" w:lineRule="exact"/>
      <w:jc w:val="center"/>
      <w:textAlignment w:val="center"/>
    </w:pPr>
    <w:rPr>
      <w:sz w:val="32"/>
    </w:rPr>
  </w:style>
  <w:style w:type="paragraph" w:customStyle="1" w:styleId="0121">
    <w:name w:val="0121_氏名（和）_段落"/>
    <w:basedOn w:val="000Base"/>
    <w:pPr>
      <w:spacing w:before="80" w:after="80" w:line="400" w:lineRule="exact"/>
      <w:jc w:val="center"/>
      <w:textAlignment w:val="center"/>
    </w:pPr>
    <w:rPr>
      <w:sz w:val="24"/>
    </w:rPr>
  </w:style>
  <w:style w:type="character" w:customStyle="1" w:styleId="0122">
    <w:name w:val="0122_会員別（和）_文字"/>
    <w:rPr>
      <w:sz w:val="18"/>
    </w:rPr>
  </w:style>
  <w:style w:type="paragraph" w:customStyle="1" w:styleId="0141">
    <w:name w:val="0141_氏名（欧）_段落"/>
    <w:basedOn w:val="000Base"/>
    <w:pPr>
      <w:spacing w:line="280" w:lineRule="exact"/>
      <w:ind w:left="544" w:right="544"/>
      <w:jc w:val="center"/>
    </w:pPr>
    <w:rPr>
      <w:snapToGrid w:val="0"/>
    </w:rPr>
  </w:style>
  <w:style w:type="paragraph" w:customStyle="1" w:styleId="0131">
    <w:name w:val="0131_タイトル（欧）"/>
    <w:basedOn w:val="0141"/>
    <w:pPr>
      <w:ind w:left="0" w:right="0"/>
    </w:pPr>
    <w:rPr>
      <w:sz w:val="24"/>
    </w:rPr>
  </w:style>
  <w:style w:type="character" w:customStyle="1" w:styleId="0142">
    <w:name w:val="0142_会員別（欧）_文字"/>
    <w:rPr>
      <w:sz w:val="16"/>
    </w:rPr>
  </w:style>
  <w:style w:type="paragraph" w:customStyle="1" w:styleId="0151">
    <w:name w:val="0151_欧文アブスト"/>
    <w:basedOn w:val="000Base"/>
    <w:pPr>
      <w:ind w:left="363" w:right="363" w:firstLine="181"/>
    </w:pPr>
    <w:rPr>
      <w:snapToGrid w:val="0"/>
    </w:rPr>
  </w:style>
  <w:style w:type="paragraph" w:customStyle="1" w:styleId="0161">
    <w:name w:val="0161_キーワード（和）_段"/>
    <w:basedOn w:val="000Base"/>
    <w:pPr>
      <w:ind w:left="363" w:right="363"/>
    </w:pPr>
    <w:rPr>
      <w:snapToGrid w:val="0"/>
      <w:sz w:val="16"/>
    </w:rPr>
  </w:style>
  <w:style w:type="character" w:customStyle="1" w:styleId="0162">
    <w:name w:val="0162_キーワード（和）_文"/>
    <w:rPr>
      <w:rFonts w:eastAsia="ＭＳ ゴシック"/>
    </w:rPr>
  </w:style>
  <w:style w:type="paragraph" w:customStyle="1" w:styleId="0171">
    <w:name w:val="0171_キーワード（欧）_段"/>
    <w:basedOn w:val="000Base"/>
    <w:pPr>
      <w:ind w:left="363" w:right="363"/>
      <w:jc w:val="left"/>
    </w:pPr>
    <w:rPr>
      <w:snapToGrid w:val="0"/>
      <w:sz w:val="16"/>
    </w:rPr>
  </w:style>
  <w:style w:type="character" w:customStyle="1" w:styleId="0172">
    <w:name w:val="0172_キーワード（欧）_文"/>
    <w:rPr>
      <w:b/>
      <w:bCs/>
    </w:rPr>
  </w:style>
  <w:style w:type="paragraph" w:customStyle="1" w:styleId="0181THANKS">
    <w:name w:val="0181_和文THANKS"/>
    <w:basedOn w:val="000Base"/>
    <w:pPr>
      <w:framePr w:w="4763" w:vSpace="57" w:wrap="around" w:hAnchor="margin" w:yAlign="bottom"/>
      <w:pBdr>
        <w:top w:val="single" w:sz="2" w:space="2" w:color="000000"/>
      </w:pBdr>
      <w:tabs>
        <w:tab w:val="right" w:pos="326"/>
        <w:tab w:val="left" w:pos="424"/>
      </w:tabs>
      <w:adjustRightInd w:val="0"/>
      <w:snapToGrid w:val="0"/>
      <w:spacing w:line="180" w:lineRule="exact"/>
      <w:ind w:left="416" w:hanging="416"/>
      <w:jc w:val="left"/>
    </w:pPr>
    <w:rPr>
      <w:sz w:val="16"/>
    </w:rPr>
  </w:style>
  <w:style w:type="character" w:customStyle="1" w:styleId="0182">
    <w:name w:val="0182_アスタリスク"/>
    <w:rPr>
      <w:rFonts w:ascii="Times New Roman" w:hAnsi="Times New Roman"/>
    </w:rPr>
  </w:style>
  <w:style w:type="paragraph" w:customStyle="1" w:styleId="0210">
    <w:name w:val="0210_大見出"/>
    <w:basedOn w:val="000Base"/>
    <w:next w:val="0230"/>
    <w:pPr>
      <w:keepNext/>
      <w:widowControl/>
      <w:tabs>
        <w:tab w:val="num" w:pos="595"/>
      </w:tabs>
      <w:ind w:left="596" w:hanging="397"/>
    </w:pPr>
    <w:rPr>
      <w:rFonts w:ascii="Arial" w:eastAsia="ＭＳ ゴシック" w:hAnsi="Arial"/>
      <w:snapToGrid w:val="0"/>
      <w:sz w:val="20"/>
    </w:rPr>
  </w:style>
  <w:style w:type="paragraph" w:customStyle="1" w:styleId="0230">
    <w:name w:val="0230_本文"/>
    <w:basedOn w:val="000Base"/>
    <w:pPr>
      <w:ind w:firstLine="181"/>
    </w:pPr>
    <w:rPr>
      <w:snapToGrid w:val="0"/>
    </w:rPr>
  </w:style>
  <w:style w:type="paragraph" w:customStyle="1" w:styleId="0221">
    <w:name w:val="0221_小見出_段落"/>
    <w:basedOn w:val="0230"/>
    <w:next w:val="0230"/>
    <w:pPr>
      <w:tabs>
        <w:tab w:val="left" w:pos="907"/>
      </w:tabs>
      <w:ind w:firstLine="91"/>
    </w:pPr>
  </w:style>
  <w:style w:type="character" w:customStyle="1" w:styleId="0222">
    <w:name w:val="0222_小見出_文字"/>
    <w:rPr>
      <w:rFonts w:ascii="Arial" w:eastAsia="ＭＳ ゴシック" w:hAnsi="Arial"/>
    </w:rPr>
  </w:style>
  <w:style w:type="paragraph" w:customStyle="1" w:styleId="0231">
    <w:name w:val="0231_本文（字下無）"/>
    <w:basedOn w:val="0230"/>
    <w:pPr>
      <w:ind w:firstLine="0"/>
    </w:pPr>
  </w:style>
  <w:style w:type="paragraph" w:customStyle="1" w:styleId="0241">
    <w:name w:val="0241_受付"/>
    <w:basedOn w:val="0230"/>
    <w:pPr>
      <w:ind w:firstLine="0"/>
      <w:jc w:val="right"/>
    </w:pPr>
  </w:style>
  <w:style w:type="paragraph" w:customStyle="1" w:styleId="030">
    <w:name w:val="030_数式行"/>
    <w:basedOn w:val="0230"/>
    <w:pPr>
      <w:tabs>
        <w:tab w:val="right" w:leader="dot" w:pos="4564"/>
      </w:tabs>
      <w:spacing w:line="240" w:lineRule="auto"/>
      <w:ind w:left="363" w:firstLine="0"/>
      <w:textAlignment w:val="center"/>
    </w:pPr>
  </w:style>
  <w:style w:type="paragraph" w:customStyle="1" w:styleId="031">
    <w:name w:val="031_数式行（続）"/>
    <w:basedOn w:val="030"/>
    <w:pPr>
      <w:ind w:left="726"/>
    </w:pPr>
  </w:style>
  <w:style w:type="paragraph" w:customStyle="1" w:styleId="0411">
    <w:name w:val="0411_図表タイトル（和）_段落"/>
    <w:basedOn w:val="000Base"/>
    <w:pPr>
      <w:jc w:val="center"/>
    </w:pPr>
    <w:rPr>
      <w:bCs/>
      <w:snapToGrid w:val="0"/>
    </w:rPr>
  </w:style>
  <w:style w:type="character" w:customStyle="1" w:styleId="0412">
    <w:name w:val="0412_図表タイトル（和）_文字"/>
    <w:rPr>
      <w:rFonts w:ascii="Arial" w:eastAsia="ＭＳ 明朝" w:hAnsi="Arial"/>
    </w:rPr>
  </w:style>
  <w:style w:type="paragraph" w:customStyle="1" w:styleId="0421">
    <w:name w:val="0421_図表タイトル（欧）_段落"/>
    <w:basedOn w:val="000Base"/>
    <w:pPr>
      <w:ind w:left="363" w:right="363"/>
      <w:jc w:val="center"/>
    </w:pPr>
    <w:rPr>
      <w:bCs/>
      <w:snapToGrid w:val="0"/>
    </w:rPr>
  </w:style>
  <w:style w:type="character" w:customStyle="1" w:styleId="043">
    <w:name w:val="043_表内文字"/>
    <w:rPr>
      <w:rFonts w:ascii="Century" w:eastAsia="ＭＳ 明朝" w:hAnsi="Century"/>
      <w:sz w:val="14"/>
    </w:rPr>
  </w:style>
  <w:style w:type="paragraph" w:customStyle="1" w:styleId="0441">
    <w:name w:val="0441_図表説明（左寄せ）"/>
    <w:basedOn w:val="000Base"/>
    <w:pPr>
      <w:snapToGrid w:val="0"/>
      <w:spacing w:before="40" w:line="200" w:lineRule="atLeast"/>
      <w:ind w:left="363" w:right="363"/>
    </w:pPr>
    <w:rPr>
      <w:snapToGrid w:val="0"/>
      <w:sz w:val="14"/>
    </w:rPr>
  </w:style>
  <w:style w:type="paragraph" w:customStyle="1" w:styleId="0442">
    <w:name w:val="0442_図表説明（中央寄せ）"/>
    <w:basedOn w:val="000Base"/>
    <w:pPr>
      <w:snapToGrid w:val="0"/>
      <w:spacing w:before="40" w:line="200" w:lineRule="atLeast"/>
      <w:ind w:left="363" w:right="363"/>
      <w:jc w:val="center"/>
    </w:pPr>
    <w:rPr>
      <w:snapToGrid w:val="0"/>
      <w:sz w:val="14"/>
    </w:rPr>
  </w:style>
  <w:style w:type="paragraph" w:customStyle="1" w:styleId="050">
    <w:name w:val="050_文献"/>
    <w:basedOn w:val="000Base"/>
    <w:next w:val="051"/>
    <w:pPr>
      <w:spacing w:before="280" w:line="560" w:lineRule="exact"/>
      <w:jc w:val="center"/>
      <w:textAlignment w:val="center"/>
    </w:pPr>
    <w:rPr>
      <w:rFonts w:ascii="Arial" w:eastAsia="ＭＳ ゴシック" w:hAnsi="Arial"/>
      <w:snapToGrid w:val="0"/>
      <w:sz w:val="20"/>
    </w:rPr>
  </w:style>
  <w:style w:type="paragraph" w:customStyle="1" w:styleId="051">
    <w:name w:val="051_著書名他"/>
    <w:basedOn w:val="000Base"/>
    <w:pPr>
      <w:tabs>
        <w:tab w:val="left" w:pos="544"/>
      </w:tabs>
      <w:spacing w:line="200" w:lineRule="exact"/>
      <w:ind w:left="544" w:hanging="363"/>
    </w:pPr>
    <w:rPr>
      <w:snapToGrid w:val="0"/>
      <w:sz w:val="14"/>
    </w:rPr>
  </w:style>
  <w:style w:type="paragraph" w:customStyle="1" w:styleId="0521">
    <w:name w:val="0521_プロフィール_段落"/>
    <w:basedOn w:val="0230"/>
    <w:next w:val="000"/>
    <w:pPr>
      <w:widowControl/>
      <w:tabs>
        <w:tab w:val="center" w:pos="624"/>
        <w:tab w:val="left" w:pos="1361"/>
      </w:tabs>
      <w:adjustRightInd w:val="0"/>
      <w:spacing w:before="280" w:line="240" w:lineRule="exact"/>
      <w:ind w:firstLine="0"/>
    </w:pPr>
    <w:rPr>
      <w:snapToGrid/>
      <w:sz w:val="16"/>
    </w:rPr>
  </w:style>
  <w:style w:type="character" w:customStyle="1" w:styleId="0522">
    <w:name w:val="0522_プロフィール氏名_文字"/>
    <w:rPr>
      <w:rFonts w:ascii="Arial" w:eastAsia="ＭＳ ゴシック" w:hAnsi="Arial"/>
    </w:rPr>
  </w:style>
  <w:style w:type="paragraph" w:styleId="a3">
    <w:name w:val="footer"/>
    <w:basedOn w:val="000Base"/>
    <w:pPr>
      <w:tabs>
        <w:tab w:val="center" w:pos="4252"/>
        <w:tab w:val="right" w:pos="8504"/>
      </w:tabs>
    </w:pPr>
  </w:style>
  <w:style w:type="character" w:styleId="a4">
    <w:name w:val="page number"/>
    <w:rPr>
      <w:rFonts w:ascii="News Gothic MT" w:hAnsi="News Gothic MT"/>
      <w:sz w:val="15"/>
    </w:rPr>
  </w:style>
  <w:style w:type="paragraph" w:styleId="a5">
    <w:name w:val="header"/>
    <w:basedOn w:val="000Base"/>
    <w:pPr>
      <w:tabs>
        <w:tab w:val="center" w:pos="4252"/>
        <w:tab w:val="right" w:pos="8504"/>
      </w:tabs>
    </w:pPr>
  </w:style>
  <w:style w:type="character" w:customStyle="1" w:styleId="MTEquationSection">
    <w:name w:val="MTEquationSection"/>
    <w:rPr>
      <w:vanish/>
      <w:color w:val="FF0000"/>
    </w:rPr>
  </w:style>
  <w:style w:type="paragraph" w:customStyle="1" w:styleId="060">
    <w:name w:val="060_ノンブル"/>
    <w:basedOn w:val="a3"/>
    <w:pPr>
      <w:tabs>
        <w:tab w:val="clear" w:pos="4252"/>
        <w:tab w:val="clear" w:pos="8504"/>
        <w:tab w:val="center" w:pos="5046"/>
        <w:tab w:val="right" w:pos="10080"/>
      </w:tabs>
    </w:pPr>
    <w:rPr>
      <w:rFonts w:ascii="Arial" w:hAnsi="Arial"/>
    </w:rPr>
  </w:style>
  <w:style w:type="paragraph" w:customStyle="1" w:styleId="061">
    <w:name w:val="061_ノンブル（奇数頁）"/>
    <w:basedOn w:val="a3"/>
    <w:pPr>
      <w:tabs>
        <w:tab w:val="clear" w:pos="4252"/>
        <w:tab w:val="clear" w:pos="8504"/>
        <w:tab w:val="center" w:pos="5046"/>
      </w:tabs>
      <w:ind w:left="284"/>
      <w:jc w:val="left"/>
    </w:pPr>
    <w:rPr>
      <w:rFonts w:ascii="Arial" w:eastAsia="ＭＳ ゴシック" w:hAnsi="Arial"/>
    </w:rPr>
  </w:style>
  <w:style w:type="paragraph" w:customStyle="1" w:styleId="062">
    <w:name w:val="062_ノンブル（偶数頁）"/>
    <w:basedOn w:val="a3"/>
    <w:pPr>
      <w:tabs>
        <w:tab w:val="clear" w:pos="4252"/>
        <w:tab w:val="clear" w:pos="8504"/>
        <w:tab w:val="center" w:pos="5046"/>
        <w:tab w:val="right" w:pos="9809"/>
      </w:tabs>
      <w:ind w:right="170"/>
      <w:jc w:val="left"/>
    </w:pPr>
    <w:rPr>
      <w:rFonts w:ascii="Arial" w:eastAsia="ＭＳ ゴシック" w:hAnsi="Arial"/>
    </w:rPr>
  </w:style>
  <w:style w:type="paragraph" w:customStyle="1" w:styleId="000info">
    <w:name w:val="000_info"/>
    <w:basedOn w:val="a"/>
    <w:rsid w:val="0069239D"/>
    <w:pPr>
      <w:spacing w:line="200" w:lineRule="exact"/>
    </w:pPr>
    <w:rPr>
      <w:rFonts w:ascii="Times New Roman" w:hAnsi="Times New Roman"/>
      <w:sz w:val="17"/>
      <w:szCs w:val="17"/>
    </w:rPr>
  </w:style>
  <w:style w:type="paragraph" w:customStyle="1" w:styleId="063">
    <w:name w:val="063_ヘッダー（柱）"/>
    <w:basedOn w:val="a5"/>
    <w:pPr>
      <w:jc w:val="right"/>
    </w:pPr>
    <w:rPr>
      <w:noProof/>
      <w:sz w:val="16"/>
    </w:rPr>
  </w:style>
  <w:style w:type="paragraph" w:customStyle="1" w:styleId="010">
    <w:name w:val="010_種別"/>
    <w:pPr>
      <w:widowControl w:val="0"/>
      <w:snapToGrid w:val="0"/>
      <w:jc w:val="center"/>
    </w:pPr>
    <w:rPr>
      <w:rFonts w:eastAsia="ＭＳ ゴシック"/>
      <w:sz w:val="28"/>
    </w:rPr>
  </w:style>
  <w:style w:type="paragraph" w:customStyle="1" w:styleId="001">
    <w:name w:val="001_スタイル無し_段落"/>
    <w:pPr>
      <w:widowControl w:val="0"/>
      <w:overflowPunct w:val="0"/>
      <w:spacing w:line="280" w:lineRule="exact"/>
    </w:pPr>
    <w:rPr>
      <w:sz w:val="18"/>
    </w:rPr>
  </w:style>
  <w:style w:type="character" w:customStyle="1" w:styleId="002">
    <w:name w:val="002_スタイル無し_文字"/>
    <w:rPr>
      <w:dstrike w:val="0"/>
      <w:snapToGrid w:val="0"/>
      <w:color w:val="auto"/>
      <w:spacing w:val="0"/>
      <w:w w:val="100"/>
      <w:kern w:val="2"/>
      <w:position w:val="0"/>
      <w:u w:val="none"/>
      <w:vertAlign w:val="baseline"/>
      <w:em w:val="none"/>
    </w:rPr>
  </w:style>
  <w:style w:type="paragraph" w:customStyle="1" w:styleId="040">
    <w:name w:val="040_図"/>
    <w:pPr>
      <w:widowControl w:val="0"/>
      <w:overflowPunct w:val="0"/>
      <w:jc w:val="center"/>
    </w:pPr>
    <w:rPr>
      <w:sz w:val="18"/>
    </w:rPr>
  </w:style>
  <w:style w:type="paragraph" w:customStyle="1" w:styleId="000Base">
    <w:name w:val="000_Base"/>
    <w:pPr>
      <w:widowControl w:val="0"/>
      <w:overflowPunct w:val="0"/>
    </w:pPr>
    <w:rPr>
      <w:kern w:val="14"/>
      <w:sz w:val="18"/>
    </w:rPr>
  </w:style>
  <w:style w:type="paragraph" w:customStyle="1" w:styleId="000Ver2a">
    <w:name w:val="000__Ver2a"/>
    <w:basedOn w:val="000Base"/>
  </w:style>
  <w:style w:type="paragraph" w:customStyle="1" w:styleId="0443">
    <w:name w:val="0443_式説明"/>
    <w:basedOn w:val="0441"/>
    <w:pPr>
      <w:snapToGrid/>
      <w:spacing w:before="0" w:line="280" w:lineRule="atLeast"/>
    </w:pPr>
    <w:rPr>
      <w:sz w:val="18"/>
    </w:rPr>
  </w:style>
  <w:style w:type="character" w:customStyle="1" w:styleId="064">
    <w:name w:val="064_ノンブル（先頭頁）"/>
    <w:rsid w:val="0069239D"/>
    <w:rPr>
      <w:rFonts w:ascii="Times New Roman" w:hAnsi="Times New Roman"/>
      <w:sz w:val="16"/>
    </w:rPr>
  </w:style>
  <w:style w:type="character" w:customStyle="1" w:styleId="30">
    <w:name w:val="見出し 3 (文字)"/>
    <w:basedOn w:val="a0"/>
    <w:link w:val="3"/>
    <w:semiHidden/>
    <w:rsid w:val="00F67D68"/>
    <w:rPr>
      <w:rFonts w:asciiTheme="majorHAnsi" w:eastAsiaTheme="majorEastAsia" w:hAnsiTheme="majorHAnsi" w:cstheme="majorBidi"/>
      <w:kern w:val="2"/>
      <w:sz w:val="18"/>
    </w:rPr>
  </w:style>
  <w:style w:type="table" w:styleId="a6">
    <w:name w:val="Table Grid"/>
    <w:basedOn w:val="a1"/>
    <w:rsid w:val="00D6476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caption"/>
    <w:basedOn w:val="a"/>
    <w:next w:val="a"/>
    <w:unhideWhenUsed/>
    <w:qFormat/>
    <w:rsid w:val="00E56EB9"/>
    <w:rPr>
      <w:b/>
      <w:b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hart" Target="charts/chart4.xml"/><Relationship Id="rId3" Type="http://schemas.openxmlformats.org/officeDocument/2006/relationships/styles" Target="styles.xml"/><Relationship Id="rId21" Type="http://schemas.openxmlformats.org/officeDocument/2006/relationships/chart" Target="charts/chart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hart" Target="charts/chart3.xml"/><Relationship Id="rId2" Type="http://schemas.openxmlformats.org/officeDocument/2006/relationships/numbering" Target="numbering.xml"/><Relationship Id="rId16" Type="http://schemas.openxmlformats.org/officeDocument/2006/relationships/chart" Target="charts/chart2.xml"/><Relationship Id="rId20" Type="http://schemas.openxmlformats.org/officeDocument/2006/relationships/chart" Target="charts/chart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chart" Target="charts/chart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yamanashi.DOMAIN\&#12487;&#12473;&#12463;&#12488;&#12483;&#12503;\&#26032;&#12375;&#12356;&#12501;&#12457;&#12523;&#12480;%20(3)\TM_paper_stylefile_word.dot"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[objective_components_may_june.xlsx]劣化量!$E$5</c:f>
              <c:strCache>
                <c:ptCount val="1"/>
                <c:pt idx="0">
                  <c:v>一次元のピースワイズ</c:v>
                </c:pt>
              </c:strCache>
            </c:strRef>
          </c:tx>
          <c:spPr>
            <a:solidFill>
              <a:schemeClr val="accent1"/>
            </a:solidFill>
            <a:ln>
              <a:noFill/>
            </a:ln>
            <a:effectLst/>
          </c:spPr>
          <c:invertIfNegative val="0"/>
          <c:cat>
            <c:strRef>
              <c:f>[objective_components_may_june.xlsx]劣化量!$F$4:$G$4</c:f>
              <c:strCache>
                <c:ptCount val="2"/>
                <c:pt idx="0">
                  <c:v>5月</c:v>
                </c:pt>
                <c:pt idx="1">
                  <c:v>6月</c:v>
                </c:pt>
              </c:strCache>
            </c:strRef>
          </c:cat>
          <c:val>
            <c:numRef>
              <c:f>[objective_components_may_june.xlsx]劣化量!$F$5:$G$5</c:f>
              <c:numCache>
                <c:formatCode>General</c:formatCode>
                <c:ptCount val="2"/>
                <c:pt idx="0">
                  <c:v>155.69999999999999</c:v>
                </c:pt>
                <c:pt idx="1">
                  <c:v>179.1</c:v>
                </c:pt>
              </c:numCache>
            </c:numRef>
          </c:val>
          <c:extLst>
            <c:ext xmlns:c16="http://schemas.microsoft.com/office/drawing/2014/chart" uri="{C3380CC4-5D6E-409C-BE32-E72D297353CC}">
              <c16:uniqueId val="{00000000-3667-487E-B34B-189C28C96F03}"/>
            </c:ext>
          </c:extLst>
        </c:ser>
        <c:ser>
          <c:idx val="1"/>
          <c:order val="1"/>
          <c:tx>
            <c:strRef>
              <c:f>[objective_components_may_june.xlsx]劣化量!$E$6</c:f>
              <c:strCache>
                <c:ptCount val="1"/>
                <c:pt idx="0">
                  <c:v>二次元のピースワイズ</c:v>
                </c:pt>
              </c:strCache>
            </c:strRef>
          </c:tx>
          <c:spPr>
            <a:solidFill>
              <a:schemeClr val="accent2"/>
            </a:solidFill>
            <a:ln>
              <a:noFill/>
            </a:ln>
            <a:effectLst/>
          </c:spPr>
          <c:invertIfNegative val="0"/>
          <c:cat>
            <c:strRef>
              <c:f>[objective_components_may_june.xlsx]劣化量!$F$4:$G$4</c:f>
              <c:strCache>
                <c:ptCount val="2"/>
                <c:pt idx="0">
                  <c:v>5月</c:v>
                </c:pt>
                <c:pt idx="1">
                  <c:v>6月</c:v>
                </c:pt>
              </c:strCache>
            </c:strRef>
          </c:cat>
          <c:val>
            <c:numRef>
              <c:f>[objective_components_may_june.xlsx]劣化量!$F$6:$G$6</c:f>
              <c:numCache>
                <c:formatCode>General</c:formatCode>
                <c:ptCount val="2"/>
                <c:pt idx="0">
                  <c:v>176.2</c:v>
                </c:pt>
                <c:pt idx="1">
                  <c:v>255.8</c:v>
                </c:pt>
              </c:numCache>
            </c:numRef>
          </c:val>
          <c:extLst>
            <c:ext xmlns:c16="http://schemas.microsoft.com/office/drawing/2014/chart" uri="{C3380CC4-5D6E-409C-BE32-E72D297353CC}">
              <c16:uniqueId val="{00000001-3667-487E-B34B-189C28C96F03}"/>
            </c:ext>
          </c:extLst>
        </c:ser>
        <c:ser>
          <c:idx val="2"/>
          <c:order val="2"/>
          <c:tx>
            <c:strRef>
              <c:f>[objective_components_may_june.xlsx]劣化量!$E$7</c:f>
              <c:strCache>
                <c:ptCount val="1"/>
                <c:pt idx="0">
                  <c:v>劣化なし</c:v>
                </c:pt>
              </c:strCache>
            </c:strRef>
          </c:tx>
          <c:spPr>
            <a:solidFill>
              <a:schemeClr val="accent3"/>
            </a:solidFill>
            <a:ln>
              <a:noFill/>
            </a:ln>
            <a:effectLst/>
          </c:spPr>
          <c:invertIfNegative val="0"/>
          <c:cat>
            <c:strRef>
              <c:f>[objective_components_may_june.xlsx]劣化量!$F$4:$G$4</c:f>
              <c:strCache>
                <c:ptCount val="2"/>
                <c:pt idx="0">
                  <c:v>5月</c:v>
                </c:pt>
                <c:pt idx="1">
                  <c:v>6月</c:v>
                </c:pt>
              </c:strCache>
            </c:strRef>
          </c:cat>
          <c:val>
            <c:numRef>
              <c:f>[objective_components_may_june.xlsx]劣化量!$F$7:$G$7</c:f>
              <c:numCache>
                <c:formatCode>General</c:formatCode>
                <c:ptCount val="2"/>
                <c:pt idx="0">
                  <c:v>0</c:v>
                </c:pt>
                <c:pt idx="1">
                  <c:v>0</c:v>
                </c:pt>
              </c:numCache>
            </c:numRef>
          </c:val>
          <c:extLst>
            <c:ext xmlns:c16="http://schemas.microsoft.com/office/drawing/2014/chart" uri="{C3380CC4-5D6E-409C-BE32-E72D297353CC}">
              <c16:uniqueId val="{00000002-3667-487E-B34B-189C28C96F03}"/>
            </c:ext>
          </c:extLst>
        </c:ser>
        <c:dLbls>
          <c:showLegendKey val="0"/>
          <c:showVal val="0"/>
          <c:showCatName val="0"/>
          <c:showSerName val="0"/>
          <c:showPercent val="0"/>
          <c:showBubbleSize val="0"/>
        </c:dLbls>
        <c:gapWidth val="219"/>
        <c:overlap val="-27"/>
        <c:axId val="252795968"/>
        <c:axId val="252796448"/>
      </c:barChart>
      <c:catAx>
        <c:axId val="2527959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52796448"/>
        <c:crosses val="autoZero"/>
        <c:auto val="1"/>
        <c:lblAlgn val="ctr"/>
        <c:lblOffset val="100"/>
        <c:noMultiLvlLbl val="0"/>
      </c:catAx>
      <c:valAx>
        <c:axId val="2527964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劣化量 </a:t>
                </a:r>
                <a:r>
                  <a:rPr lang="en-US" altLang="ja-JP"/>
                  <a:t>[</a:t>
                </a:r>
                <a:r>
                  <a:rPr lang="ja-JP" altLang="en-US"/>
                  <a:t>円</a:t>
                </a:r>
                <a:r>
                  <a:rPr lang="en-US" altLang="ja-JP"/>
                  <a:t>/</a:t>
                </a:r>
                <a:r>
                  <a:rPr lang="ja-JP" altLang="en-US"/>
                  <a:t>日</a:t>
                </a:r>
                <a:r>
                  <a:rPr lang="en-US" altLang="ja-JP"/>
                  <a:t>]</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527959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178937007874017"/>
          <c:y val="0.10185185185185185"/>
          <c:w val="0.83490901137357831"/>
          <c:h val="0.63759988334791484"/>
        </c:manualLayout>
      </c:layout>
      <c:lineChart>
        <c:grouping val="standard"/>
        <c:varyColors val="0"/>
        <c:ser>
          <c:idx val="3"/>
          <c:order val="0"/>
          <c:tx>
            <c:strRef>
              <c:f>'5月'!$F$1</c:f>
              <c:strCache>
                <c:ptCount val="1"/>
                <c:pt idx="0">
                  <c:v>Case 0</c:v>
                </c:pt>
              </c:strCache>
            </c:strRef>
          </c:tx>
          <c:spPr>
            <a:ln w="28575" cap="rnd">
              <a:solidFill>
                <a:schemeClr val="accent4"/>
              </a:solidFill>
              <a:round/>
            </a:ln>
            <a:effectLst/>
          </c:spPr>
          <c:marker>
            <c:symbol val="none"/>
          </c:marker>
          <c:val>
            <c:numRef>
              <c:f>'5月'!$F$2:$F$50</c:f>
              <c:numCache>
                <c:formatCode>0.00E+00</c:formatCode>
                <c:ptCount val="49"/>
                <c:pt idx="0">
                  <c:v>0.5</c:v>
                </c:pt>
                <c:pt idx="1">
                  <c:v>0.5</c:v>
                </c:pt>
                <c:pt idx="2">
                  <c:v>0.5</c:v>
                </c:pt>
                <c:pt idx="3">
                  <c:v>0.5</c:v>
                </c:pt>
                <c:pt idx="4">
                  <c:v>0.5</c:v>
                </c:pt>
                <c:pt idx="5">
                  <c:v>0.5</c:v>
                </c:pt>
                <c:pt idx="6">
                  <c:v>0.5</c:v>
                </c:pt>
                <c:pt idx="7">
                  <c:v>0.5</c:v>
                </c:pt>
                <c:pt idx="8">
                  <c:v>0.5</c:v>
                </c:pt>
                <c:pt idx="9">
                  <c:v>0.5</c:v>
                </c:pt>
                <c:pt idx="10">
                  <c:v>0.5</c:v>
                </c:pt>
                <c:pt idx="11">
                  <c:v>0.5</c:v>
                </c:pt>
                <c:pt idx="12">
                  <c:v>0.5</c:v>
                </c:pt>
                <c:pt idx="13">
                  <c:v>0.45721249999999602</c:v>
                </c:pt>
                <c:pt idx="14">
                  <c:v>0.41442499999999299</c:v>
                </c:pt>
                <c:pt idx="15">
                  <c:v>0.37163749999999002</c:v>
                </c:pt>
                <c:pt idx="16">
                  <c:v>0.32884999999999998</c:v>
                </c:pt>
                <c:pt idx="17">
                  <c:v>0.28606249999998401</c:v>
                </c:pt>
                <c:pt idx="18">
                  <c:v>0.24327499999998101</c:v>
                </c:pt>
                <c:pt idx="19">
                  <c:v>0.222093025708371</c:v>
                </c:pt>
                <c:pt idx="20">
                  <c:v>0.2</c:v>
                </c:pt>
                <c:pt idx="21">
                  <c:v>0.177906974291628</c:v>
                </c:pt>
                <c:pt idx="22">
                  <c:v>0.2</c:v>
                </c:pt>
                <c:pt idx="23">
                  <c:v>0.13280987145812401</c:v>
                </c:pt>
                <c:pt idx="24">
                  <c:v>0.110716845749752</c:v>
                </c:pt>
                <c:pt idx="25">
                  <c:v>0.21005475334292101</c:v>
                </c:pt>
                <c:pt idx="26">
                  <c:v>0.2</c:v>
                </c:pt>
                <c:pt idx="27">
                  <c:v>0.3</c:v>
                </c:pt>
                <c:pt idx="28">
                  <c:v>0.4</c:v>
                </c:pt>
                <c:pt idx="29">
                  <c:v>0.9</c:v>
                </c:pt>
                <c:pt idx="30">
                  <c:v>0.96243700677145605</c:v>
                </c:pt>
                <c:pt idx="31">
                  <c:v>0.96791574295305705</c:v>
                </c:pt>
                <c:pt idx="32">
                  <c:v>0.96791574295305705</c:v>
                </c:pt>
                <c:pt idx="33">
                  <c:v>0.96333972579173699</c:v>
                </c:pt>
                <c:pt idx="34">
                  <c:v>0.96791574295305705</c:v>
                </c:pt>
                <c:pt idx="35">
                  <c:v>0.96791574295305705</c:v>
                </c:pt>
                <c:pt idx="36">
                  <c:v>0.96333972579173699</c:v>
                </c:pt>
                <c:pt idx="37">
                  <c:v>0.68215703749733603</c:v>
                </c:pt>
                <c:pt idx="38">
                  <c:v>0.39467630808520499</c:v>
                </c:pt>
                <c:pt idx="39">
                  <c:v>0.107195578673074</c:v>
                </c:pt>
                <c:pt idx="40">
                  <c:v>0.10511298824578801</c:v>
                </c:pt>
                <c:pt idx="41">
                  <c:v>0.103030397818501</c:v>
                </c:pt>
                <c:pt idx="42">
                  <c:v>0.10094780739121401</c:v>
                </c:pt>
                <c:pt idx="43">
                  <c:v>0.1</c:v>
                </c:pt>
                <c:pt idx="44">
                  <c:v>0.1</c:v>
                </c:pt>
                <c:pt idx="45">
                  <c:v>0.1</c:v>
                </c:pt>
                <c:pt idx="46">
                  <c:v>0.10094780739121401</c:v>
                </c:pt>
                <c:pt idx="47">
                  <c:v>0.1</c:v>
                </c:pt>
                <c:pt idx="48">
                  <c:v>0.5</c:v>
                </c:pt>
              </c:numCache>
            </c:numRef>
          </c:val>
          <c:smooth val="0"/>
          <c:extLst>
            <c:ext xmlns:c16="http://schemas.microsoft.com/office/drawing/2014/chart" uri="{C3380CC4-5D6E-409C-BE32-E72D297353CC}">
              <c16:uniqueId val="{00000000-0E0F-4C8E-B47B-CAE515F5000C}"/>
            </c:ext>
          </c:extLst>
        </c:ser>
        <c:ser>
          <c:idx val="4"/>
          <c:order val="1"/>
          <c:tx>
            <c:strRef>
              <c:f>'5月'!$G$1</c:f>
              <c:strCache>
                <c:ptCount val="1"/>
                <c:pt idx="0">
                  <c:v>Case 1</c:v>
                </c:pt>
              </c:strCache>
            </c:strRef>
          </c:tx>
          <c:spPr>
            <a:ln w="28575" cap="rnd">
              <a:solidFill>
                <a:schemeClr val="accent5"/>
              </a:solidFill>
              <a:round/>
            </a:ln>
            <a:effectLst/>
          </c:spPr>
          <c:marker>
            <c:symbol val="none"/>
          </c:marker>
          <c:val>
            <c:numRef>
              <c:f>'5月'!$G$2:$G$50</c:f>
              <c:numCache>
                <c:formatCode>0.00E+00</c:formatCode>
                <c:ptCount val="49"/>
                <c:pt idx="0">
                  <c:v>0.5</c:v>
                </c:pt>
                <c:pt idx="1">
                  <c:v>0.5</c:v>
                </c:pt>
                <c:pt idx="2">
                  <c:v>0.5</c:v>
                </c:pt>
                <c:pt idx="3">
                  <c:v>0.5</c:v>
                </c:pt>
                <c:pt idx="4">
                  <c:v>0.5</c:v>
                </c:pt>
                <c:pt idx="5">
                  <c:v>0.5</c:v>
                </c:pt>
                <c:pt idx="6">
                  <c:v>0.5</c:v>
                </c:pt>
                <c:pt idx="7">
                  <c:v>0.5</c:v>
                </c:pt>
                <c:pt idx="8">
                  <c:v>0.5</c:v>
                </c:pt>
                <c:pt idx="9">
                  <c:v>0.5</c:v>
                </c:pt>
                <c:pt idx="10">
                  <c:v>0.5</c:v>
                </c:pt>
                <c:pt idx="11">
                  <c:v>0.5</c:v>
                </c:pt>
                <c:pt idx="12">
                  <c:v>0.5</c:v>
                </c:pt>
                <c:pt idx="13">
                  <c:v>0.45700000000000002</c:v>
                </c:pt>
                <c:pt idx="14">
                  <c:v>0.41399999999999998</c:v>
                </c:pt>
                <c:pt idx="15">
                  <c:v>0.372</c:v>
                </c:pt>
                <c:pt idx="16">
                  <c:v>0.32900000000000001</c:v>
                </c:pt>
                <c:pt idx="17">
                  <c:v>0.28599999999999998</c:v>
                </c:pt>
                <c:pt idx="18">
                  <c:v>0.24299999999999999</c:v>
                </c:pt>
                <c:pt idx="19">
                  <c:v>0.221</c:v>
                </c:pt>
                <c:pt idx="20">
                  <c:v>0.2</c:v>
                </c:pt>
                <c:pt idx="21">
                  <c:v>0.17699999999999999</c:v>
                </c:pt>
                <c:pt idx="22">
                  <c:v>0.155</c:v>
                </c:pt>
                <c:pt idx="23">
                  <c:v>0.13300000000000001</c:v>
                </c:pt>
                <c:pt idx="24">
                  <c:v>0.111</c:v>
                </c:pt>
                <c:pt idx="25">
                  <c:v>0.111</c:v>
                </c:pt>
                <c:pt idx="26">
                  <c:v>0.111</c:v>
                </c:pt>
                <c:pt idx="27">
                  <c:v>0.111</c:v>
                </c:pt>
                <c:pt idx="28">
                  <c:v>0.111</c:v>
                </c:pt>
                <c:pt idx="29">
                  <c:v>0.111</c:v>
                </c:pt>
                <c:pt idx="30">
                  <c:v>0.94</c:v>
                </c:pt>
                <c:pt idx="31">
                  <c:v>0.93</c:v>
                </c:pt>
                <c:pt idx="32">
                  <c:v>0.93</c:v>
                </c:pt>
                <c:pt idx="33">
                  <c:v>0.91900000000000004</c:v>
                </c:pt>
                <c:pt idx="34">
                  <c:v>0.93</c:v>
                </c:pt>
                <c:pt idx="35">
                  <c:v>0.93</c:v>
                </c:pt>
                <c:pt idx="36">
                  <c:v>0.91900000000000004</c:v>
                </c:pt>
                <c:pt idx="37">
                  <c:v>0.64700000000000002</c:v>
                </c:pt>
                <c:pt idx="38">
                  <c:v>0.374</c:v>
                </c:pt>
                <c:pt idx="39">
                  <c:v>0.11600000000000001</c:v>
                </c:pt>
                <c:pt idx="40">
                  <c:v>0.111</c:v>
                </c:pt>
                <c:pt idx="41">
                  <c:v>0.107</c:v>
                </c:pt>
                <c:pt idx="42">
                  <c:v>0.10199999999999999</c:v>
                </c:pt>
                <c:pt idx="43">
                  <c:v>0.1</c:v>
                </c:pt>
                <c:pt idx="44">
                  <c:v>0.1</c:v>
                </c:pt>
                <c:pt idx="45">
                  <c:v>0.1</c:v>
                </c:pt>
                <c:pt idx="46">
                  <c:v>0.10199999999999999</c:v>
                </c:pt>
                <c:pt idx="47">
                  <c:v>0.1</c:v>
                </c:pt>
                <c:pt idx="48">
                  <c:v>0.5</c:v>
                </c:pt>
              </c:numCache>
            </c:numRef>
          </c:val>
          <c:smooth val="0"/>
          <c:extLst>
            <c:ext xmlns:c16="http://schemas.microsoft.com/office/drawing/2014/chart" uri="{C3380CC4-5D6E-409C-BE32-E72D297353CC}">
              <c16:uniqueId val="{00000001-0E0F-4C8E-B47B-CAE515F5000C}"/>
            </c:ext>
          </c:extLst>
        </c:ser>
        <c:ser>
          <c:idx val="5"/>
          <c:order val="2"/>
          <c:tx>
            <c:strRef>
              <c:f>'5月'!$H$1</c:f>
              <c:strCache>
                <c:ptCount val="1"/>
                <c:pt idx="0">
                  <c:v>Case 2</c:v>
                </c:pt>
              </c:strCache>
            </c:strRef>
          </c:tx>
          <c:spPr>
            <a:ln w="28575" cap="rnd">
              <a:solidFill>
                <a:schemeClr val="accent6"/>
              </a:solidFill>
              <a:round/>
            </a:ln>
            <a:effectLst/>
          </c:spPr>
          <c:marker>
            <c:symbol val="none"/>
          </c:marker>
          <c:val>
            <c:numRef>
              <c:f>'5月'!$H$2:$H$50</c:f>
              <c:numCache>
                <c:formatCode>0.00E+00</c:formatCode>
                <c:ptCount val="49"/>
                <c:pt idx="0">
                  <c:v>0.5</c:v>
                </c:pt>
                <c:pt idx="1">
                  <c:v>0.5</c:v>
                </c:pt>
                <c:pt idx="2">
                  <c:v>0.5</c:v>
                </c:pt>
                <c:pt idx="3">
                  <c:v>0.5</c:v>
                </c:pt>
                <c:pt idx="4">
                  <c:v>0.5</c:v>
                </c:pt>
                <c:pt idx="5">
                  <c:v>0.5</c:v>
                </c:pt>
                <c:pt idx="6">
                  <c:v>0.5</c:v>
                </c:pt>
                <c:pt idx="7">
                  <c:v>0.5</c:v>
                </c:pt>
                <c:pt idx="8">
                  <c:v>0.5</c:v>
                </c:pt>
                <c:pt idx="9">
                  <c:v>0.5</c:v>
                </c:pt>
                <c:pt idx="10">
                  <c:v>0.5</c:v>
                </c:pt>
                <c:pt idx="11">
                  <c:v>0.5</c:v>
                </c:pt>
                <c:pt idx="12">
                  <c:v>0.5</c:v>
                </c:pt>
                <c:pt idx="13">
                  <c:v>0.45721250000000102</c:v>
                </c:pt>
                <c:pt idx="14">
                  <c:v>0.41442500000000099</c:v>
                </c:pt>
                <c:pt idx="15">
                  <c:v>0.37163750000000301</c:v>
                </c:pt>
                <c:pt idx="16">
                  <c:v>0.32884999999999998</c:v>
                </c:pt>
                <c:pt idx="17">
                  <c:v>0.28606250000000399</c:v>
                </c:pt>
                <c:pt idx="18">
                  <c:v>0.24327500000000599</c:v>
                </c:pt>
                <c:pt idx="19">
                  <c:v>0.221181974291632</c:v>
                </c:pt>
                <c:pt idx="20">
                  <c:v>0.2</c:v>
                </c:pt>
                <c:pt idx="21">
                  <c:v>0.176995922874884</c:v>
                </c:pt>
                <c:pt idx="22">
                  <c:v>0.15490289716651101</c:v>
                </c:pt>
                <c:pt idx="23">
                  <c:v>0.132809871458137</c:v>
                </c:pt>
                <c:pt idx="24">
                  <c:v>0.110716845749763</c:v>
                </c:pt>
                <c:pt idx="25">
                  <c:v>0.110716845749763</c:v>
                </c:pt>
                <c:pt idx="26">
                  <c:v>0.110716845749763</c:v>
                </c:pt>
                <c:pt idx="27">
                  <c:v>0.110716845749763</c:v>
                </c:pt>
                <c:pt idx="28">
                  <c:v>0.110716845749763</c:v>
                </c:pt>
                <c:pt idx="29">
                  <c:v>0.110716845749763</c:v>
                </c:pt>
                <c:pt idx="30">
                  <c:v>0.939556920964849</c:v>
                </c:pt>
                <c:pt idx="31">
                  <c:v>0.92950216762192694</c:v>
                </c:pt>
                <c:pt idx="32">
                  <c:v>0.92950216762192595</c:v>
                </c:pt>
                <c:pt idx="33">
                  <c:v>0.919447414279004</c:v>
                </c:pt>
                <c:pt idx="34">
                  <c:v>0.92950216762192595</c:v>
                </c:pt>
                <c:pt idx="35">
                  <c:v>0.92950216762192595</c:v>
                </c:pt>
                <c:pt idx="36">
                  <c:v>0.919447414279004</c:v>
                </c:pt>
                <c:pt idx="37">
                  <c:v>0.64695565416462797</c:v>
                </c:pt>
                <c:pt idx="38">
                  <c:v>0.37446389405025299</c:v>
                </c:pt>
                <c:pt idx="39">
                  <c:v>0.115810641911248</c:v>
                </c:pt>
                <c:pt idx="40">
                  <c:v>0.111234624749927</c:v>
                </c:pt>
                <c:pt idx="41">
                  <c:v>0.106658607588607</c:v>
                </c:pt>
                <c:pt idx="42">
                  <c:v>0.102082590427286</c:v>
                </c:pt>
                <c:pt idx="43">
                  <c:v>0.1</c:v>
                </c:pt>
                <c:pt idx="44">
                  <c:v>0.1</c:v>
                </c:pt>
                <c:pt idx="45">
                  <c:v>0.1</c:v>
                </c:pt>
                <c:pt idx="46">
                  <c:v>0.102082590427286</c:v>
                </c:pt>
                <c:pt idx="47">
                  <c:v>0.1</c:v>
                </c:pt>
                <c:pt idx="48">
                  <c:v>0.5</c:v>
                </c:pt>
              </c:numCache>
            </c:numRef>
          </c:val>
          <c:smooth val="0"/>
          <c:extLst>
            <c:ext xmlns:c16="http://schemas.microsoft.com/office/drawing/2014/chart" uri="{C3380CC4-5D6E-409C-BE32-E72D297353CC}">
              <c16:uniqueId val="{00000002-0E0F-4C8E-B47B-CAE515F5000C}"/>
            </c:ext>
          </c:extLst>
        </c:ser>
        <c:dLbls>
          <c:showLegendKey val="0"/>
          <c:showVal val="0"/>
          <c:showCatName val="0"/>
          <c:showSerName val="0"/>
          <c:showPercent val="0"/>
          <c:showBubbleSize val="0"/>
        </c:dLbls>
        <c:smooth val="0"/>
        <c:axId val="405930192"/>
        <c:axId val="405927312"/>
      </c:lineChart>
      <c:catAx>
        <c:axId val="4059301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t</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05927312"/>
        <c:crosses val="autoZero"/>
        <c:auto val="1"/>
        <c:lblAlgn val="ctr"/>
        <c:lblOffset val="100"/>
        <c:noMultiLvlLbl val="0"/>
      </c:catAx>
      <c:valAx>
        <c:axId val="405927312"/>
        <c:scaling>
          <c:orientation val="minMax"/>
          <c:max val="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SOC</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059301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'[objective_components_may_june.xlsx]5月'!$B$1</c:f>
              <c:strCache>
                <c:ptCount val="1"/>
                <c:pt idx="0">
                  <c:v>一次調整市場</c:v>
                </c:pt>
              </c:strCache>
            </c:strRef>
          </c:tx>
          <c:spPr>
            <a:ln w="28575" cap="rnd">
              <a:solidFill>
                <a:schemeClr val="accent1"/>
              </a:solidFill>
              <a:round/>
            </a:ln>
            <a:effectLst/>
          </c:spPr>
          <c:marker>
            <c:symbol val="none"/>
          </c:marker>
          <c:val>
            <c:numRef>
              <c:f>'[objective_components_may_june.xlsx]5月'!$B$2:$B$9</c:f>
              <c:numCache>
                <c:formatCode>General</c:formatCode>
                <c:ptCount val="8"/>
                <c:pt idx="0">
                  <c:v>7.56</c:v>
                </c:pt>
                <c:pt idx="1">
                  <c:v>6.85</c:v>
                </c:pt>
                <c:pt idx="2">
                  <c:v>12.46</c:v>
                </c:pt>
                <c:pt idx="3">
                  <c:v>6.14</c:v>
                </c:pt>
                <c:pt idx="4">
                  <c:v>0.34</c:v>
                </c:pt>
                <c:pt idx="5">
                  <c:v>8.82</c:v>
                </c:pt>
                <c:pt idx="6">
                  <c:v>6.69</c:v>
                </c:pt>
                <c:pt idx="7">
                  <c:v>7.91</c:v>
                </c:pt>
              </c:numCache>
            </c:numRef>
          </c:val>
          <c:smooth val="0"/>
          <c:extLst>
            <c:ext xmlns:c16="http://schemas.microsoft.com/office/drawing/2014/chart" uri="{C3380CC4-5D6E-409C-BE32-E72D297353CC}">
              <c16:uniqueId val="{00000000-3186-410D-9BE0-C63841FD6869}"/>
            </c:ext>
          </c:extLst>
        </c:ser>
        <c:ser>
          <c:idx val="1"/>
          <c:order val="1"/>
          <c:tx>
            <c:strRef>
              <c:f>'[objective_components_may_june.xlsx]5月'!$C$1</c:f>
              <c:strCache>
                <c:ptCount val="1"/>
                <c:pt idx="0">
                  <c:v>二次調整市場</c:v>
                </c:pt>
              </c:strCache>
            </c:strRef>
          </c:tx>
          <c:spPr>
            <a:ln w="28575" cap="rnd">
              <a:solidFill>
                <a:schemeClr val="accent2"/>
              </a:solidFill>
              <a:round/>
            </a:ln>
            <a:effectLst/>
          </c:spPr>
          <c:marker>
            <c:symbol val="none"/>
          </c:marker>
          <c:val>
            <c:numRef>
              <c:f>'[objective_components_may_june.xlsx]5月'!$C$2:$C$9</c:f>
              <c:numCache>
                <c:formatCode>General</c:formatCode>
                <c:ptCount val="8"/>
                <c:pt idx="0">
                  <c:v>8.08</c:v>
                </c:pt>
                <c:pt idx="1">
                  <c:v>7.32</c:v>
                </c:pt>
                <c:pt idx="2">
                  <c:v>13.34</c:v>
                </c:pt>
                <c:pt idx="3">
                  <c:v>11.77</c:v>
                </c:pt>
                <c:pt idx="4">
                  <c:v>7.19</c:v>
                </c:pt>
                <c:pt idx="5">
                  <c:v>8.56</c:v>
                </c:pt>
                <c:pt idx="6">
                  <c:v>7.15</c:v>
                </c:pt>
                <c:pt idx="7">
                  <c:v>8.4600000000000009</c:v>
                </c:pt>
              </c:numCache>
            </c:numRef>
          </c:val>
          <c:smooth val="0"/>
          <c:extLst>
            <c:ext xmlns:c16="http://schemas.microsoft.com/office/drawing/2014/chart" uri="{C3380CC4-5D6E-409C-BE32-E72D297353CC}">
              <c16:uniqueId val="{00000001-3186-410D-9BE0-C63841FD6869}"/>
            </c:ext>
          </c:extLst>
        </c:ser>
        <c:dLbls>
          <c:showLegendKey val="0"/>
          <c:showVal val="0"/>
          <c:showCatName val="0"/>
          <c:showSerName val="0"/>
          <c:showPercent val="0"/>
          <c:showBubbleSize val="0"/>
        </c:dLbls>
        <c:smooth val="0"/>
        <c:axId val="505896720"/>
        <c:axId val="505895760"/>
      </c:lineChart>
      <c:catAx>
        <c:axId val="5058967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ブロック</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505895760"/>
        <c:crosses val="autoZero"/>
        <c:auto val="1"/>
        <c:lblAlgn val="ctr"/>
        <c:lblOffset val="100"/>
        <c:noMultiLvlLbl val="0"/>
      </c:catAx>
      <c:valAx>
        <c:axId val="5058957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sz="1000" b="0" i="0" u="none" strike="noStrike" kern="1200" baseline="0">
                    <a:solidFill>
                      <a:sysClr val="windowText" lastClr="000000">
                        <a:lumMod val="65000"/>
                        <a:lumOff val="35000"/>
                      </a:sysClr>
                    </a:solidFill>
                  </a:rPr>
                  <a:t>電力価格　</a:t>
                </a:r>
                <a:r>
                  <a:rPr lang="en-US" altLang="ja-JP" sz="1000" b="0" i="0" u="none" strike="noStrike" kern="1200" baseline="0">
                    <a:solidFill>
                      <a:sysClr val="windowText" lastClr="000000">
                        <a:lumMod val="65000"/>
                        <a:lumOff val="35000"/>
                      </a:sysClr>
                    </a:solidFill>
                  </a:rPr>
                  <a:t>[</a:t>
                </a:r>
                <a:r>
                  <a:rPr lang="ja-JP" altLang="en-US" sz="1000" b="0" i="0" u="none" strike="noStrike" kern="1200" baseline="0">
                    <a:solidFill>
                      <a:sysClr val="windowText" lastClr="000000">
                        <a:lumMod val="65000"/>
                        <a:lumOff val="35000"/>
                      </a:sysClr>
                    </a:solidFill>
                  </a:rPr>
                  <a:t>円</a:t>
                </a:r>
                <a:r>
                  <a:rPr lang="en-US" altLang="ja-JP" sz="1000" b="0" i="0" u="none" strike="noStrike" kern="1200" baseline="0">
                    <a:solidFill>
                      <a:sysClr val="windowText" lastClr="000000">
                        <a:lumMod val="65000"/>
                        <a:lumOff val="35000"/>
                      </a:sysClr>
                    </a:solidFill>
                  </a:rPr>
                  <a:t>/kWh]</a:t>
                </a:r>
                <a:endParaRPr lang="ja-JP" altLang="en-US" sz="1000" b="0" i="0" u="none" strike="noStrike" kern="1200" baseline="0">
                  <a:solidFill>
                    <a:sysClr val="windowText" lastClr="000000">
                      <a:lumMod val="65000"/>
                      <a:lumOff val="35000"/>
                    </a:sysClr>
                  </a:solidFill>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5058967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'5月'!$A$1</c:f>
              <c:strCache>
                <c:ptCount val="1"/>
                <c:pt idx="0">
                  <c:v>スポット市場</c:v>
                </c:pt>
              </c:strCache>
            </c:strRef>
          </c:tx>
          <c:spPr>
            <a:ln w="28575" cap="rnd">
              <a:solidFill>
                <a:schemeClr val="accent1"/>
              </a:solidFill>
              <a:round/>
            </a:ln>
            <a:effectLst/>
          </c:spPr>
          <c:marker>
            <c:symbol val="none"/>
          </c:marker>
          <c:val>
            <c:numRef>
              <c:f>'5月'!$A$2:$A$49</c:f>
              <c:numCache>
                <c:formatCode>General</c:formatCode>
                <c:ptCount val="48"/>
                <c:pt idx="0">
                  <c:v>11.61</c:v>
                </c:pt>
                <c:pt idx="1">
                  <c:v>11.23</c:v>
                </c:pt>
                <c:pt idx="2">
                  <c:v>10.86</c:v>
                </c:pt>
                <c:pt idx="3">
                  <c:v>10.89</c:v>
                </c:pt>
                <c:pt idx="4">
                  <c:v>10.96</c:v>
                </c:pt>
                <c:pt idx="5">
                  <c:v>11.36</c:v>
                </c:pt>
                <c:pt idx="6">
                  <c:v>11.34</c:v>
                </c:pt>
                <c:pt idx="7">
                  <c:v>11.42</c:v>
                </c:pt>
                <c:pt idx="8">
                  <c:v>11.61</c:v>
                </c:pt>
                <c:pt idx="9">
                  <c:v>11.61</c:v>
                </c:pt>
                <c:pt idx="10">
                  <c:v>11.6</c:v>
                </c:pt>
                <c:pt idx="11">
                  <c:v>10.74</c:v>
                </c:pt>
                <c:pt idx="12">
                  <c:v>10.54</c:v>
                </c:pt>
                <c:pt idx="13">
                  <c:v>9.86</c:v>
                </c:pt>
                <c:pt idx="14">
                  <c:v>7.02</c:v>
                </c:pt>
                <c:pt idx="15">
                  <c:v>6.98</c:v>
                </c:pt>
                <c:pt idx="16">
                  <c:v>1</c:v>
                </c:pt>
                <c:pt idx="17">
                  <c:v>0.02</c:v>
                </c:pt>
                <c:pt idx="18">
                  <c:v>0.01</c:v>
                </c:pt>
                <c:pt idx="19">
                  <c:v>0.01</c:v>
                </c:pt>
                <c:pt idx="20">
                  <c:v>0.01</c:v>
                </c:pt>
                <c:pt idx="21">
                  <c:v>0.01</c:v>
                </c:pt>
                <c:pt idx="22">
                  <c:v>0.01</c:v>
                </c:pt>
                <c:pt idx="23">
                  <c:v>0.01</c:v>
                </c:pt>
                <c:pt idx="24">
                  <c:v>0.01</c:v>
                </c:pt>
                <c:pt idx="25">
                  <c:v>0.01</c:v>
                </c:pt>
                <c:pt idx="26">
                  <c:v>0.01</c:v>
                </c:pt>
                <c:pt idx="27">
                  <c:v>0.01</c:v>
                </c:pt>
                <c:pt idx="28">
                  <c:v>0.01</c:v>
                </c:pt>
                <c:pt idx="29">
                  <c:v>0.01</c:v>
                </c:pt>
                <c:pt idx="30">
                  <c:v>3</c:v>
                </c:pt>
                <c:pt idx="31">
                  <c:v>7.02</c:v>
                </c:pt>
                <c:pt idx="32">
                  <c:v>8.3000000000000007</c:v>
                </c:pt>
                <c:pt idx="33">
                  <c:v>7.9</c:v>
                </c:pt>
                <c:pt idx="34">
                  <c:v>10.54</c:v>
                </c:pt>
                <c:pt idx="35">
                  <c:v>13.84</c:v>
                </c:pt>
                <c:pt idx="36">
                  <c:v>15</c:v>
                </c:pt>
                <c:pt idx="37">
                  <c:v>15.02</c:v>
                </c:pt>
                <c:pt idx="38">
                  <c:v>15.01</c:v>
                </c:pt>
                <c:pt idx="39">
                  <c:v>14.51</c:v>
                </c:pt>
                <c:pt idx="40">
                  <c:v>14.07</c:v>
                </c:pt>
                <c:pt idx="41">
                  <c:v>13.93</c:v>
                </c:pt>
                <c:pt idx="42">
                  <c:v>13.63</c:v>
                </c:pt>
                <c:pt idx="43">
                  <c:v>12.58</c:v>
                </c:pt>
                <c:pt idx="44">
                  <c:v>11.97</c:v>
                </c:pt>
                <c:pt idx="45">
                  <c:v>11.28</c:v>
                </c:pt>
                <c:pt idx="46">
                  <c:v>11.64</c:v>
                </c:pt>
                <c:pt idx="47">
                  <c:v>11.06</c:v>
                </c:pt>
              </c:numCache>
            </c:numRef>
          </c:val>
          <c:smooth val="0"/>
          <c:extLst>
            <c:ext xmlns:c16="http://schemas.microsoft.com/office/drawing/2014/chart" uri="{C3380CC4-5D6E-409C-BE32-E72D297353CC}">
              <c16:uniqueId val="{00000000-1F1A-4601-9C42-0C8DACF5505D}"/>
            </c:ext>
          </c:extLst>
        </c:ser>
        <c:dLbls>
          <c:showLegendKey val="0"/>
          <c:showVal val="0"/>
          <c:showCatName val="0"/>
          <c:showSerName val="0"/>
          <c:showPercent val="0"/>
          <c:showBubbleSize val="0"/>
        </c:dLbls>
        <c:smooth val="0"/>
        <c:axId val="2054313552"/>
        <c:axId val="2054310192"/>
      </c:lineChart>
      <c:catAx>
        <c:axId val="205431355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t</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054310192"/>
        <c:crosses val="autoZero"/>
        <c:auto val="1"/>
        <c:lblAlgn val="ctr"/>
        <c:lblOffset val="100"/>
        <c:noMultiLvlLbl val="0"/>
      </c:catAx>
      <c:valAx>
        <c:axId val="20543101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電力価格　</a:t>
                </a:r>
                <a:r>
                  <a:rPr lang="en-US" altLang="ja-JP"/>
                  <a:t>[</a:t>
                </a:r>
                <a:r>
                  <a:rPr lang="ja-JP" altLang="en-US"/>
                  <a:t>円</a:t>
                </a:r>
                <a:r>
                  <a:rPr lang="en-US" altLang="ja-JP"/>
                  <a:t>/kWh]</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05431355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'6月'!$A$1</c:f>
              <c:strCache>
                <c:ptCount val="1"/>
                <c:pt idx="0">
                  <c:v>スポット市場</c:v>
                </c:pt>
              </c:strCache>
            </c:strRef>
          </c:tx>
          <c:spPr>
            <a:ln w="28575" cap="rnd">
              <a:solidFill>
                <a:schemeClr val="accent2"/>
              </a:solidFill>
              <a:round/>
            </a:ln>
            <a:effectLst/>
          </c:spPr>
          <c:marker>
            <c:symbol val="none"/>
          </c:marker>
          <c:val>
            <c:numRef>
              <c:f>'6月'!$A$2:$A$49</c:f>
              <c:numCache>
                <c:formatCode>General</c:formatCode>
                <c:ptCount val="48"/>
                <c:pt idx="0">
                  <c:v>9.33</c:v>
                </c:pt>
                <c:pt idx="1">
                  <c:v>9.14</c:v>
                </c:pt>
                <c:pt idx="2">
                  <c:v>8.91</c:v>
                </c:pt>
                <c:pt idx="3">
                  <c:v>8.6</c:v>
                </c:pt>
                <c:pt idx="4">
                  <c:v>8.66</c:v>
                </c:pt>
                <c:pt idx="5">
                  <c:v>8.91</c:v>
                </c:pt>
                <c:pt idx="6">
                  <c:v>8.91</c:v>
                </c:pt>
                <c:pt idx="7">
                  <c:v>9</c:v>
                </c:pt>
                <c:pt idx="8">
                  <c:v>9.1</c:v>
                </c:pt>
                <c:pt idx="9">
                  <c:v>9.5</c:v>
                </c:pt>
                <c:pt idx="10">
                  <c:v>9.7799999999999994</c:v>
                </c:pt>
                <c:pt idx="11">
                  <c:v>9.5</c:v>
                </c:pt>
                <c:pt idx="12">
                  <c:v>9.1300000000000008</c:v>
                </c:pt>
                <c:pt idx="13">
                  <c:v>8.91</c:v>
                </c:pt>
                <c:pt idx="14">
                  <c:v>8.86</c:v>
                </c:pt>
                <c:pt idx="15">
                  <c:v>8.91</c:v>
                </c:pt>
                <c:pt idx="16">
                  <c:v>9.5</c:v>
                </c:pt>
                <c:pt idx="17">
                  <c:v>11.21</c:v>
                </c:pt>
                <c:pt idx="18">
                  <c:v>12.6</c:v>
                </c:pt>
                <c:pt idx="19">
                  <c:v>12.45</c:v>
                </c:pt>
                <c:pt idx="20">
                  <c:v>11.15</c:v>
                </c:pt>
                <c:pt idx="21">
                  <c:v>11.14</c:v>
                </c:pt>
                <c:pt idx="22">
                  <c:v>10.5</c:v>
                </c:pt>
                <c:pt idx="23">
                  <c:v>10.5</c:v>
                </c:pt>
                <c:pt idx="24">
                  <c:v>8.76</c:v>
                </c:pt>
                <c:pt idx="25">
                  <c:v>8.91</c:v>
                </c:pt>
                <c:pt idx="26">
                  <c:v>9.91</c:v>
                </c:pt>
                <c:pt idx="27">
                  <c:v>11.14</c:v>
                </c:pt>
                <c:pt idx="28">
                  <c:v>11.74</c:v>
                </c:pt>
                <c:pt idx="29">
                  <c:v>12.55</c:v>
                </c:pt>
                <c:pt idx="30">
                  <c:v>12.31</c:v>
                </c:pt>
                <c:pt idx="31">
                  <c:v>12.45</c:v>
                </c:pt>
                <c:pt idx="32">
                  <c:v>12.7</c:v>
                </c:pt>
                <c:pt idx="33">
                  <c:v>13</c:v>
                </c:pt>
                <c:pt idx="34">
                  <c:v>12.88</c:v>
                </c:pt>
                <c:pt idx="35">
                  <c:v>13.19</c:v>
                </c:pt>
                <c:pt idx="36">
                  <c:v>13.82</c:v>
                </c:pt>
                <c:pt idx="37">
                  <c:v>13.83</c:v>
                </c:pt>
                <c:pt idx="38">
                  <c:v>15.11</c:v>
                </c:pt>
                <c:pt idx="39">
                  <c:v>13.84</c:v>
                </c:pt>
                <c:pt idx="40">
                  <c:v>12.69</c:v>
                </c:pt>
                <c:pt idx="41">
                  <c:v>12.48</c:v>
                </c:pt>
                <c:pt idx="42">
                  <c:v>12</c:v>
                </c:pt>
                <c:pt idx="43">
                  <c:v>10.44</c:v>
                </c:pt>
                <c:pt idx="44">
                  <c:v>10.42</c:v>
                </c:pt>
                <c:pt idx="45">
                  <c:v>9.77</c:v>
                </c:pt>
                <c:pt idx="46">
                  <c:v>9.02</c:v>
                </c:pt>
                <c:pt idx="47">
                  <c:v>8.06</c:v>
                </c:pt>
              </c:numCache>
            </c:numRef>
          </c:val>
          <c:smooth val="0"/>
          <c:extLst>
            <c:ext xmlns:c16="http://schemas.microsoft.com/office/drawing/2014/chart" uri="{C3380CC4-5D6E-409C-BE32-E72D297353CC}">
              <c16:uniqueId val="{00000000-3725-4DD5-99F5-5EA7740F3DC4}"/>
            </c:ext>
          </c:extLst>
        </c:ser>
        <c:dLbls>
          <c:showLegendKey val="0"/>
          <c:showVal val="0"/>
          <c:showCatName val="0"/>
          <c:showSerName val="0"/>
          <c:showPercent val="0"/>
          <c:showBubbleSize val="0"/>
        </c:dLbls>
        <c:smooth val="0"/>
        <c:axId val="2054313552"/>
        <c:axId val="2054310192"/>
      </c:lineChart>
      <c:catAx>
        <c:axId val="205431355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t</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054310192"/>
        <c:crosses val="autoZero"/>
        <c:auto val="1"/>
        <c:lblAlgn val="ctr"/>
        <c:lblOffset val="100"/>
        <c:noMultiLvlLbl val="0"/>
      </c:catAx>
      <c:valAx>
        <c:axId val="20543101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電力価格　</a:t>
                </a:r>
                <a:r>
                  <a:rPr lang="en-US" altLang="ja-JP"/>
                  <a:t>[</a:t>
                </a:r>
                <a:r>
                  <a:rPr lang="ja-JP" altLang="en-US"/>
                  <a:t>円</a:t>
                </a:r>
                <a:r>
                  <a:rPr lang="en-US" altLang="ja-JP"/>
                  <a:t>/kWh]</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05431355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'6月'!$F$1</c:f>
              <c:strCache>
                <c:ptCount val="1"/>
                <c:pt idx="0">
                  <c:v>Case 0</c:v>
                </c:pt>
              </c:strCache>
            </c:strRef>
          </c:tx>
          <c:spPr>
            <a:ln w="28575" cap="rnd">
              <a:solidFill>
                <a:schemeClr val="accent1"/>
              </a:solidFill>
              <a:round/>
            </a:ln>
            <a:effectLst/>
          </c:spPr>
          <c:marker>
            <c:symbol val="none"/>
          </c:marker>
          <c:val>
            <c:numRef>
              <c:f>'6月'!$F$2:$F$50</c:f>
              <c:numCache>
                <c:formatCode>0.00E+00</c:formatCode>
                <c:ptCount val="49"/>
                <c:pt idx="0">
                  <c:v>0.5</c:v>
                </c:pt>
                <c:pt idx="1">
                  <c:v>0.5</c:v>
                </c:pt>
                <c:pt idx="2">
                  <c:v>0.5</c:v>
                </c:pt>
                <c:pt idx="3">
                  <c:v>0.5</c:v>
                </c:pt>
                <c:pt idx="4">
                  <c:v>0.74278749999999905</c:v>
                </c:pt>
                <c:pt idx="5">
                  <c:v>0.74278749999999905</c:v>
                </c:pt>
                <c:pt idx="6">
                  <c:v>0.74278749999999905</c:v>
                </c:pt>
                <c:pt idx="7">
                  <c:v>0.74278749999999905</c:v>
                </c:pt>
                <c:pt idx="8">
                  <c:v>0.74278749999999905</c:v>
                </c:pt>
                <c:pt idx="9">
                  <c:v>0.74278749999999905</c:v>
                </c:pt>
                <c:pt idx="10">
                  <c:v>0.74278749999999905</c:v>
                </c:pt>
                <c:pt idx="11">
                  <c:v>0.74278749999999905</c:v>
                </c:pt>
                <c:pt idx="12">
                  <c:v>0.74278749999999905</c:v>
                </c:pt>
                <c:pt idx="13">
                  <c:v>0.69999999999999896</c:v>
                </c:pt>
                <c:pt idx="14">
                  <c:v>0.65721249999999898</c:v>
                </c:pt>
                <c:pt idx="15">
                  <c:v>0.69999999999999896</c:v>
                </c:pt>
                <c:pt idx="16">
                  <c:v>0.69999999999999896</c:v>
                </c:pt>
                <c:pt idx="17">
                  <c:v>0.69999999999999896</c:v>
                </c:pt>
                <c:pt idx="18">
                  <c:v>0.65721249999999898</c:v>
                </c:pt>
                <c:pt idx="19">
                  <c:v>0.49002237145813299</c:v>
                </c:pt>
                <c:pt idx="20">
                  <c:v>0.322832242916267</c:v>
                </c:pt>
                <c:pt idx="21">
                  <c:v>0.17699592287488</c:v>
                </c:pt>
                <c:pt idx="22">
                  <c:v>0.15490289716650699</c:v>
                </c:pt>
                <c:pt idx="23">
                  <c:v>0.132809871458133</c:v>
                </c:pt>
                <c:pt idx="24">
                  <c:v>0.11071684574976</c:v>
                </c:pt>
                <c:pt idx="25">
                  <c:v>0.92950216762192805</c:v>
                </c:pt>
                <c:pt idx="26">
                  <c:v>0.92950216762192805</c:v>
                </c:pt>
                <c:pt idx="27">
                  <c:v>0.92950216762192805</c:v>
                </c:pt>
                <c:pt idx="28">
                  <c:v>0.92950216762192805</c:v>
                </c:pt>
                <c:pt idx="29">
                  <c:v>0.92950216762192805</c:v>
                </c:pt>
                <c:pt idx="30">
                  <c:v>0.919447414279006</c:v>
                </c:pt>
                <c:pt idx="31">
                  <c:v>0.919447414279006</c:v>
                </c:pt>
                <c:pt idx="32">
                  <c:v>0.919447414279006</c:v>
                </c:pt>
                <c:pt idx="33">
                  <c:v>0.919447414279006</c:v>
                </c:pt>
                <c:pt idx="34">
                  <c:v>0.919447414279006</c:v>
                </c:pt>
                <c:pt idx="35">
                  <c:v>0.919447414279006</c:v>
                </c:pt>
                <c:pt idx="36">
                  <c:v>0.919447414279006</c:v>
                </c:pt>
                <c:pt idx="37">
                  <c:v>0.91487139711768495</c:v>
                </c:pt>
                <c:pt idx="38">
                  <c:v>0.65621814497867903</c:v>
                </c:pt>
                <c:pt idx="39">
                  <c:v>0.38372638486430299</c:v>
                </c:pt>
                <c:pt idx="40">
                  <c:v>0.111234624749927</c:v>
                </c:pt>
                <c:pt idx="41">
                  <c:v>0.106658607588607</c:v>
                </c:pt>
                <c:pt idx="42">
                  <c:v>0.102082590427286</c:v>
                </c:pt>
                <c:pt idx="43">
                  <c:v>0.1</c:v>
                </c:pt>
                <c:pt idx="44">
                  <c:v>0.1</c:v>
                </c:pt>
                <c:pt idx="45">
                  <c:v>0.1</c:v>
                </c:pt>
                <c:pt idx="46">
                  <c:v>0.1</c:v>
                </c:pt>
                <c:pt idx="47">
                  <c:v>0.1</c:v>
                </c:pt>
                <c:pt idx="48">
                  <c:v>0.5</c:v>
                </c:pt>
              </c:numCache>
            </c:numRef>
          </c:val>
          <c:smooth val="0"/>
          <c:extLst>
            <c:ext xmlns:c16="http://schemas.microsoft.com/office/drawing/2014/chart" uri="{C3380CC4-5D6E-409C-BE32-E72D297353CC}">
              <c16:uniqueId val="{00000000-F61E-4423-95E5-3F412789BFD6}"/>
            </c:ext>
          </c:extLst>
        </c:ser>
        <c:ser>
          <c:idx val="1"/>
          <c:order val="1"/>
          <c:tx>
            <c:strRef>
              <c:f>'6月'!$G$1</c:f>
              <c:strCache>
                <c:ptCount val="1"/>
                <c:pt idx="0">
                  <c:v>Case 1</c:v>
                </c:pt>
              </c:strCache>
            </c:strRef>
          </c:tx>
          <c:spPr>
            <a:ln w="28575" cap="rnd">
              <a:solidFill>
                <a:schemeClr val="accent2"/>
              </a:solidFill>
              <a:round/>
            </a:ln>
            <a:effectLst/>
          </c:spPr>
          <c:marker>
            <c:symbol val="none"/>
          </c:marker>
          <c:val>
            <c:numRef>
              <c:f>'6月'!$G$2:$G$50</c:f>
              <c:numCache>
                <c:formatCode>0.00E+00</c:formatCode>
                <c:ptCount val="49"/>
                <c:pt idx="0">
                  <c:v>0.5</c:v>
                </c:pt>
                <c:pt idx="1">
                  <c:v>0.5</c:v>
                </c:pt>
                <c:pt idx="2">
                  <c:v>0.5</c:v>
                </c:pt>
                <c:pt idx="3">
                  <c:v>0.5</c:v>
                </c:pt>
                <c:pt idx="4">
                  <c:v>0.74278750000000004</c:v>
                </c:pt>
                <c:pt idx="5">
                  <c:v>0.74278750000000004</c:v>
                </c:pt>
                <c:pt idx="6">
                  <c:v>0.74278750000000004</c:v>
                </c:pt>
                <c:pt idx="7">
                  <c:v>0.74278750000000004</c:v>
                </c:pt>
                <c:pt idx="8">
                  <c:v>0.74278750000000004</c:v>
                </c:pt>
                <c:pt idx="9">
                  <c:v>0.74278750000000004</c:v>
                </c:pt>
                <c:pt idx="10">
                  <c:v>0.74278750000000004</c:v>
                </c:pt>
                <c:pt idx="11">
                  <c:v>0.74278750000000004</c:v>
                </c:pt>
                <c:pt idx="12">
                  <c:v>0.74278750000000004</c:v>
                </c:pt>
                <c:pt idx="13">
                  <c:v>0.69999999999999896</c:v>
                </c:pt>
                <c:pt idx="14">
                  <c:v>0.65721249999999898</c:v>
                </c:pt>
                <c:pt idx="15">
                  <c:v>0.69999999999999896</c:v>
                </c:pt>
                <c:pt idx="16">
                  <c:v>0.69999999999999896</c:v>
                </c:pt>
                <c:pt idx="17">
                  <c:v>0.69999999999999896</c:v>
                </c:pt>
                <c:pt idx="18">
                  <c:v>0.65721249999999898</c:v>
                </c:pt>
                <c:pt idx="19">
                  <c:v>0.49002237145813399</c:v>
                </c:pt>
                <c:pt idx="20">
                  <c:v>0.322832242916268</c:v>
                </c:pt>
                <c:pt idx="21">
                  <c:v>0.17699592287488</c:v>
                </c:pt>
                <c:pt idx="22">
                  <c:v>0.15490289716650699</c:v>
                </c:pt>
                <c:pt idx="23">
                  <c:v>0.132809871458134</c:v>
                </c:pt>
                <c:pt idx="24">
                  <c:v>0.110716845749761</c:v>
                </c:pt>
                <c:pt idx="25">
                  <c:v>0.92950216762192805</c:v>
                </c:pt>
                <c:pt idx="26">
                  <c:v>0.92950216762192805</c:v>
                </c:pt>
                <c:pt idx="27">
                  <c:v>0.92950216762192805</c:v>
                </c:pt>
                <c:pt idx="28">
                  <c:v>0.92950216762192805</c:v>
                </c:pt>
                <c:pt idx="29">
                  <c:v>0.92950216762192805</c:v>
                </c:pt>
                <c:pt idx="30">
                  <c:v>0.919447414279006</c:v>
                </c:pt>
                <c:pt idx="31">
                  <c:v>0.919447414279006</c:v>
                </c:pt>
                <c:pt idx="32">
                  <c:v>0.919447414279006</c:v>
                </c:pt>
                <c:pt idx="33">
                  <c:v>0.919447414279006</c:v>
                </c:pt>
                <c:pt idx="34">
                  <c:v>0.919447414279006</c:v>
                </c:pt>
                <c:pt idx="35">
                  <c:v>0.919447414279006</c:v>
                </c:pt>
                <c:pt idx="36">
                  <c:v>0.919447414279006</c:v>
                </c:pt>
                <c:pt idx="37">
                  <c:v>0.9</c:v>
                </c:pt>
                <c:pt idx="38">
                  <c:v>0.62750823988562299</c:v>
                </c:pt>
                <c:pt idx="39">
                  <c:v>0.35501647977124801</c:v>
                </c:pt>
                <c:pt idx="40">
                  <c:v>0.111234624749927</c:v>
                </c:pt>
                <c:pt idx="41">
                  <c:v>0.106658607588607</c:v>
                </c:pt>
                <c:pt idx="42">
                  <c:v>0.102082590427286</c:v>
                </c:pt>
                <c:pt idx="43">
                  <c:v>0.1</c:v>
                </c:pt>
                <c:pt idx="44">
                  <c:v>0.1</c:v>
                </c:pt>
                <c:pt idx="45">
                  <c:v>0.1</c:v>
                </c:pt>
                <c:pt idx="46">
                  <c:v>0.1</c:v>
                </c:pt>
                <c:pt idx="47">
                  <c:v>0.1</c:v>
                </c:pt>
                <c:pt idx="48">
                  <c:v>0.5</c:v>
                </c:pt>
              </c:numCache>
            </c:numRef>
          </c:val>
          <c:smooth val="0"/>
          <c:extLst>
            <c:ext xmlns:c16="http://schemas.microsoft.com/office/drawing/2014/chart" uri="{C3380CC4-5D6E-409C-BE32-E72D297353CC}">
              <c16:uniqueId val="{00000001-F61E-4423-95E5-3F412789BFD6}"/>
            </c:ext>
          </c:extLst>
        </c:ser>
        <c:ser>
          <c:idx val="2"/>
          <c:order val="2"/>
          <c:tx>
            <c:strRef>
              <c:f>'6月'!$H$1</c:f>
              <c:strCache>
                <c:ptCount val="1"/>
                <c:pt idx="0">
                  <c:v>Case 2</c:v>
                </c:pt>
              </c:strCache>
            </c:strRef>
          </c:tx>
          <c:spPr>
            <a:ln w="28575" cap="rnd">
              <a:solidFill>
                <a:schemeClr val="accent3"/>
              </a:solidFill>
              <a:round/>
            </a:ln>
            <a:effectLst/>
          </c:spPr>
          <c:marker>
            <c:symbol val="none"/>
          </c:marker>
          <c:val>
            <c:numRef>
              <c:f>'6月'!$H$2:$H$50</c:f>
              <c:numCache>
                <c:formatCode>0.00E+00</c:formatCode>
                <c:ptCount val="49"/>
                <c:pt idx="0">
                  <c:v>0.5</c:v>
                </c:pt>
                <c:pt idx="1">
                  <c:v>0.5</c:v>
                </c:pt>
                <c:pt idx="2">
                  <c:v>0.5</c:v>
                </c:pt>
                <c:pt idx="3">
                  <c:v>0.5</c:v>
                </c:pt>
                <c:pt idx="4">
                  <c:v>0.74278750000000004</c:v>
                </c:pt>
                <c:pt idx="5">
                  <c:v>0.74278750000000004</c:v>
                </c:pt>
                <c:pt idx="6">
                  <c:v>0.74278750000000004</c:v>
                </c:pt>
                <c:pt idx="7">
                  <c:v>0.74278750000000004</c:v>
                </c:pt>
                <c:pt idx="8">
                  <c:v>0.74278750000000004</c:v>
                </c:pt>
                <c:pt idx="9">
                  <c:v>0.74278750000000004</c:v>
                </c:pt>
                <c:pt idx="10">
                  <c:v>0.74278750000000004</c:v>
                </c:pt>
                <c:pt idx="11">
                  <c:v>0.74278750000000004</c:v>
                </c:pt>
                <c:pt idx="12">
                  <c:v>0.74278750000000004</c:v>
                </c:pt>
                <c:pt idx="13">
                  <c:v>0.69999999999999896</c:v>
                </c:pt>
                <c:pt idx="14">
                  <c:v>0.65721249999999898</c:v>
                </c:pt>
                <c:pt idx="15">
                  <c:v>0.69999999999999896</c:v>
                </c:pt>
                <c:pt idx="16">
                  <c:v>0.69999999999999896</c:v>
                </c:pt>
                <c:pt idx="17">
                  <c:v>0.7</c:v>
                </c:pt>
                <c:pt idx="18">
                  <c:v>0.65721249999999998</c:v>
                </c:pt>
                <c:pt idx="19">
                  <c:v>0.49002237145813399</c:v>
                </c:pt>
                <c:pt idx="20">
                  <c:v>0.322832242916268</c:v>
                </c:pt>
                <c:pt idx="21">
                  <c:v>0.17699592287488</c:v>
                </c:pt>
                <c:pt idx="22">
                  <c:v>0.15490289716650699</c:v>
                </c:pt>
                <c:pt idx="23">
                  <c:v>0.132809871458134</c:v>
                </c:pt>
                <c:pt idx="24">
                  <c:v>0.110716845749761</c:v>
                </c:pt>
                <c:pt idx="25">
                  <c:v>0.92950216762192805</c:v>
                </c:pt>
                <c:pt idx="26">
                  <c:v>0.92950216762192805</c:v>
                </c:pt>
                <c:pt idx="27">
                  <c:v>0.92950216762192805</c:v>
                </c:pt>
                <c:pt idx="28">
                  <c:v>0.92950216762192805</c:v>
                </c:pt>
                <c:pt idx="29">
                  <c:v>0.92950216762192805</c:v>
                </c:pt>
                <c:pt idx="30">
                  <c:v>0.919447414279006</c:v>
                </c:pt>
                <c:pt idx="31">
                  <c:v>0.919447414279006</c:v>
                </c:pt>
                <c:pt idx="32">
                  <c:v>0.919447414279006</c:v>
                </c:pt>
                <c:pt idx="33">
                  <c:v>0.919447414279006</c:v>
                </c:pt>
                <c:pt idx="34">
                  <c:v>0.919447414279006</c:v>
                </c:pt>
                <c:pt idx="35">
                  <c:v>0.919447414279006</c:v>
                </c:pt>
                <c:pt idx="36">
                  <c:v>0.919447414279006</c:v>
                </c:pt>
                <c:pt idx="37">
                  <c:v>0.64695565416462997</c:v>
                </c:pt>
                <c:pt idx="38">
                  <c:v>0.574463894050254</c:v>
                </c:pt>
                <c:pt idx="39">
                  <c:v>0.30197213393587802</c:v>
                </c:pt>
                <c:pt idx="40">
                  <c:v>0.111234624749927</c:v>
                </c:pt>
                <c:pt idx="41">
                  <c:v>0.106658607588607</c:v>
                </c:pt>
                <c:pt idx="42">
                  <c:v>0.102082590427286</c:v>
                </c:pt>
                <c:pt idx="43">
                  <c:v>0.1</c:v>
                </c:pt>
                <c:pt idx="44">
                  <c:v>0.1</c:v>
                </c:pt>
                <c:pt idx="45">
                  <c:v>0.1</c:v>
                </c:pt>
                <c:pt idx="46">
                  <c:v>0.1</c:v>
                </c:pt>
                <c:pt idx="47">
                  <c:v>0.1</c:v>
                </c:pt>
                <c:pt idx="48">
                  <c:v>0.5</c:v>
                </c:pt>
              </c:numCache>
            </c:numRef>
          </c:val>
          <c:smooth val="0"/>
          <c:extLst>
            <c:ext xmlns:c16="http://schemas.microsoft.com/office/drawing/2014/chart" uri="{C3380CC4-5D6E-409C-BE32-E72D297353CC}">
              <c16:uniqueId val="{00000002-F61E-4423-95E5-3F412789BFD6}"/>
            </c:ext>
          </c:extLst>
        </c:ser>
        <c:dLbls>
          <c:showLegendKey val="0"/>
          <c:showVal val="0"/>
          <c:showCatName val="0"/>
          <c:showSerName val="0"/>
          <c:showPercent val="0"/>
          <c:showBubbleSize val="0"/>
        </c:dLbls>
        <c:smooth val="0"/>
        <c:axId val="405930192"/>
        <c:axId val="405927312"/>
      </c:lineChart>
      <c:catAx>
        <c:axId val="4059301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t</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05927312"/>
        <c:crosses val="autoZero"/>
        <c:auto val="1"/>
        <c:lblAlgn val="ctr"/>
        <c:lblOffset val="100"/>
        <c:noMultiLvlLbl val="0"/>
      </c:catAx>
      <c:valAx>
        <c:axId val="4059273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SOC</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059301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2"/>
          <c:order val="0"/>
          <c:tx>
            <c:strRef>
              <c:f>'6月'!$B$1</c:f>
              <c:strCache>
                <c:ptCount val="1"/>
                <c:pt idx="0">
                  <c:v>一次調整市場</c:v>
                </c:pt>
              </c:strCache>
            </c:strRef>
          </c:tx>
          <c:spPr>
            <a:ln w="28575" cap="rnd">
              <a:solidFill>
                <a:schemeClr val="accent3"/>
              </a:solidFill>
              <a:round/>
            </a:ln>
            <a:effectLst/>
          </c:spPr>
          <c:marker>
            <c:symbol val="none"/>
          </c:marker>
          <c:val>
            <c:numRef>
              <c:f>'6月'!$B$2:$B$9</c:f>
              <c:numCache>
                <c:formatCode>General</c:formatCode>
                <c:ptCount val="8"/>
                <c:pt idx="0">
                  <c:v>5.51</c:v>
                </c:pt>
                <c:pt idx="1">
                  <c:v>6.51</c:v>
                </c:pt>
                <c:pt idx="2">
                  <c:v>12.27</c:v>
                </c:pt>
                <c:pt idx="3">
                  <c:v>13.81</c:v>
                </c:pt>
                <c:pt idx="4">
                  <c:v>7.91</c:v>
                </c:pt>
                <c:pt idx="5">
                  <c:v>4.4800000000000004</c:v>
                </c:pt>
                <c:pt idx="6">
                  <c:v>7.04</c:v>
                </c:pt>
                <c:pt idx="7">
                  <c:v>9.48</c:v>
                </c:pt>
              </c:numCache>
            </c:numRef>
          </c:val>
          <c:smooth val="0"/>
          <c:extLst>
            <c:ext xmlns:c16="http://schemas.microsoft.com/office/drawing/2014/chart" uri="{C3380CC4-5D6E-409C-BE32-E72D297353CC}">
              <c16:uniqueId val="{00000000-9C07-4AC4-8206-DB53A37C7929}"/>
            </c:ext>
          </c:extLst>
        </c:ser>
        <c:ser>
          <c:idx val="3"/>
          <c:order val="1"/>
          <c:tx>
            <c:strRef>
              <c:f>'6月'!$C$1</c:f>
              <c:strCache>
                <c:ptCount val="1"/>
                <c:pt idx="0">
                  <c:v>二次調整市場</c:v>
                </c:pt>
              </c:strCache>
            </c:strRef>
          </c:tx>
          <c:spPr>
            <a:ln w="28575" cap="rnd">
              <a:solidFill>
                <a:schemeClr val="accent4"/>
              </a:solidFill>
              <a:round/>
            </a:ln>
            <a:effectLst/>
          </c:spPr>
          <c:marker>
            <c:symbol val="none"/>
          </c:marker>
          <c:val>
            <c:numRef>
              <c:f>'6月'!$C$2:$C$9</c:f>
              <c:numCache>
                <c:formatCode>General</c:formatCode>
                <c:ptCount val="8"/>
                <c:pt idx="0">
                  <c:v>4.97</c:v>
                </c:pt>
                <c:pt idx="1">
                  <c:v>5.16</c:v>
                </c:pt>
                <c:pt idx="2">
                  <c:v>8.9499999999999993</c:v>
                </c:pt>
                <c:pt idx="3">
                  <c:v>12</c:v>
                </c:pt>
                <c:pt idx="4">
                  <c:v>11.42</c:v>
                </c:pt>
                <c:pt idx="5">
                  <c:v>3.11</c:v>
                </c:pt>
                <c:pt idx="6">
                  <c:v>0.82</c:v>
                </c:pt>
                <c:pt idx="7">
                  <c:v>4.97</c:v>
                </c:pt>
              </c:numCache>
            </c:numRef>
          </c:val>
          <c:smooth val="0"/>
          <c:extLst>
            <c:ext xmlns:c16="http://schemas.microsoft.com/office/drawing/2014/chart" uri="{C3380CC4-5D6E-409C-BE32-E72D297353CC}">
              <c16:uniqueId val="{00000001-9C07-4AC4-8206-DB53A37C7929}"/>
            </c:ext>
          </c:extLst>
        </c:ser>
        <c:dLbls>
          <c:showLegendKey val="0"/>
          <c:showVal val="0"/>
          <c:showCatName val="0"/>
          <c:showSerName val="0"/>
          <c:showPercent val="0"/>
          <c:showBubbleSize val="0"/>
        </c:dLbls>
        <c:smooth val="0"/>
        <c:axId val="505896720"/>
        <c:axId val="505895760"/>
      </c:lineChart>
      <c:catAx>
        <c:axId val="5058967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ブロック</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505895760"/>
        <c:crosses val="autoZero"/>
        <c:auto val="1"/>
        <c:lblAlgn val="ctr"/>
        <c:lblOffset val="100"/>
        <c:noMultiLvlLbl val="0"/>
      </c:catAx>
      <c:valAx>
        <c:axId val="5058957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sz="1000" b="0" i="0" u="none" strike="noStrike" kern="1200" baseline="0">
                    <a:solidFill>
                      <a:sysClr val="windowText" lastClr="000000">
                        <a:lumMod val="65000"/>
                        <a:lumOff val="35000"/>
                      </a:sysClr>
                    </a:solidFill>
                  </a:rPr>
                  <a:t>電力価格　</a:t>
                </a:r>
                <a:r>
                  <a:rPr lang="en-US" altLang="ja-JP" sz="1000" b="0" i="0" u="none" strike="noStrike" kern="1200" baseline="0">
                    <a:solidFill>
                      <a:sysClr val="windowText" lastClr="000000">
                        <a:lumMod val="65000"/>
                        <a:lumOff val="35000"/>
                      </a:sysClr>
                    </a:solidFill>
                  </a:rPr>
                  <a:t>[</a:t>
                </a:r>
                <a:r>
                  <a:rPr lang="ja-JP" altLang="en-US" sz="1000" b="0" i="0" u="none" strike="noStrike" kern="1200" baseline="0">
                    <a:solidFill>
                      <a:sysClr val="windowText" lastClr="000000">
                        <a:lumMod val="65000"/>
                        <a:lumOff val="35000"/>
                      </a:sysClr>
                    </a:solidFill>
                  </a:rPr>
                  <a:t>円</a:t>
                </a:r>
                <a:r>
                  <a:rPr lang="en-US" altLang="ja-JP" sz="1000" b="0" i="0" u="none" strike="noStrike" kern="1200" baseline="0">
                    <a:solidFill>
                      <a:sysClr val="windowText" lastClr="000000">
                        <a:lumMod val="65000"/>
                        <a:lumOff val="35000"/>
                      </a:sysClr>
                    </a:solidFill>
                  </a:rPr>
                  <a:t>/kWh]</a:t>
                </a:r>
                <a:endParaRPr lang="ja-JP" altLang="en-US" sz="1000" b="0" i="0" u="none" strike="noStrike" kern="1200" baseline="0">
                  <a:solidFill>
                    <a:sysClr val="windowText" lastClr="000000">
                      <a:lumMod val="65000"/>
                      <a:lumOff val="35000"/>
                    </a:sysClr>
                  </a:solidFill>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5058967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0801C-8932-4084-9113-7EFCC31A50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TM_paper_stylefile_word.dot</Template>
  <TotalTime>2878</TotalTime>
  <Pages>11</Pages>
  <Words>2565</Words>
  <Characters>14622</Characters>
  <Application>Microsoft Office Word</Application>
  <DocSecurity>0</DocSecurity>
  <Lines>121</Lines>
  <Paragraphs>34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投稿原稿の表題</vt:lpstr>
      <vt:lpstr>投稿原稿の表題</vt:lpstr>
    </vt:vector>
  </TitlesOfParts>
  <Company>Sanbi</Company>
  <LinksUpToDate>false</LinksUpToDate>
  <CharactersWithSpaces>17153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投稿原稿の表題</dc:title>
  <dc:subject/>
  <dc:creator>juri</dc:creator>
  <cp:keywords/>
  <cp:lastModifiedBy>kitn.lzh →</cp:lastModifiedBy>
  <cp:revision>317</cp:revision>
  <cp:lastPrinted>2026-01-18T20:35:00Z</cp:lastPrinted>
  <dcterms:created xsi:type="dcterms:W3CDTF">2026-01-13T19:24:00Z</dcterms:created>
  <dcterms:modified xsi:type="dcterms:W3CDTF">2026-01-18T20:36:00Z</dcterms:modified>
</cp:coreProperties>
</file>