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6F7230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30C4805E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 w:rsidRPr="006F7230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6F7230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6F7230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5A46789A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6F7230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6F7230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76FA83E4" w:rsidR="006F7230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proofErr w:type="gramStart"/>
      <w:r w:rsidRPr="006F7230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  <w:r w:rsidR="001733D8">
        <w:rPr>
          <w:rFonts w:asciiTheme="majorHAnsi" w:hAnsiTheme="majorHAnsi" w:cstheme="majorHAnsi"/>
          <w:sz w:val="28"/>
          <w:szCs w:val="28"/>
          <w:lang w:val="ru-RU"/>
        </w:rPr>
        <w:t>Манжиков</w:t>
      </w:r>
      <w:proofErr w:type="spellEnd"/>
      <w:proofErr w:type="gramEnd"/>
      <w:r w:rsidR="001733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0860E867" w14:textId="7C0EB770" w:rsidR="006F7230" w:rsidRPr="006F7230" w:rsidRDefault="001733D8" w:rsidP="001733D8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Никита Сергеевич</w:t>
      </w:r>
    </w:p>
    <w:p w14:paraId="3CAAEC3A" w14:textId="77777777" w:rsidR="00621A69" w:rsidRDefault="006F7230" w:rsidP="006F7230">
      <w:pPr>
        <w:jc w:val="right"/>
      </w:pPr>
      <w:r w:rsidRPr="006F7230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  <w:r w:rsidR="008733AE" w:rsidRPr="008733AE">
        <w:t xml:space="preserve"> </w:t>
      </w:r>
    </w:p>
    <w:p w14:paraId="043534A1" w14:textId="77777777" w:rsidR="00621A69" w:rsidRPr="00B238FD" w:rsidRDefault="00621A69" w:rsidP="00621A69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B238FD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7E9B51F4" w14:textId="590C01B9" w:rsidR="006F7230" w:rsidRPr="006F7230" w:rsidRDefault="008733AE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>
        <w:br/>
      </w:r>
    </w:p>
    <w:p w14:paraId="465C70A3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6F7230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6F7230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6F7230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08F649F5" w:rsidR="006F7230" w:rsidRPr="006F7230" w:rsidRDefault="00A70D12" w:rsidP="00A70D12">
      <w:pPr>
        <w:ind w:left="1440" w:firstLine="720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  <w:lang w:val="ru-RU"/>
        </w:rPr>
        <w:t xml:space="preserve">          </w:t>
      </w:r>
      <w:r w:rsidR="006F7230" w:rsidRPr="006F7230"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asciiTheme="majorHAnsi" w:hAnsiTheme="majorHAnsi" w:cstheme="majorHAnsi"/>
          <w:sz w:val="28"/>
          <w:szCs w:val="24"/>
          <w:lang w:val="ru-RU"/>
        </w:rPr>
        <w:t>3</w:t>
      </w:r>
      <w:r w:rsidR="006F7230" w:rsidRPr="006F7230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52BBEFEB" w14:textId="77777777" w:rsidR="000A4A4C" w:rsidRDefault="000A4A4C" w:rsidP="00151762">
      <w:pPr>
        <w:spacing w:before="300" w:after="300" w:line="259" w:lineRule="auto"/>
        <w:ind w:left="600"/>
        <w:jc w:val="both"/>
        <w:rPr>
          <w:rFonts w:asciiTheme="majorHAnsi" w:hAnsiTheme="majorHAnsi" w:cstheme="majorHAnsi"/>
          <w:b/>
          <w:color w:val="3C763D"/>
          <w:shd w:val="clear" w:color="auto" w:fill="DFF0D8"/>
        </w:rPr>
      </w:pPr>
    </w:p>
    <w:p w14:paraId="07B60EEF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206EB532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642C314F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767FE19E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38706CBC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06EC6951" w14:textId="77777777" w:rsidR="006A3CBC" w:rsidRPr="00F30726" w:rsidRDefault="006A3CBC" w:rsidP="006A3CBC">
      <w:pPr>
        <w:jc w:val="center"/>
        <w:rPr>
          <w:rFonts w:asciiTheme="majorHAnsi" w:hAnsiTheme="majorHAnsi" w:cstheme="majorHAnsi"/>
          <w:sz w:val="36"/>
          <w:szCs w:val="36"/>
        </w:rPr>
      </w:pPr>
      <w:r w:rsidRPr="00F30726">
        <w:rPr>
          <w:rFonts w:asciiTheme="majorHAnsi" w:hAnsiTheme="majorHAnsi" w:cstheme="majorHAnsi"/>
          <w:sz w:val="36"/>
          <w:szCs w:val="36"/>
        </w:rPr>
        <w:t>Задание:</w:t>
      </w:r>
    </w:p>
    <w:p w14:paraId="3690EBF1" w14:textId="77777777" w:rsidR="006A3CBC" w:rsidRPr="00FD0A2E" w:rsidRDefault="006A3CBC" w:rsidP="006A3CBC">
      <w:pPr>
        <w:spacing w:before="600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</w:t>
      </w:r>
      <w:proofErr w:type="spellStart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of</w:t>
      </w:r>
      <w:proofErr w:type="spellEnd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sale</w:t>
      </w:r>
      <w:proofErr w:type="spellEnd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кторов</w:t>
      </w:r>
      <w:proofErr w:type="spellEnd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70B85A22" w14:textId="77777777" w:rsidR="006A3CBC" w:rsidRPr="00FD0A2E" w:rsidRDefault="006A3CBC" w:rsidP="006A3CBC">
      <w:pPr>
        <w:spacing w:before="3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Отчёт по работе должен содержать:</w:t>
      </w: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br/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1. Титульный лист с указанием автора и номера группы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2. Само задание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3. Описание рассматриваемой системы с требованиями к ней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4. Формальное описание системы с необходимым количеством UML диаграмм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 xml:space="preserve">5. Словесное описание сценариев использование для рассматриваемых </w:t>
      </w:r>
      <w:proofErr w:type="spellStart"/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акторов</w:t>
      </w:r>
      <w:proofErr w:type="spellEnd"/>
    </w:p>
    <w:p w14:paraId="72D2B669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3A21BB6D" w14:textId="77777777" w:rsidR="006A3CBC" w:rsidRDefault="006A3CBC" w:rsidP="00151762">
      <w:pPr>
        <w:spacing w:line="259" w:lineRule="auto"/>
        <w:ind w:left="600"/>
        <w:jc w:val="both"/>
        <w:rPr>
          <w:rFonts w:ascii="Segoe UI" w:hAnsi="Segoe UI" w:cs="Segoe UI"/>
          <w:b/>
          <w:bCs/>
          <w:color w:val="155724"/>
          <w:shd w:val="clear" w:color="auto" w:fill="D4EDDA"/>
        </w:rPr>
      </w:pPr>
    </w:p>
    <w:p w14:paraId="26E71CB3" w14:textId="18ACD986" w:rsidR="000A4A4C" w:rsidRDefault="000A4A4C" w:rsidP="00151762">
      <w:pPr>
        <w:spacing w:line="259" w:lineRule="auto"/>
        <w:ind w:left="600"/>
        <w:jc w:val="both"/>
        <w:rPr>
          <w:rFonts w:asciiTheme="majorHAnsi" w:hAnsiTheme="majorHAnsi" w:cstheme="majorHAnsi"/>
          <w:color w:val="3C763D"/>
          <w:shd w:val="clear" w:color="auto" w:fill="DFF0D8"/>
        </w:rPr>
      </w:pPr>
      <w:r>
        <w:rPr>
          <w:rFonts w:ascii="Segoe UI" w:hAnsi="Segoe UI" w:cs="Segoe UI"/>
          <w:b/>
          <w:bCs/>
          <w:color w:val="155724"/>
          <w:shd w:val="clear" w:color="auto" w:fill="D4EDDA"/>
        </w:rPr>
        <w:t>Вариант №142:</w:t>
      </w:r>
      <w:r>
        <w:rPr>
          <w:rStyle w:val="apple-converted-space"/>
          <w:rFonts w:ascii="Segoe UI" w:hAnsi="Segoe UI" w:cs="Segoe UI"/>
          <w:color w:val="155724"/>
          <w:shd w:val="clear" w:color="auto" w:fill="D4EDDA"/>
        </w:rPr>
        <w:t> </w:t>
      </w:r>
      <w:r>
        <w:rPr>
          <w:rFonts w:ascii="Segoe UI" w:hAnsi="Segoe UI" w:cs="Segoe UI"/>
          <w:color w:val="155724"/>
          <w:shd w:val="clear" w:color="auto" w:fill="D4EDDA"/>
        </w:rPr>
        <w:t>Пенсионный фонд Российской Федерации. Общие сведения о пенсионном фонде, пресс-центр, региональные новости. Информация о предоставлении и оформлении пенсии, социальных доплатах, перерасчете пенсии, социальных программах и др. Сведения для работодателей -</w:t>
      </w:r>
      <w:r>
        <w:rPr>
          <w:rStyle w:val="apple-converted-space"/>
          <w:rFonts w:ascii="Segoe UI" w:hAnsi="Segoe UI" w:cs="Segoe UI"/>
          <w:color w:val="155724"/>
          <w:shd w:val="clear" w:color="auto" w:fill="D4EDDA"/>
        </w:rPr>
        <w:t> </w:t>
      </w:r>
      <w:hyperlink r:id="rId10" w:tgtFrame="_blank" w:history="1">
        <w:r>
          <w:rPr>
            <w:rStyle w:val="a6"/>
            <w:rFonts w:ascii="Segoe UI" w:hAnsi="Segoe UI" w:cs="Segoe UI"/>
            <w:color w:val="337AB7"/>
            <w:shd w:val="clear" w:color="auto" w:fill="D4EDDA"/>
          </w:rPr>
          <w:t>http://www.pfrf.ru</w:t>
        </w:r>
      </w:hyperlink>
    </w:p>
    <w:p w14:paraId="0000002D" w14:textId="0EEFF718" w:rsidR="002F4565" w:rsidRPr="00E62160" w:rsidRDefault="006F6C8B" w:rsidP="00151762">
      <w:pPr>
        <w:spacing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0000002E" w14:textId="77777777" w:rsidR="002F4565" w:rsidRPr="00E62160" w:rsidRDefault="006F6C8B" w:rsidP="00151762">
      <w:pPr>
        <w:numPr>
          <w:ilvl w:val="0"/>
          <w:numId w:val="3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Функциональные.</w:t>
      </w:r>
    </w:p>
    <w:p w14:paraId="0000002F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пользователей сайта.</w:t>
      </w:r>
    </w:p>
    <w:p w14:paraId="00000030" w14:textId="77777777" w:rsidR="002F4565" w:rsidRPr="00E62160" w:rsidRDefault="006F6C8B" w:rsidP="00151762">
      <w:pPr>
        <w:numPr>
          <w:ilvl w:val="1"/>
          <w:numId w:val="3"/>
        </w:numPr>
        <w:spacing w:line="259" w:lineRule="auto"/>
        <w:ind w:left="204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Требования владельцев сайта.</w:t>
      </w:r>
    </w:p>
    <w:p w14:paraId="00000031" w14:textId="77777777" w:rsidR="002F4565" w:rsidRPr="00E62160" w:rsidRDefault="006F6C8B" w:rsidP="00151762">
      <w:pPr>
        <w:numPr>
          <w:ilvl w:val="0"/>
          <w:numId w:val="3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Нефункциональные.</w:t>
      </w:r>
    </w:p>
    <w:p w14:paraId="00000032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 xml:space="preserve">Требования необходимо оформить в соответствии с шаблонами RUP (документ SRS - Software </w:t>
      </w:r>
      <w:proofErr w:type="spellStart"/>
      <w:r w:rsidRPr="00E62160">
        <w:rPr>
          <w:rFonts w:asciiTheme="majorHAnsi" w:hAnsiTheme="majorHAnsi" w:cstheme="majorHAnsi"/>
          <w:color w:val="333333"/>
        </w:rPr>
        <w:t>Requirements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Specification</w:t>
      </w:r>
      <w:proofErr w:type="spellEnd"/>
      <w:r w:rsidRPr="00E62160">
        <w:rPr>
          <w:rFonts w:asciiTheme="majorHAnsi" w:hAnsiTheme="majorHAnsi" w:cstheme="majorHAnsi"/>
          <w:color w:val="333333"/>
        </w:rP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00000033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color w:val="333333"/>
        </w:rPr>
      </w:pPr>
      <w:r w:rsidRPr="00E62160">
        <w:rPr>
          <w:rFonts w:asciiTheme="majorHAnsi" w:hAnsiTheme="majorHAnsi" w:cstheme="majorHAnsi"/>
          <w:color w:val="333333"/>
        </w:rPr>
        <w:t xml:space="preserve">Для функциональных требований нужно составить UML </w:t>
      </w:r>
      <w:proofErr w:type="spellStart"/>
      <w:r w:rsidRPr="00E62160">
        <w:rPr>
          <w:rFonts w:asciiTheme="majorHAnsi" w:hAnsiTheme="majorHAnsi" w:cstheme="majorHAnsi"/>
          <w:color w:val="333333"/>
        </w:rPr>
        <w:t>UseCase</w:t>
      </w:r>
      <w:proofErr w:type="spellEnd"/>
      <w:r w:rsidRPr="00E62160">
        <w:rPr>
          <w:rFonts w:asciiTheme="majorHAnsi" w:hAnsiTheme="majorHAnsi" w:cstheme="majorHAnsi"/>
          <w:color w:val="333333"/>
        </w:rPr>
        <w:t>-диаграммы, описывающие реализующие их прецеденты использования.</w:t>
      </w:r>
    </w:p>
    <w:p w14:paraId="00000034" w14:textId="77777777" w:rsidR="002F4565" w:rsidRPr="00E62160" w:rsidRDefault="006F6C8B" w:rsidP="00151762">
      <w:pPr>
        <w:spacing w:after="160" w:line="259" w:lineRule="auto"/>
        <w:ind w:left="600"/>
        <w:jc w:val="both"/>
        <w:rPr>
          <w:rFonts w:asciiTheme="majorHAnsi" w:hAnsiTheme="majorHAnsi" w:cstheme="majorHAnsi"/>
          <w:b/>
          <w:color w:val="333333"/>
        </w:rPr>
      </w:pPr>
      <w:r w:rsidRPr="00E62160">
        <w:rPr>
          <w:rFonts w:asciiTheme="majorHAnsi" w:hAnsiTheme="majorHAnsi" w:cstheme="majorHAnsi"/>
          <w:b/>
          <w:color w:val="333333"/>
        </w:rPr>
        <w:t>Отчёт по лабораторной работе должен содержать:</w:t>
      </w:r>
    </w:p>
    <w:p w14:paraId="00000035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 xml:space="preserve">Документ Software </w:t>
      </w:r>
      <w:proofErr w:type="spellStart"/>
      <w:r w:rsidRPr="00E62160">
        <w:rPr>
          <w:rFonts w:asciiTheme="majorHAnsi" w:hAnsiTheme="majorHAnsi" w:cstheme="majorHAnsi"/>
          <w:color w:val="333333"/>
        </w:rPr>
        <w:t>Requirements</w:t>
      </w:r>
      <w:proofErr w:type="spellEnd"/>
      <w:r w:rsidRPr="00E62160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E62160">
        <w:rPr>
          <w:rFonts w:asciiTheme="majorHAnsi" w:hAnsiTheme="majorHAnsi" w:cstheme="majorHAnsi"/>
          <w:color w:val="333333"/>
        </w:rPr>
        <w:t>Specification</w:t>
      </w:r>
      <w:proofErr w:type="spellEnd"/>
      <w:r w:rsidRPr="00E62160">
        <w:rPr>
          <w:rFonts w:asciiTheme="majorHAnsi" w:hAnsiTheme="majorHAnsi" w:cstheme="majorHAnsi"/>
          <w:color w:val="333333"/>
        </w:rPr>
        <w:t>, содержащий список требований к сайту.</w:t>
      </w:r>
    </w:p>
    <w:p w14:paraId="00000036" w14:textId="77777777" w:rsidR="002F4565" w:rsidRPr="00E62160" w:rsidRDefault="006F6C8B" w:rsidP="00151762">
      <w:pPr>
        <w:numPr>
          <w:ilvl w:val="0"/>
          <w:numId w:val="2"/>
        </w:numPr>
        <w:spacing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E62160">
        <w:rPr>
          <w:rFonts w:asciiTheme="majorHAnsi" w:hAnsiTheme="majorHAnsi" w:cstheme="majorHAnsi"/>
          <w:color w:val="333333"/>
        </w:rPr>
        <w:t>UseCase</w:t>
      </w:r>
      <w:proofErr w:type="spellEnd"/>
      <w:r w:rsidRPr="00E62160">
        <w:rPr>
          <w:rFonts w:asciiTheme="majorHAnsi" w:hAnsiTheme="majorHAnsi" w:cstheme="majorHAnsi"/>
          <w:color w:val="333333"/>
        </w:rPr>
        <w:t>-диаграммы прецедентов использования, реализующих функциональные требования.</w:t>
      </w:r>
    </w:p>
    <w:p w14:paraId="00000037" w14:textId="77777777" w:rsidR="002F4565" w:rsidRPr="00E62160" w:rsidRDefault="006F6C8B" w:rsidP="00151762">
      <w:pPr>
        <w:numPr>
          <w:ilvl w:val="0"/>
          <w:numId w:val="2"/>
        </w:numPr>
        <w:spacing w:after="160" w:line="259" w:lineRule="auto"/>
        <w:ind w:left="1320"/>
        <w:jc w:val="both"/>
        <w:rPr>
          <w:rFonts w:asciiTheme="majorHAnsi" w:hAnsiTheme="majorHAnsi" w:cstheme="majorHAnsi"/>
          <w:sz w:val="24"/>
          <w:szCs w:val="24"/>
        </w:rPr>
      </w:pPr>
      <w:r w:rsidRPr="00E62160">
        <w:rPr>
          <w:rFonts w:asciiTheme="majorHAnsi" w:hAnsiTheme="majorHAnsi" w:cstheme="majorHAnsi"/>
          <w:color w:val="333333"/>
        </w:rPr>
        <w:t>Выводы по работе.</w:t>
      </w:r>
    </w:p>
    <w:p w14:paraId="0000003D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E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3F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0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1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2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3" w14:textId="77777777" w:rsidR="002F4565" w:rsidRPr="006F7230" w:rsidRDefault="002F4565">
      <w:pPr>
        <w:spacing w:after="160" w:line="259" w:lineRule="auto"/>
        <w:jc w:val="both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4" w14:textId="77777777" w:rsidR="002F4565" w:rsidRPr="006F7230" w:rsidRDefault="002F4565">
      <w:pPr>
        <w:spacing w:after="160" w:line="259" w:lineRule="auto"/>
        <w:rPr>
          <w:rFonts w:asciiTheme="majorHAnsi" w:hAnsiTheme="majorHAnsi" w:cstheme="majorHAnsi"/>
          <w:color w:val="333333"/>
          <w:sz w:val="21"/>
          <w:szCs w:val="21"/>
        </w:rPr>
      </w:pPr>
    </w:p>
    <w:p w14:paraId="00000045" w14:textId="77777777" w:rsidR="002F4565" w:rsidRPr="00EE7B0B" w:rsidRDefault="006F6C8B">
      <w:pPr>
        <w:pStyle w:val="1"/>
        <w:spacing w:before="240" w:after="240" w:line="259" w:lineRule="auto"/>
        <w:rPr>
          <w:rFonts w:ascii="Times New Roman" w:hAnsi="Times New Roman" w:cs="Times New Roman"/>
        </w:rPr>
      </w:pPr>
      <w:bookmarkStart w:id="0" w:name="_cte38x9mu4uz" w:colFirst="0" w:colLast="0"/>
      <w:bookmarkEnd w:id="0"/>
      <w:r w:rsidRPr="00EE7B0B">
        <w:rPr>
          <w:rFonts w:ascii="Times New Roman" w:hAnsi="Times New Roman" w:cs="Times New Roman"/>
        </w:rPr>
        <w:t xml:space="preserve">Software </w:t>
      </w:r>
      <w:proofErr w:type="spellStart"/>
      <w:r w:rsidRPr="00EE7B0B">
        <w:rPr>
          <w:rFonts w:ascii="Times New Roman" w:hAnsi="Times New Roman" w:cs="Times New Roman"/>
        </w:rPr>
        <w:t>Requirements</w:t>
      </w:r>
      <w:proofErr w:type="spellEnd"/>
      <w:r w:rsidRPr="00EE7B0B">
        <w:rPr>
          <w:rFonts w:ascii="Times New Roman" w:hAnsi="Times New Roman" w:cs="Times New Roman"/>
        </w:rPr>
        <w:t xml:space="preserve"> </w:t>
      </w:r>
      <w:proofErr w:type="spellStart"/>
      <w:r w:rsidRPr="00EE7B0B">
        <w:rPr>
          <w:rFonts w:ascii="Times New Roman" w:hAnsi="Times New Roman" w:cs="Times New Roman"/>
        </w:rPr>
        <w:t>Specification</w:t>
      </w:r>
      <w:proofErr w:type="spellEnd"/>
    </w:p>
    <w:p w14:paraId="00000046" w14:textId="77777777" w:rsidR="002F4565" w:rsidRPr="00EE7B0B" w:rsidRDefault="006F6C8B">
      <w:pPr>
        <w:pStyle w:val="2"/>
        <w:spacing w:before="240" w:after="240" w:line="259" w:lineRule="auto"/>
        <w:rPr>
          <w:rFonts w:ascii="Times New Roman" w:hAnsi="Times New Roman" w:cs="Times New Roman"/>
        </w:rPr>
      </w:pPr>
      <w:bookmarkStart w:id="1" w:name="_y2ipvisa6rqy" w:colFirst="0" w:colLast="0"/>
      <w:bookmarkEnd w:id="1"/>
      <w:r w:rsidRPr="00EE7B0B">
        <w:rPr>
          <w:rFonts w:ascii="Times New Roman" w:hAnsi="Times New Roman" w:cs="Times New Roman"/>
        </w:rPr>
        <w:t xml:space="preserve">1. </w:t>
      </w:r>
      <w:proofErr w:type="spellStart"/>
      <w:r w:rsidRPr="00EE7B0B">
        <w:rPr>
          <w:rFonts w:ascii="Times New Roman" w:hAnsi="Times New Roman" w:cs="Times New Roman"/>
        </w:rPr>
        <w:t>Introduction</w:t>
      </w:r>
      <w:proofErr w:type="spellEnd"/>
    </w:p>
    <w:p w14:paraId="00000047" w14:textId="77777777" w:rsidR="002F4565" w:rsidRPr="00EE7B0B" w:rsidRDefault="006F6C8B">
      <w:pPr>
        <w:pStyle w:val="3"/>
        <w:spacing w:before="240" w:after="240" w:line="259" w:lineRule="auto"/>
        <w:rPr>
          <w:rFonts w:ascii="Times New Roman" w:hAnsi="Times New Roman" w:cs="Times New Roman"/>
          <w:color w:val="auto"/>
        </w:rPr>
      </w:pPr>
      <w:bookmarkStart w:id="2" w:name="_rrn4ucd4wzh9" w:colFirst="0" w:colLast="0"/>
      <w:bookmarkEnd w:id="2"/>
      <w:r w:rsidRPr="00EE7B0B">
        <w:rPr>
          <w:rFonts w:ascii="Times New Roman" w:hAnsi="Times New Roman" w:cs="Times New Roman"/>
          <w:color w:val="auto"/>
        </w:rPr>
        <w:t xml:space="preserve">1.1 </w:t>
      </w:r>
      <w:proofErr w:type="spellStart"/>
      <w:r w:rsidRPr="00EE7B0B">
        <w:rPr>
          <w:rFonts w:ascii="Times New Roman" w:hAnsi="Times New Roman" w:cs="Times New Roman"/>
          <w:color w:val="auto"/>
        </w:rPr>
        <w:t>Purpose</w:t>
      </w:r>
      <w:proofErr w:type="spellEnd"/>
    </w:p>
    <w:p w14:paraId="2EC067AC" w14:textId="6B8F3AC1" w:rsidR="000A4A4C" w:rsidRPr="00EE7B0B" w:rsidRDefault="000A4A4C" w:rsidP="000A4A4C">
      <w:pPr>
        <w:rPr>
          <w:rFonts w:ascii="Times New Roman" w:hAnsi="Times New Roman" w:cs="Times New Roman"/>
        </w:rPr>
      </w:pPr>
      <w:bookmarkStart w:id="3" w:name="_dz7cmbdyrljk"/>
      <w:bookmarkEnd w:id="3"/>
      <w:r w:rsidRPr="00EE7B0B">
        <w:rPr>
          <w:rFonts w:ascii="Times New Roman" w:hAnsi="Times New Roman" w:cs="Times New Roman"/>
        </w:rPr>
        <w:t>Целью сайта является четкое и точное информирование о целях и услугах, предоставляемых Пенсионным фондом Российской Федерации. Веб-сайт будет служить онлайн-платформой для доступа пользователей к информации, подачи заявок на получение пенсий и управления своими счетами. Цель — создать удобный и доступный ресурс, отвечающий потребностям целевой аудитории и поддерживающий миссию Пенсионного фонда.</w:t>
      </w:r>
    </w:p>
    <w:p w14:paraId="6162A21F" w14:textId="77777777" w:rsidR="00EE7B0B" w:rsidRPr="00EE7B0B" w:rsidRDefault="00EE7B0B" w:rsidP="00EE7B0B">
      <w:pPr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1.2 Область применения:</w:t>
      </w:r>
    </w:p>
    <w:p w14:paraId="1FF25834" w14:textId="77777777" w:rsidR="00EE7B0B" w:rsidRPr="00EE7B0B" w:rsidRDefault="00EE7B0B" w:rsidP="00EE7B0B">
      <w:pPr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Сайт должен предоставлять информацию на русском языке о работе Пенсионного фонда Российской Федерации.</w:t>
      </w:r>
    </w:p>
    <w:p w14:paraId="2F2E8DAC" w14:textId="77777777" w:rsidR="00EE7B0B" w:rsidRPr="00EE7B0B" w:rsidRDefault="00EE7B0B" w:rsidP="00EE7B0B">
      <w:pPr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Сайт должен быть доступен для всех пользователей без ограничений по местонахождению и устройствам.</w:t>
      </w:r>
    </w:p>
    <w:p w14:paraId="298DE67A" w14:textId="77777777" w:rsidR="00EE7B0B" w:rsidRPr="00EE7B0B" w:rsidRDefault="00EE7B0B" w:rsidP="00EE7B0B">
      <w:pPr>
        <w:rPr>
          <w:lang w:val="ru-RU"/>
        </w:rPr>
      </w:pPr>
      <w:r w:rsidRPr="00EE7B0B">
        <w:rPr>
          <w:lang w:val="ru-RU"/>
        </w:rPr>
        <w:t>1.3 Определения и аббревиатуры:</w:t>
      </w:r>
    </w:p>
    <w:p w14:paraId="43CF94E3" w14:textId="77777777" w:rsidR="00EE7B0B" w:rsidRPr="00EE7B0B" w:rsidRDefault="00EE7B0B" w:rsidP="00EE7B0B">
      <w:pPr>
        <w:numPr>
          <w:ilvl w:val="0"/>
          <w:numId w:val="12"/>
        </w:numPr>
        <w:rPr>
          <w:lang w:val="ru-RU"/>
        </w:rPr>
      </w:pPr>
      <w:r w:rsidRPr="00EE7B0B">
        <w:rPr>
          <w:lang w:val="ru-RU"/>
        </w:rPr>
        <w:t>Сайт должен содержать определения и объяснения ключевых терминов, используемых на сайте.</w:t>
      </w:r>
    </w:p>
    <w:p w14:paraId="0D8F95A5" w14:textId="77777777" w:rsidR="00EE7B0B" w:rsidRPr="00EE7B0B" w:rsidRDefault="00EE7B0B" w:rsidP="00EE7B0B">
      <w:pPr>
        <w:numPr>
          <w:ilvl w:val="0"/>
          <w:numId w:val="12"/>
        </w:numPr>
        <w:rPr>
          <w:lang w:val="ru-RU"/>
        </w:rPr>
      </w:pPr>
      <w:r w:rsidRPr="00EE7B0B">
        <w:rPr>
          <w:lang w:val="ru-RU"/>
        </w:rPr>
        <w:t>Сайт должен использовать только общепринятые аббревиатуры и необходимо предоставлять расшифровку этих аббревиатур.</w:t>
      </w:r>
    </w:p>
    <w:p w14:paraId="51B96E08" w14:textId="77777777" w:rsidR="00EE7B0B" w:rsidRPr="00EE7B0B" w:rsidRDefault="00EE7B0B" w:rsidP="00EE7B0B">
      <w:pPr>
        <w:rPr>
          <w:lang w:val="ru-RU"/>
        </w:rPr>
      </w:pPr>
      <w:r w:rsidRPr="00EE7B0B">
        <w:rPr>
          <w:lang w:val="ru-RU"/>
        </w:rPr>
        <w:t>1.4 Ссылки:</w:t>
      </w:r>
    </w:p>
    <w:p w14:paraId="51BF00CC" w14:textId="77777777" w:rsidR="00EE7B0B" w:rsidRPr="00EE7B0B" w:rsidRDefault="00EE7B0B" w:rsidP="00EE7B0B">
      <w:pPr>
        <w:numPr>
          <w:ilvl w:val="0"/>
          <w:numId w:val="13"/>
        </w:numPr>
        <w:rPr>
          <w:lang w:val="ru-RU"/>
        </w:rPr>
      </w:pPr>
      <w:r w:rsidRPr="00EE7B0B">
        <w:rPr>
          <w:lang w:val="ru-RU"/>
        </w:rPr>
        <w:t>Сайт должен содержать ссылки на официальные источники, связанные с работой Пенсионного фонда Российской Федерации.</w:t>
      </w:r>
    </w:p>
    <w:p w14:paraId="278E6E6C" w14:textId="77777777" w:rsidR="00EE7B0B" w:rsidRPr="00EE7B0B" w:rsidRDefault="00EE7B0B" w:rsidP="00EE7B0B">
      <w:pPr>
        <w:numPr>
          <w:ilvl w:val="0"/>
          <w:numId w:val="13"/>
        </w:numPr>
        <w:rPr>
          <w:lang w:val="ru-RU"/>
        </w:rPr>
      </w:pPr>
      <w:r w:rsidRPr="00EE7B0B">
        <w:rPr>
          <w:lang w:val="ru-RU"/>
        </w:rPr>
        <w:t>Сайт должен иметь возможность перехода на другие страницы сайта, где можно получить дополнительную информацию.</w:t>
      </w:r>
    </w:p>
    <w:p w14:paraId="1A56924D" w14:textId="77777777" w:rsidR="00EE7B0B" w:rsidRPr="00EE7B0B" w:rsidRDefault="00EE7B0B" w:rsidP="00EE7B0B">
      <w:pPr>
        <w:rPr>
          <w:lang w:val="ru-RU"/>
        </w:rPr>
      </w:pPr>
      <w:r w:rsidRPr="00EE7B0B">
        <w:rPr>
          <w:lang w:val="ru-RU"/>
        </w:rPr>
        <w:t>1.5 Обзор:</w:t>
      </w:r>
    </w:p>
    <w:p w14:paraId="063754B7" w14:textId="77777777" w:rsidR="00EE7B0B" w:rsidRPr="00EE7B0B" w:rsidRDefault="00EE7B0B" w:rsidP="00EE7B0B">
      <w:pPr>
        <w:numPr>
          <w:ilvl w:val="0"/>
          <w:numId w:val="14"/>
        </w:numPr>
        <w:rPr>
          <w:lang w:val="ru-RU"/>
        </w:rPr>
      </w:pPr>
      <w:r w:rsidRPr="00EE7B0B">
        <w:rPr>
          <w:lang w:val="ru-RU"/>
        </w:rPr>
        <w:t>Сайт должен иметь наглядный и удобный интерфейс, который позволит пользователям быстро и легко найти нужную информацию.</w:t>
      </w:r>
    </w:p>
    <w:p w14:paraId="13B9A190" w14:textId="77777777" w:rsidR="00EE7B0B" w:rsidRPr="00EE7B0B" w:rsidRDefault="00EE7B0B" w:rsidP="00EE7B0B">
      <w:pPr>
        <w:numPr>
          <w:ilvl w:val="0"/>
          <w:numId w:val="14"/>
        </w:numPr>
        <w:rPr>
          <w:lang w:val="ru-RU"/>
        </w:rPr>
      </w:pPr>
      <w:r w:rsidRPr="00EE7B0B">
        <w:rPr>
          <w:lang w:val="ru-RU"/>
        </w:rPr>
        <w:t>Сайт должен быть понятным и доступным для всех категорий пользователей, включая людей с ограниченными возможностями.</w:t>
      </w:r>
    </w:p>
    <w:p w14:paraId="70CDE2D0" w14:textId="77777777" w:rsidR="00EE7B0B" w:rsidRPr="00EE7B0B" w:rsidRDefault="00EE7B0B" w:rsidP="000A4A4C">
      <w:pPr>
        <w:rPr>
          <w:lang w:val="ru-RU"/>
        </w:rPr>
      </w:pPr>
    </w:p>
    <w:p w14:paraId="7BD288B7" w14:textId="77777777" w:rsidR="00EE7B0B" w:rsidRPr="00EE7B0B" w:rsidRDefault="00EE7B0B" w:rsidP="00EE7B0B">
      <w:pPr>
        <w:numPr>
          <w:ilvl w:val="0"/>
          <w:numId w:val="15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proofErr w:type="spellStart"/>
      <w:r w:rsidRPr="00EE7B0B">
        <w:rPr>
          <w:rFonts w:ascii="Times New Roman" w:hAnsi="Times New Roman" w:cs="Times New Roman"/>
          <w:lang w:val="ru-RU"/>
        </w:rPr>
        <w:t>Overall</w:t>
      </w:r>
      <w:proofErr w:type="spellEnd"/>
      <w:r w:rsidRPr="00EE7B0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7B0B">
        <w:rPr>
          <w:rFonts w:ascii="Times New Roman" w:hAnsi="Times New Roman" w:cs="Times New Roman"/>
          <w:lang w:val="ru-RU"/>
        </w:rPr>
        <w:t>Description</w:t>
      </w:r>
      <w:proofErr w:type="spellEnd"/>
      <w:r w:rsidRPr="00EE7B0B">
        <w:rPr>
          <w:rFonts w:ascii="Times New Roman" w:hAnsi="Times New Roman" w:cs="Times New Roman"/>
          <w:lang w:val="ru-RU"/>
        </w:rPr>
        <w:t xml:space="preserve"> (Общее описание)</w:t>
      </w:r>
    </w:p>
    <w:p w14:paraId="56D3D92D" w14:textId="77777777" w:rsidR="00EE7B0B" w:rsidRPr="00EE7B0B" w:rsidRDefault="00EE7B0B" w:rsidP="00A70D12">
      <w:pPr>
        <w:pStyle w:val="3"/>
        <w:rPr>
          <w:lang w:val="ru-RU"/>
        </w:rPr>
      </w:pPr>
      <w:r w:rsidRPr="00EE7B0B">
        <w:rPr>
          <w:lang w:val="ru-RU"/>
        </w:rPr>
        <w:t xml:space="preserve">2.1 Product </w:t>
      </w:r>
      <w:proofErr w:type="spellStart"/>
      <w:r w:rsidRPr="00EE7B0B">
        <w:rPr>
          <w:lang w:val="ru-RU"/>
        </w:rPr>
        <w:t>functions</w:t>
      </w:r>
      <w:proofErr w:type="spellEnd"/>
      <w:r w:rsidRPr="00EE7B0B">
        <w:rPr>
          <w:lang w:val="ru-RU"/>
        </w:rPr>
        <w:t xml:space="preserve"> (Функционал продукта):</w:t>
      </w:r>
    </w:p>
    <w:p w14:paraId="183F8790" w14:textId="77777777" w:rsidR="00EE7B0B" w:rsidRPr="00EE7B0B" w:rsidRDefault="00EE7B0B" w:rsidP="00EE7B0B">
      <w:pPr>
        <w:numPr>
          <w:ilvl w:val="0"/>
          <w:numId w:val="16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Предоставление общей информации о Пенсионном фонде Российской Федерации, его назначении, структуре и основных функциях;</w:t>
      </w:r>
    </w:p>
    <w:p w14:paraId="58406E96" w14:textId="77777777" w:rsidR="00EE7B0B" w:rsidRPr="00EE7B0B" w:rsidRDefault="00EE7B0B" w:rsidP="00EE7B0B">
      <w:pPr>
        <w:numPr>
          <w:ilvl w:val="0"/>
          <w:numId w:val="16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Предоставление пользователю возможности ознакомиться с услугами, предоставляемыми Пенсионным фондом РФ, включая предоставление и оформление пенсии, социальные доплаты, перерасчет пенсии и другие социальные программы;</w:t>
      </w:r>
    </w:p>
    <w:p w14:paraId="3ADF5113" w14:textId="77777777" w:rsidR="00EE7B0B" w:rsidRPr="00EE7B0B" w:rsidRDefault="00EE7B0B" w:rsidP="00EE7B0B">
      <w:pPr>
        <w:numPr>
          <w:ilvl w:val="0"/>
          <w:numId w:val="16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Предоставление новостей и информации о деятельности Пенсионного фонда РФ в регионах России;</w:t>
      </w:r>
    </w:p>
    <w:p w14:paraId="243624EA" w14:textId="77777777" w:rsidR="00EE7B0B" w:rsidRPr="00EE7B0B" w:rsidRDefault="00EE7B0B" w:rsidP="00EE7B0B">
      <w:pPr>
        <w:numPr>
          <w:ilvl w:val="0"/>
          <w:numId w:val="16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Предоставление информации для работодателей о взносах в Пенсионный фонд РФ и процессе начисления и выплаты пенсий.</w:t>
      </w:r>
    </w:p>
    <w:p w14:paraId="4C32E4C5" w14:textId="77777777" w:rsidR="00EE7B0B" w:rsidRPr="00EE7B0B" w:rsidRDefault="00EE7B0B" w:rsidP="00A70D12">
      <w:pPr>
        <w:pStyle w:val="3"/>
        <w:rPr>
          <w:lang w:val="ru-RU"/>
        </w:rPr>
      </w:pPr>
      <w:r w:rsidRPr="00EE7B0B">
        <w:rPr>
          <w:lang w:val="ru-RU"/>
        </w:rPr>
        <w:lastRenderedPageBreak/>
        <w:t xml:space="preserve">2.2 User </w:t>
      </w:r>
      <w:proofErr w:type="spellStart"/>
      <w:r w:rsidRPr="00EE7B0B">
        <w:rPr>
          <w:lang w:val="ru-RU"/>
        </w:rPr>
        <w:t>characteristics</w:t>
      </w:r>
      <w:proofErr w:type="spellEnd"/>
      <w:r w:rsidRPr="00EE7B0B">
        <w:rPr>
          <w:lang w:val="ru-RU"/>
        </w:rPr>
        <w:t xml:space="preserve"> (Описание пользователей):</w:t>
      </w:r>
    </w:p>
    <w:p w14:paraId="577F4982" w14:textId="77777777" w:rsidR="00EE7B0B" w:rsidRPr="00EE7B0B" w:rsidRDefault="00EE7B0B" w:rsidP="00EE7B0B">
      <w:pPr>
        <w:numPr>
          <w:ilvl w:val="0"/>
          <w:numId w:val="17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Пользователи, заинтересованные в получении информации о Пенсионном фонде РФ и его деятельности;</w:t>
      </w:r>
    </w:p>
    <w:p w14:paraId="4933E84D" w14:textId="77777777" w:rsidR="00EE7B0B" w:rsidRPr="00EE7B0B" w:rsidRDefault="00EE7B0B" w:rsidP="00EE7B0B">
      <w:pPr>
        <w:numPr>
          <w:ilvl w:val="0"/>
          <w:numId w:val="17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Граждане, достигшие пенсионного возраста и желающие оформить пенсию;</w:t>
      </w:r>
    </w:p>
    <w:p w14:paraId="6763B746" w14:textId="77777777" w:rsidR="00EE7B0B" w:rsidRPr="00EE7B0B" w:rsidRDefault="00EE7B0B" w:rsidP="00EE7B0B">
      <w:pPr>
        <w:numPr>
          <w:ilvl w:val="0"/>
          <w:numId w:val="17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Граждане, имеющие право на социальные доплаты и другие социальные программы, организуемые Пенсионным фондом РФ;</w:t>
      </w:r>
    </w:p>
    <w:p w14:paraId="777AE872" w14:textId="77777777" w:rsidR="00EE7B0B" w:rsidRPr="00EE7B0B" w:rsidRDefault="00EE7B0B" w:rsidP="00EE7B0B">
      <w:pPr>
        <w:numPr>
          <w:ilvl w:val="0"/>
          <w:numId w:val="17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Работодатели, занимающиеся начислением и выплатой пенсий своим сотрудникам.</w:t>
      </w:r>
    </w:p>
    <w:p w14:paraId="41344C75" w14:textId="77777777" w:rsidR="00EE7B0B" w:rsidRPr="00EE7B0B" w:rsidRDefault="00EE7B0B" w:rsidP="00A70D12">
      <w:pPr>
        <w:pStyle w:val="3"/>
        <w:rPr>
          <w:lang w:val="ru-RU"/>
        </w:rPr>
      </w:pPr>
      <w:r w:rsidRPr="00EE7B0B">
        <w:rPr>
          <w:lang w:val="ru-RU"/>
        </w:rPr>
        <w:t xml:space="preserve">2.3 </w:t>
      </w:r>
      <w:proofErr w:type="spellStart"/>
      <w:r w:rsidRPr="00EE7B0B">
        <w:rPr>
          <w:lang w:val="ru-RU"/>
        </w:rPr>
        <w:t>Assumptions</w:t>
      </w:r>
      <w:proofErr w:type="spellEnd"/>
      <w:r w:rsidRPr="00EE7B0B">
        <w:rPr>
          <w:lang w:val="ru-RU"/>
        </w:rPr>
        <w:t xml:space="preserve"> </w:t>
      </w:r>
      <w:proofErr w:type="spellStart"/>
      <w:r w:rsidRPr="00EE7B0B">
        <w:rPr>
          <w:lang w:val="ru-RU"/>
        </w:rPr>
        <w:t>and</w:t>
      </w:r>
      <w:proofErr w:type="spellEnd"/>
      <w:r w:rsidRPr="00EE7B0B">
        <w:rPr>
          <w:lang w:val="ru-RU"/>
        </w:rPr>
        <w:t xml:space="preserve"> </w:t>
      </w:r>
      <w:proofErr w:type="spellStart"/>
      <w:r w:rsidRPr="00EE7B0B">
        <w:rPr>
          <w:lang w:val="ru-RU"/>
        </w:rPr>
        <w:t>dependencies</w:t>
      </w:r>
      <w:proofErr w:type="spellEnd"/>
      <w:r w:rsidRPr="00EE7B0B">
        <w:rPr>
          <w:lang w:val="ru-RU"/>
        </w:rPr>
        <w:t xml:space="preserve"> (Влияющие факторы и зависимости):</w:t>
      </w:r>
    </w:p>
    <w:p w14:paraId="0E6605D7" w14:textId="77777777" w:rsidR="00EE7B0B" w:rsidRPr="00EE7B0B" w:rsidRDefault="00EE7B0B" w:rsidP="00EE7B0B">
      <w:pPr>
        <w:numPr>
          <w:ilvl w:val="0"/>
          <w:numId w:val="18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Наличие доступа к Интернету у пользователей, желающих воспользоваться сайтом;</w:t>
      </w:r>
    </w:p>
    <w:p w14:paraId="7AFABAB4" w14:textId="77777777" w:rsidR="00EE7B0B" w:rsidRPr="00EE7B0B" w:rsidRDefault="00EE7B0B" w:rsidP="00EE7B0B">
      <w:pPr>
        <w:numPr>
          <w:ilvl w:val="0"/>
          <w:numId w:val="18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Наличие корректно заполненных данных пользователей для оформления пенсии и других социальных выплат.</w:t>
      </w:r>
    </w:p>
    <w:p w14:paraId="7FD99508" w14:textId="77777777" w:rsidR="00EE7B0B" w:rsidRPr="00EE7B0B" w:rsidRDefault="00EE7B0B" w:rsidP="00A70D12">
      <w:pPr>
        <w:pStyle w:val="3"/>
        <w:rPr>
          <w:lang w:val="ru-RU"/>
        </w:rPr>
      </w:pPr>
      <w:r w:rsidRPr="00EE7B0B">
        <w:rPr>
          <w:lang w:val="ru-RU"/>
        </w:rPr>
        <w:t xml:space="preserve">2.4 </w:t>
      </w:r>
      <w:proofErr w:type="spellStart"/>
      <w:r w:rsidRPr="00EE7B0B">
        <w:rPr>
          <w:lang w:val="ru-RU"/>
        </w:rPr>
        <w:t>Constraints</w:t>
      </w:r>
      <w:proofErr w:type="spellEnd"/>
      <w:r w:rsidRPr="00EE7B0B">
        <w:rPr>
          <w:lang w:val="ru-RU"/>
        </w:rPr>
        <w:t xml:space="preserve"> (Ограничения):</w:t>
      </w:r>
    </w:p>
    <w:p w14:paraId="38C55D63" w14:textId="4E58B962" w:rsidR="00EE7B0B" w:rsidRPr="00EE7B0B" w:rsidRDefault="00EE7B0B" w:rsidP="00E6016E">
      <w:pPr>
        <w:numPr>
          <w:ilvl w:val="0"/>
          <w:numId w:val="19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Сайт должен соответствовать законодательству РФ, касающемуся Пенсионного фонда;</w:t>
      </w:r>
    </w:p>
    <w:p w14:paraId="069C78E2" w14:textId="77777777" w:rsidR="00EE7B0B" w:rsidRPr="00EE7B0B" w:rsidRDefault="00EE7B0B" w:rsidP="00EE7B0B">
      <w:pPr>
        <w:numPr>
          <w:ilvl w:val="0"/>
          <w:numId w:val="19"/>
        </w:num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EE7B0B">
        <w:rPr>
          <w:rFonts w:ascii="Times New Roman" w:hAnsi="Times New Roman" w:cs="Times New Roman"/>
          <w:lang w:val="ru-RU"/>
        </w:rPr>
        <w:t>Сайт должен иметь простой и понятный интерфейс для удобства использования пользователями различных возрастных категорий и уровня компьютерной грамотности.</w:t>
      </w:r>
    </w:p>
    <w:p w14:paraId="55D1436D" w14:textId="77777777" w:rsidR="00A70D12" w:rsidRPr="00A70D12" w:rsidRDefault="00A70D12" w:rsidP="00A70D12">
      <w:pPr>
        <w:pStyle w:val="3"/>
      </w:pPr>
      <w:r w:rsidRPr="00A70D12">
        <w:t>3.</w:t>
      </w:r>
      <w:r w:rsidRPr="00A70D12">
        <w:rPr>
          <w:rFonts w:eastAsia="Times New Roman"/>
          <w:sz w:val="14"/>
          <w:szCs w:val="14"/>
        </w:rPr>
        <w:t xml:space="preserve">                  </w:t>
      </w:r>
      <w:proofErr w:type="spellStart"/>
      <w:r w:rsidRPr="00A70D12">
        <w:t>Specific</w:t>
      </w:r>
      <w:proofErr w:type="spellEnd"/>
      <w:r w:rsidRPr="00A70D12">
        <w:t xml:space="preserve"> </w:t>
      </w:r>
      <w:proofErr w:type="spellStart"/>
      <w:r w:rsidRPr="00A70D12">
        <w:t>Requirements</w:t>
      </w:r>
      <w:proofErr w:type="spellEnd"/>
      <w:r w:rsidRPr="00A70D12">
        <w:t xml:space="preserve"> (Спецификация требований)</w:t>
      </w:r>
    </w:p>
    <w:p w14:paraId="2BDEC8C7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3.1.1 Система должна предоставлять возможность зарегистрироваться на сайте для получения персональной информации о пенсионном фонде Российской Федерации.</w:t>
      </w:r>
    </w:p>
    <w:p w14:paraId="1CC93663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3.1.2 Система должна предоставлять возможность пользователю просматривать свою персональную информацию, включая информацию о стаже работы, заработной плате, накоплениях в пенсионном фонде и др.</w:t>
      </w:r>
    </w:p>
    <w:p w14:paraId="6E38415D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3.1.3 Система должна позволять пользователям подать заявку на получение пенсии, а также получать информацию о статусе рассмотрения заявки.</w:t>
      </w:r>
    </w:p>
    <w:p w14:paraId="7F307EF9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3.1.4 Система должна позволять пользователям подать заявку на перерасчет пенсии и получать информацию о статусе ее рассмотрения.</w:t>
      </w:r>
    </w:p>
    <w:p w14:paraId="02840FC5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3.1.5 Система должна предоставлять информацию о доступных социальных доплатах и программе поддержки социально не защищенных групп населения.</w:t>
      </w:r>
    </w:p>
    <w:p w14:paraId="1F5DAF0B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3.1.6 Система должна предоставлять возможность работодателям предоставлять отчеты и заявления, связанные с уплатой страховых взносов и обязательных пенсионных взносов.</w:t>
      </w:r>
    </w:p>
    <w:p w14:paraId="6810EE7F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3.1.7 Система должна предоставлять возможность получения информации о региональных новостях и событиях, связанных с деятельностью пенсионного фонда Российской Федерации.</w:t>
      </w:r>
    </w:p>
    <w:p w14:paraId="6C9A6323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3.1.8 Система должна предоставлять возможность обратной связи пользователям, включая возможность отправки сообщений в службу поддержки и обращение к экспертам пенсионного фонда Российской Федерации.</w:t>
      </w:r>
    </w:p>
    <w:p w14:paraId="79DA3038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3.1.9 Система должна обеспечивать безопасность персональных данных пользователей в соответствии с законодательством Российской Федерации о персональных данных.</w:t>
      </w:r>
    </w:p>
    <w:p w14:paraId="2BBE80D3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lastRenderedPageBreak/>
        <w:t>3.2.1 Время обучения пользователей Описание требования: Время, необходимое для ознакомления пользователей с интерфейсом системы, не должно превышать 30 минут. Система должна иметь интуитивно понятный интерфейс и обеспечивать легкую навигацию.</w:t>
      </w:r>
    </w:p>
    <w:p w14:paraId="4660F7D1" w14:textId="77777777" w:rsidR="00A70D12" w:rsidRPr="00A70D12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>3.2.2 Эффективность выполнения задач Описание требования: Среднее время выполнения типовых задач пользователями должно быть не более 5 минут. Система должна предоставлять интуитивно понятные и легко доступные инструменты для выполнения различных задач.</w:t>
      </w:r>
    </w:p>
    <w:p w14:paraId="110FEC9D" w14:textId="382712EA" w:rsidR="00A70D12" w:rsidRPr="008733AE" w:rsidRDefault="00A70D12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A70D12">
        <w:rPr>
          <w:rFonts w:ascii="Times New Roman" w:hAnsi="Times New Roman" w:cs="Times New Roman"/>
          <w:lang w:val="ru-RU"/>
        </w:rPr>
        <w:t xml:space="preserve">3.2.3 Поддержка пользователей разных возрастных групп и уровня подготовки Описание требования: Система должна предоставлять возможность выбора режима работы для пользователей разных возрастных групп и уровня подготовки. Должна быть возможность уменьшения/увеличения количества отображаемой информации, а также наличия вспомогательных средств (например, подсказки, обучающие видео и </w:t>
      </w:r>
      <w:proofErr w:type="gramStart"/>
      <w:r w:rsidRPr="00A70D12">
        <w:rPr>
          <w:rFonts w:ascii="Times New Roman" w:hAnsi="Times New Roman" w:cs="Times New Roman"/>
          <w:lang w:val="ru-RU"/>
        </w:rPr>
        <w:t>т.д.</w:t>
      </w:r>
      <w:proofErr w:type="gramEnd"/>
      <w:r w:rsidRPr="00A70D12">
        <w:rPr>
          <w:rFonts w:ascii="Times New Roman" w:hAnsi="Times New Roman" w:cs="Times New Roman"/>
          <w:lang w:val="ru-RU"/>
        </w:rPr>
        <w:t>).</w:t>
      </w:r>
    </w:p>
    <w:p w14:paraId="4E0D75F8" w14:textId="2A760513" w:rsidR="00594AB0" w:rsidRPr="008733AE" w:rsidRDefault="00594AB0" w:rsidP="00A70D12">
      <w:pPr>
        <w:spacing w:before="240" w:after="240" w:line="259" w:lineRule="auto"/>
        <w:rPr>
          <w:rFonts w:ascii="Times New Roman" w:hAnsi="Times New Roman" w:cs="Times New Roman"/>
        </w:rPr>
      </w:pPr>
      <w:r w:rsidRPr="008733AE">
        <w:rPr>
          <w:rFonts w:ascii="Times New Roman" w:hAnsi="Times New Roman" w:cs="Times New Roman"/>
        </w:rPr>
        <w:t>3.3.1 Система должна иметь доступность не менее 99% времени в течение месяца, за исключением плановых работ, которые должны быть предварительно объявлены пользователям не менее чем за 24 часа до начала работ.</w:t>
      </w:r>
    </w:p>
    <w:p w14:paraId="0CAD6446" w14:textId="4E4D00CF" w:rsidR="00594AB0" w:rsidRPr="00063679" w:rsidRDefault="00594AB0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8733AE">
        <w:rPr>
          <w:rFonts w:ascii="Times New Roman" w:hAnsi="Times New Roman" w:cs="Times New Roman"/>
        </w:rPr>
        <w:t>3.4.1 Система должна обрабатывать не менее 1000</w:t>
      </w:r>
      <w:r w:rsidRPr="008733AE">
        <w:rPr>
          <w:rFonts w:ascii="Times New Roman" w:hAnsi="Times New Roman" w:cs="Times New Roman"/>
          <w:lang w:val="ru-RU"/>
        </w:rPr>
        <w:t>0</w:t>
      </w:r>
      <w:r w:rsidRPr="008733AE">
        <w:rPr>
          <w:rFonts w:ascii="Times New Roman" w:hAnsi="Times New Roman" w:cs="Times New Roman"/>
        </w:rPr>
        <w:t xml:space="preserve"> запросов в секунду при нагрузке до 500</w:t>
      </w:r>
      <w:r w:rsidRPr="008733AE">
        <w:rPr>
          <w:rFonts w:ascii="Times New Roman" w:hAnsi="Times New Roman" w:cs="Times New Roman"/>
          <w:lang w:val="ru-RU"/>
        </w:rPr>
        <w:t>0</w:t>
      </w:r>
      <w:r w:rsidRPr="008733AE">
        <w:rPr>
          <w:rFonts w:ascii="Times New Roman" w:hAnsi="Times New Roman" w:cs="Times New Roman"/>
        </w:rPr>
        <w:t xml:space="preserve"> одновременных пользователей. Время ответа не должно превышать 2 секунды в 95% случаев. Количество одновременно работающих пользователей не должно превышать 10000.</w:t>
      </w:r>
    </w:p>
    <w:p w14:paraId="7B24DF8F" w14:textId="469673F9" w:rsidR="00594AB0" w:rsidRPr="008733AE" w:rsidRDefault="00594AB0" w:rsidP="00A70D12">
      <w:pPr>
        <w:spacing w:before="240" w:after="240" w:line="259" w:lineRule="auto"/>
        <w:rPr>
          <w:rFonts w:ascii="Times New Roman" w:hAnsi="Times New Roman" w:cs="Times New Roman"/>
        </w:rPr>
      </w:pPr>
      <w:r w:rsidRPr="008733AE">
        <w:rPr>
          <w:rFonts w:ascii="Times New Roman" w:hAnsi="Times New Roman" w:cs="Times New Roman"/>
        </w:rPr>
        <w:t>3.5.1 Использование Enterprise-инструментов Ограничение разработки заключается в использовании только Enterprise-инструментов. Это означает, что все инструменты и технологии, используемые для разработки, должны быть лицензированы и поддерживаться вендорами. Необходимо использовать инструменты, соответствующие стандартам отрасли, в том числе интегрированные среды разработки, системы управления версиями, системы управления проектами и тестирования, инструменты автоматизации сборки и развертывания.</w:t>
      </w:r>
    </w:p>
    <w:p w14:paraId="14EBFABD" w14:textId="23D5D079" w:rsidR="00594AB0" w:rsidRPr="00A70D12" w:rsidRDefault="00594AB0" w:rsidP="00A70D12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8733AE">
        <w:rPr>
          <w:rFonts w:ascii="Times New Roman" w:hAnsi="Times New Roman" w:cs="Times New Roman"/>
        </w:rPr>
        <w:t xml:space="preserve">3.6.1 User </w:t>
      </w:r>
      <w:proofErr w:type="spellStart"/>
      <w:r w:rsidRPr="008733AE">
        <w:rPr>
          <w:rFonts w:ascii="Times New Roman" w:hAnsi="Times New Roman" w:cs="Times New Roman"/>
        </w:rPr>
        <w:t>Interfaces</w:t>
      </w:r>
      <w:proofErr w:type="spellEnd"/>
      <w:r w:rsidRPr="008733AE">
        <w:rPr>
          <w:rFonts w:ascii="Times New Roman" w:hAnsi="Times New Roman" w:cs="Times New Roman"/>
        </w:rPr>
        <w:t xml:space="preserve"> (Пользовательские интерфейсы</w:t>
      </w:r>
      <w:proofErr w:type="gramStart"/>
      <w:r w:rsidRPr="008733AE">
        <w:rPr>
          <w:rFonts w:ascii="Times New Roman" w:hAnsi="Times New Roman" w:cs="Times New Roman"/>
        </w:rPr>
        <w:t>)</w:t>
      </w:r>
      <w:proofErr w:type="gramEnd"/>
      <w:r w:rsidRPr="008733AE">
        <w:rPr>
          <w:rFonts w:ascii="Times New Roman" w:hAnsi="Times New Roman" w:cs="Times New Roman"/>
        </w:rPr>
        <w:t xml:space="preserve"> Для пользователей система должна иметь удобный и интуитивно понятный графический интерфейс пользователя (GUI), позволяющий выполнять необходимые действия с минимальными усилиями. GUI должен быть разработан в соответствии с современными стандартами и требованиями к удобству использования, включая простоту и легкость в использовании, доступность для пользователей с ограниченными возможностями, ясность и понятность текста и </w:t>
      </w:r>
      <w:proofErr w:type="gramStart"/>
      <w:r w:rsidRPr="008733AE">
        <w:rPr>
          <w:rFonts w:ascii="Times New Roman" w:hAnsi="Times New Roman" w:cs="Times New Roman"/>
        </w:rPr>
        <w:t>т.д.</w:t>
      </w:r>
      <w:proofErr w:type="gramEnd"/>
    </w:p>
    <w:p w14:paraId="1535829A" w14:textId="77777777" w:rsidR="00594AB0" w:rsidRPr="00594AB0" w:rsidRDefault="00594AB0" w:rsidP="00594AB0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594AB0">
        <w:rPr>
          <w:rFonts w:ascii="Times New Roman" w:hAnsi="Times New Roman" w:cs="Times New Roman"/>
          <w:lang w:val="ru-RU"/>
        </w:rPr>
        <w:t xml:space="preserve">3.6.2 </w:t>
      </w:r>
      <w:proofErr w:type="spellStart"/>
      <w:r w:rsidRPr="00594AB0">
        <w:rPr>
          <w:rFonts w:ascii="Times New Roman" w:hAnsi="Times New Roman" w:cs="Times New Roman"/>
          <w:lang w:val="ru-RU"/>
        </w:rPr>
        <w:t>Hardware</w:t>
      </w:r>
      <w:proofErr w:type="spellEnd"/>
      <w:r w:rsidRPr="00594AB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94AB0">
        <w:rPr>
          <w:rFonts w:ascii="Times New Roman" w:hAnsi="Times New Roman" w:cs="Times New Roman"/>
          <w:lang w:val="ru-RU"/>
        </w:rPr>
        <w:t>Interfaces</w:t>
      </w:r>
      <w:proofErr w:type="spellEnd"/>
      <w:r w:rsidRPr="00594AB0">
        <w:rPr>
          <w:rFonts w:ascii="Times New Roman" w:hAnsi="Times New Roman" w:cs="Times New Roman"/>
          <w:lang w:val="ru-RU"/>
        </w:rPr>
        <w:t xml:space="preserve"> (Аппаратные интерфейсы)</w:t>
      </w:r>
    </w:p>
    <w:p w14:paraId="2EDFF425" w14:textId="77777777" w:rsidR="00515D6B" w:rsidRPr="008733AE" w:rsidRDefault="00515D6B" w:rsidP="228AE381">
      <w:pPr>
        <w:spacing w:before="240" w:after="240" w:line="259" w:lineRule="auto"/>
        <w:rPr>
          <w:rFonts w:ascii="Times New Roman" w:hAnsi="Times New Roman" w:cs="Times New Roman"/>
        </w:rPr>
      </w:pPr>
      <w:r w:rsidRPr="008733AE">
        <w:rPr>
          <w:rFonts w:ascii="Times New Roman" w:hAnsi="Times New Roman" w:cs="Times New Roman"/>
          <w:lang w:val="ru-RU"/>
        </w:rPr>
        <w:t xml:space="preserve">3.6.3 </w:t>
      </w:r>
      <w:r w:rsidRPr="008733AE">
        <w:rPr>
          <w:rFonts w:ascii="Times New Roman" w:hAnsi="Times New Roman" w:cs="Times New Roman"/>
        </w:rPr>
        <w:t xml:space="preserve">система должна иметь возможность интеграции с программными продуктами для управления базами данных, системами электронной почты, системами видеоконференций и </w:t>
      </w:r>
      <w:proofErr w:type="gramStart"/>
      <w:r w:rsidRPr="008733AE">
        <w:rPr>
          <w:rFonts w:ascii="Times New Roman" w:hAnsi="Times New Roman" w:cs="Times New Roman"/>
        </w:rPr>
        <w:t>т.д.</w:t>
      </w:r>
      <w:proofErr w:type="gramEnd"/>
      <w:r w:rsidRPr="008733AE">
        <w:rPr>
          <w:rFonts w:ascii="Times New Roman" w:hAnsi="Times New Roman" w:cs="Times New Roman"/>
        </w:rPr>
        <w:t xml:space="preserve"> Для этого могут использоваться стандартные протоколы и форматы данных, такие как XML, SOAP, REST, JDBC, ODBC и </w:t>
      </w:r>
      <w:proofErr w:type="gramStart"/>
      <w:r w:rsidRPr="008733AE">
        <w:rPr>
          <w:rFonts w:ascii="Times New Roman" w:hAnsi="Times New Roman" w:cs="Times New Roman"/>
        </w:rPr>
        <w:t>т.д.</w:t>
      </w:r>
      <w:proofErr w:type="gramEnd"/>
    </w:p>
    <w:p w14:paraId="5FE4DADE" w14:textId="2F3041AA" w:rsidR="00C562E4" w:rsidRPr="008733AE" w:rsidRDefault="00515D6B" w:rsidP="228AE381">
      <w:pPr>
        <w:spacing w:before="240" w:after="240" w:line="259" w:lineRule="auto"/>
        <w:rPr>
          <w:rFonts w:ascii="Times New Roman" w:hAnsi="Times New Roman" w:cs="Times New Roman"/>
        </w:rPr>
      </w:pPr>
      <w:r w:rsidRPr="008733AE">
        <w:rPr>
          <w:rFonts w:ascii="Times New Roman" w:hAnsi="Times New Roman" w:cs="Times New Roman"/>
        </w:rPr>
        <w:t>3.6.4 HTTP</w:t>
      </w:r>
      <w:r w:rsidR="002111AD">
        <w:rPr>
          <w:rFonts w:ascii="Times New Roman" w:hAnsi="Times New Roman" w:cs="Times New Roman"/>
          <w:lang w:val="en-US"/>
        </w:rPr>
        <w:t>S</w:t>
      </w:r>
      <w:r w:rsidR="002111AD" w:rsidRPr="002111AD">
        <w:rPr>
          <w:rFonts w:ascii="Times New Roman" w:hAnsi="Times New Roman" w:cs="Times New Roman"/>
          <w:lang w:val="ru-RU"/>
        </w:rPr>
        <w:t xml:space="preserve"> </w:t>
      </w:r>
      <w:r w:rsidR="002111AD">
        <w:rPr>
          <w:rFonts w:ascii="Times New Roman" w:hAnsi="Times New Roman" w:cs="Times New Roman"/>
          <w:lang w:val="ru-RU"/>
        </w:rPr>
        <w:t>должен быть везде</w:t>
      </w:r>
      <w:r w:rsidRPr="008733AE">
        <w:rPr>
          <w:rFonts w:ascii="Times New Roman" w:hAnsi="Times New Roman" w:cs="Times New Roman"/>
        </w:rPr>
        <w:t>, FTP</w:t>
      </w:r>
      <w:r w:rsidR="002111AD">
        <w:rPr>
          <w:rFonts w:ascii="Times New Roman" w:hAnsi="Times New Roman" w:cs="Times New Roman"/>
          <w:lang w:val="ru-RU"/>
        </w:rPr>
        <w:t xml:space="preserve"> и</w:t>
      </w:r>
      <w:r w:rsidRPr="008733AE">
        <w:rPr>
          <w:rFonts w:ascii="Times New Roman" w:hAnsi="Times New Roman" w:cs="Times New Roman"/>
        </w:rPr>
        <w:t xml:space="preserve"> SSH </w:t>
      </w:r>
      <w:r w:rsidR="002111AD">
        <w:rPr>
          <w:rFonts w:ascii="Times New Roman" w:hAnsi="Times New Roman" w:cs="Times New Roman"/>
          <w:lang w:val="ru-RU"/>
        </w:rPr>
        <w:t xml:space="preserve">вход только по ключу </w:t>
      </w:r>
    </w:p>
    <w:p w14:paraId="3056BA58" w14:textId="77777777" w:rsidR="00C562E4" w:rsidRPr="00C562E4" w:rsidRDefault="00C562E4" w:rsidP="00C562E4">
      <w:pPr>
        <w:spacing w:before="240" w:after="240" w:line="259" w:lineRule="auto"/>
        <w:rPr>
          <w:rFonts w:ascii="Times New Roman" w:hAnsi="Times New Roman" w:cs="Times New Roman"/>
          <w:lang w:val="ru-RU"/>
        </w:rPr>
      </w:pPr>
      <w:r w:rsidRPr="00C562E4">
        <w:rPr>
          <w:rFonts w:ascii="Times New Roman" w:hAnsi="Times New Roman" w:cs="Times New Roman"/>
          <w:lang w:val="ru-RU"/>
        </w:rPr>
        <w:t xml:space="preserve">3.7.1 </w:t>
      </w:r>
      <w:proofErr w:type="spellStart"/>
      <w:r w:rsidRPr="00C562E4">
        <w:rPr>
          <w:rFonts w:ascii="Times New Roman" w:hAnsi="Times New Roman" w:cs="Times New Roman"/>
          <w:lang w:val="ru-RU"/>
        </w:rPr>
        <w:t>Licensing</w:t>
      </w:r>
      <w:proofErr w:type="spellEnd"/>
      <w:r w:rsidRPr="00C562E4">
        <w:rPr>
          <w:rFonts w:ascii="Times New Roman" w:hAnsi="Times New Roman" w:cs="Times New Roman"/>
          <w:lang w:val="ru-RU"/>
        </w:rPr>
        <w:t xml:space="preserve"> Model (Модель лицензирования) Проприетарная лицензия (</w:t>
      </w:r>
      <w:proofErr w:type="spellStart"/>
      <w:r w:rsidRPr="00C562E4">
        <w:rPr>
          <w:rFonts w:ascii="Times New Roman" w:hAnsi="Times New Roman" w:cs="Times New Roman"/>
          <w:lang w:val="ru-RU"/>
        </w:rPr>
        <w:t>proprietary</w:t>
      </w:r>
      <w:proofErr w:type="spellEnd"/>
      <w:r w:rsidRPr="00C562E4">
        <w:rPr>
          <w:rFonts w:ascii="Times New Roman" w:hAnsi="Times New Roman" w:cs="Times New Roman"/>
          <w:lang w:val="ru-RU"/>
        </w:rPr>
        <w:t>) будет использоваться для распространения продукта. Это означает, что весь исходный код программного обеспечения останется закрытым и не будет доступен для свободного распространения или изменения.</w:t>
      </w:r>
    </w:p>
    <w:p w14:paraId="0A378B2D" w14:textId="77777777" w:rsidR="00C562E4" w:rsidRPr="00C562E4" w:rsidRDefault="00C562E4" w:rsidP="00C562E4">
      <w:pPr>
        <w:spacing w:before="240" w:after="240" w:line="259" w:lineRule="auto"/>
        <w:rPr>
          <w:lang w:val="ru-RU"/>
        </w:rPr>
      </w:pPr>
    </w:p>
    <w:p w14:paraId="1481EAE9" w14:textId="11114DDD" w:rsidR="002F4565" w:rsidRPr="00EE7B0B" w:rsidRDefault="002F4565" w:rsidP="228AE381">
      <w:pPr>
        <w:spacing w:before="240" w:after="240" w:line="259" w:lineRule="auto"/>
        <w:rPr>
          <w:lang w:val="ru-RU"/>
        </w:rPr>
      </w:pPr>
      <w:r w:rsidRPr="00EE7B0B">
        <w:rPr>
          <w:lang w:val="ru-RU"/>
        </w:rP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3045"/>
        <w:gridCol w:w="1941"/>
        <w:gridCol w:w="1725"/>
        <w:gridCol w:w="1638"/>
      </w:tblGrid>
      <w:tr w:rsidR="7BEFCE52" w14:paraId="4AD57504" w14:textId="77777777" w:rsidTr="005A4F10">
        <w:tc>
          <w:tcPr>
            <w:tcW w:w="795" w:type="dxa"/>
          </w:tcPr>
          <w:p w14:paraId="7D184B75" w14:textId="4068286A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45" w:type="dxa"/>
          </w:tcPr>
          <w:p w14:paraId="51903517" w14:textId="0EA7F830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Требование</w:t>
            </w:r>
          </w:p>
        </w:tc>
        <w:tc>
          <w:tcPr>
            <w:tcW w:w="1941" w:type="dxa"/>
          </w:tcPr>
          <w:p w14:paraId="3D0B8884" w14:textId="2513F23B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Приоритетность </w:t>
            </w:r>
          </w:p>
        </w:tc>
        <w:tc>
          <w:tcPr>
            <w:tcW w:w="1725" w:type="dxa"/>
          </w:tcPr>
          <w:p w14:paraId="2201289F" w14:textId="2AD492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Трудоемкость человеко-час </w:t>
            </w:r>
          </w:p>
        </w:tc>
        <w:tc>
          <w:tcPr>
            <w:tcW w:w="1638" w:type="dxa"/>
          </w:tcPr>
          <w:p w14:paraId="11AADD1D" w14:textId="33D79EC1" w:rsidR="7BEFCE52" w:rsidRPr="005A4F10" w:rsidRDefault="7BEFCE52" w:rsidP="7BEFCE5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Стабильность</w:t>
            </w:r>
          </w:p>
        </w:tc>
      </w:tr>
      <w:tr w:rsidR="7BEFCE52" w14:paraId="4C208B1F" w14:textId="77777777" w:rsidTr="005A4F10">
        <w:tc>
          <w:tcPr>
            <w:tcW w:w="795" w:type="dxa"/>
          </w:tcPr>
          <w:p w14:paraId="33CBB1F2" w14:textId="50B9AFFC" w:rsidR="4C48D7E7" w:rsidRDefault="4C48D7E7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45" w:type="dxa"/>
          </w:tcPr>
          <w:p w14:paraId="75C17ECD" w14:textId="76B71BFB" w:rsidR="0DBA2FFE" w:rsidRDefault="0DBA2FFE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Редактирование, удаление, добавление и просмотр </w:t>
            </w:r>
            <w:r w:rsidR="0026068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 xml:space="preserve">справочной информации </w:t>
            </w:r>
          </w:p>
        </w:tc>
        <w:tc>
          <w:tcPr>
            <w:tcW w:w="1941" w:type="dxa"/>
          </w:tcPr>
          <w:p w14:paraId="388E82F4" w14:textId="5AD62669" w:rsidR="0DBA2FFE" w:rsidRPr="00063679" w:rsidRDefault="0DBA2FFE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06367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25" w:type="dxa"/>
          </w:tcPr>
          <w:p w14:paraId="1FEBCE6B" w14:textId="69CD5212" w:rsidR="4EA2FDC4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1638" w:type="dxa"/>
          </w:tcPr>
          <w:p w14:paraId="4EEC0FFB" w14:textId="1EEAE95A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3207BC6A" w14:textId="77777777" w:rsidTr="005A4F10">
        <w:tc>
          <w:tcPr>
            <w:tcW w:w="795" w:type="dxa"/>
          </w:tcPr>
          <w:p w14:paraId="620BB8B1" w14:textId="702B9DDF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3045" w:type="dxa"/>
          </w:tcPr>
          <w:p w14:paraId="2E5ABB09" w14:textId="4B14C42F" w:rsidR="4EA2FDC4" w:rsidRDefault="4EA2FDC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Сортировка </w:t>
            </w:r>
            <w:r w:rsidR="0026068D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 xml:space="preserve">справок </w:t>
            </w: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по тегам и темам</w:t>
            </w:r>
          </w:p>
        </w:tc>
        <w:tc>
          <w:tcPr>
            <w:tcW w:w="1941" w:type="dxa"/>
          </w:tcPr>
          <w:p w14:paraId="65AC7406" w14:textId="73864AAC" w:rsidR="4EA2FDC4" w:rsidRPr="00063679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14:paraId="71832134" w14:textId="0CBA00AB" w:rsidR="4EA2FDC4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38" w:type="dxa"/>
          </w:tcPr>
          <w:p w14:paraId="60024E72" w14:textId="6B4D0220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74C34315" w14:textId="77777777" w:rsidTr="005A4F10">
        <w:tc>
          <w:tcPr>
            <w:tcW w:w="795" w:type="dxa"/>
          </w:tcPr>
          <w:p w14:paraId="1B93899B" w14:textId="529C539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45" w:type="dxa"/>
          </w:tcPr>
          <w:p w14:paraId="254BE494" w14:textId="4E4F1552" w:rsidR="4EA2FDC4" w:rsidRDefault="4EA2FDC4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Короткая сводка на главное странице</w:t>
            </w:r>
          </w:p>
        </w:tc>
        <w:tc>
          <w:tcPr>
            <w:tcW w:w="1941" w:type="dxa"/>
          </w:tcPr>
          <w:p w14:paraId="59ED89C7" w14:textId="164C4F09" w:rsidR="4EA2FDC4" w:rsidRDefault="4EA2FDC4" w:rsidP="7BEFCE5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725" w:type="dxa"/>
          </w:tcPr>
          <w:p w14:paraId="4F645FB0" w14:textId="138CEE82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45141144" w14:textId="7FDE3188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BE17EDA" w14:textId="77777777" w:rsidTr="005A4F10">
        <w:tc>
          <w:tcPr>
            <w:tcW w:w="795" w:type="dxa"/>
          </w:tcPr>
          <w:p w14:paraId="3C496EBA" w14:textId="5BD6723C" w:rsidR="4EA2FDC4" w:rsidRDefault="4EA2FDC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45" w:type="dxa"/>
          </w:tcPr>
          <w:p w14:paraId="38AA0C3C" w14:textId="5CAB8474" w:rsidR="3682A952" w:rsidRDefault="3682A952" w:rsidP="005A4F1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sz w:val="24"/>
                <w:szCs w:val="24"/>
              </w:rPr>
              <w:t xml:space="preserve">Подборка новостей на главной странице </w:t>
            </w:r>
          </w:p>
        </w:tc>
        <w:tc>
          <w:tcPr>
            <w:tcW w:w="1941" w:type="dxa"/>
          </w:tcPr>
          <w:p w14:paraId="62043B99" w14:textId="27A6BD5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52B6ECA2" w14:textId="0BFE5714" w:rsidR="3682A952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638" w:type="dxa"/>
          </w:tcPr>
          <w:p w14:paraId="43C043A0" w14:textId="3C530024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4427E136" w14:textId="77777777" w:rsidTr="005A4F10">
        <w:tc>
          <w:tcPr>
            <w:tcW w:w="795" w:type="dxa"/>
          </w:tcPr>
          <w:p w14:paraId="66430679" w14:textId="3EA84269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45" w:type="dxa"/>
          </w:tcPr>
          <w:p w14:paraId="140F746A" w14:textId="6F6C3D7F" w:rsidR="3682A952" w:rsidRPr="0026068D" w:rsidRDefault="0026068D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Хеширование паролей</w:t>
            </w:r>
          </w:p>
        </w:tc>
        <w:tc>
          <w:tcPr>
            <w:tcW w:w="1941" w:type="dxa"/>
          </w:tcPr>
          <w:p w14:paraId="3AADAFB3" w14:textId="790D64D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25" w:type="dxa"/>
          </w:tcPr>
          <w:p w14:paraId="244C71C5" w14:textId="65A29146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73516999" w14:textId="65C98AA7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1EDB3FB5" w14:textId="77777777" w:rsidTr="005A4F10">
        <w:tc>
          <w:tcPr>
            <w:tcW w:w="795" w:type="dxa"/>
          </w:tcPr>
          <w:p w14:paraId="00F6FB70" w14:textId="5836F22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45" w:type="dxa"/>
          </w:tcPr>
          <w:p w14:paraId="3C3F87C2" w14:textId="42A4400C" w:rsidR="3682A952" w:rsidRDefault="3682A952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Комментирование новостей</w:t>
            </w:r>
          </w:p>
        </w:tc>
        <w:tc>
          <w:tcPr>
            <w:tcW w:w="1941" w:type="dxa"/>
          </w:tcPr>
          <w:p w14:paraId="56181642" w14:textId="7C73F0B5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72D80BA6" w14:textId="2926012E" w:rsidR="3682A952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38" w:type="dxa"/>
          </w:tcPr>
          <w:p w14:paraId="659E501B" w14:textId="766D06DE" w:rsidR="3682A952" w:rsidRDefault="3682A952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32649B37" w14:textId="77777777" w:rsidTr="005A4F10">
        <w:tc>
          <w:tcPr>
            <w:tcW w:w="795" w:type="dxa"/>
          </w:tcPr>
          <w:p w14:paraId="5B7EEAD7" w14:textId="799BD35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45" w:type="dxa"/>
          </w:tcPr>
          <w:p w14:paraId="5E54D133" w14:textId="7EDD9759" w:rsidR="59151CE4" w:rsidRPr="008733AE" w:rsidRDefault="0026068D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 xml:space="preserve">Реестр </w:t>
            </w:r>
            <w:r w:rsidR="008733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пользователей</w:t>
            </w:r>
          </w:p>
        </w:tc>
        <w:tc>
          <w:tcPr>
            <w:tcW w:w="1941" w:type="dxa"/>
          </w:tcPr>
          <w:p w14:paraId="36D607AC" w14:textId="76BE9C32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25" w:type="dxa"/>
          </w:tcPr>
          <w:p w14:paraId="7F065C09" w14:textId="579FB079" w:rsidR="59151CE4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38" w:type="dxa"/>
          </w:tcPr>
          <w:p w14:paraId="0C35726E" w14:textId="469C8477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0379DB7B" w14:textId="77777777" w:rsidTr="005A4F10">
        <w:tc>
          <w:tcPr>
            <w:tcW w:w="795" w:type="dxa"/>
          </w:tcPr>
          <w:p w14:paraId="53F9FD48" w14:textId="48B3730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45" w:type="dxa"/>
          </w:tcPr>
          <w:p w14:paraId="04714707" w14:textId="3B052F75" w:rsidR="59151CE4" w:rsidRPr="0026068D" w:rsidRDefault="0026068D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база знаний</w:t>
            </w:r>
          </w:p>
        </w:tc>
        <w:tc>
          <w:tcPr>
            <w:tcW w:w="1941" w:type="dxa"/>
          </w:tcPr>
          <w:p w14:paraId="33FAECFF" w14:textId="169BAF36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D7448F0" w14:textId="73B8FF42" w:rsidR="59151CE4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638" w:type="dxa"/>
          </w:tcPr>
          <w:p w14:paraId="68FCB51E" w14:textId="3589C67E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7BEFCE52" w14:paraId="08049E4C" w14:textId="77777777" w:rsidTr="005A4F10">
        <w:tc>
          <w:tcPr>
            <w:tcW w:w="795" w:type="dxa"/>
          </w:tcPr>
          <w:p w14:paraId="5E20EAD3" w14:textId="07A936A4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45" w:type="dxa"/>
          </w:tcPr>
          <w:p w14:paraId="25FD578D" w14:textId="50FA62C3" w:rsidR="59151CE4" w:rsidRDefault="59151CE4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Ссылки на соц. Сети</w:t>
            </w:r>
          </w:p>
        </w:tc>
        <w:tc>
          <w:tcPr>
            <w:tcW w:w="1941" w:type="dxa"/>
          </w:tcPr>
          <w:p w14:paraId="7D252E59" w14:textId="6CE243EB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6D382916" w14:textId="110DC068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20C6BF54" w14:textId="3F98462D" w:rsidR="59151CE4" w:rsidRDefault="59151CE4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52F2FC21" w14:textId="77777777" w:rsidTr="005A4F10">
        <w:tc>
          <w:tcPr>
            <w:tcW w:w="795" w:type="dxa"/>
          </w:tcPr>
          <w:p w14:paraId="15006570" w14:textId="710320DE" w:rsidR="255A0B76" w:rsidRDefault="255A0B76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45" w:type="dxa"/>
          </w:tcPr>
          <w:p w14:paraId="32F0A3E2" w14:textId="63D2EEF1" w:rsidR="3061253D" w:rsidRPr="008733AE" w:rsidRDefault="008733AE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Ресурс с обучающими видео</w:t>
            </w:r>
          </w:p>
        </w:tc>
        <w:tc>
          <w:tcPr>
            <w:tcW w:w="1941" w:type="dxa"/>
          </w:tcPr>
          <w:p w14:paraId="5ECDC227" w14:textId="590D8001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25" w:type="dxa"/>
          </w:tcPr>
          <w:p w14:paraId="2B6102D2" w14:textId="20170292" w:rsidR="3061253D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638" w:type="dxa"/>
          </w:tcPr>
          <w:p w14:paraId="587B9411" w14:textId="5EC2938C" w:rsidR="3061253D" w:rsidRDefault="3061253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7BEFCE52" w14:paraId="2736C828" w14:textId="77777777" w:rsidTr="005A4F10">
        <w:tc>
          <w:tcPr>
            <w:tcW w:w="795" w:type="dxa"/>
          </w:tcPr>
          <w:p w14:paraId="0B2E5167" w14:textId="0448573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45" w:type="dxa"/>
          </w:tcPr>
          <w:p w14:paraId="0ECE0DB9" w14:textId="4413EC40" w:rsidR="2EBA2103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Сообщение об ошибках</w:t>
            </w:r>
          </w:p>
        </w:tc>
        <w:tc>
          <w:tcPr>
            <w:tcW w:w="1941" w:type="dxa"/>
          </w:tcPr>
          <w:p w14:paraId="138B5EEE" w14:textId="0A830EBA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25" w:type="dxa"/>
          </w:tcPr>
          <w:p w14:paraId="38D4B2B1" w14:textId="7E8C3369" w:rsidR="2EBA2103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38" w:type="dxa"/>
          </w:tcPr>
          <w:p w14:paraId="2FB6A024" w14:textId="09032EB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7BEFCE52" w14:paraId="57CF1CE7" w14:textId="77777777" w:rsidTr="005A4F10">
        <w:tc>
          <w:tcPr>
            <w:tcW w:w="795" w:type="dxa"/>
          </w:tcPr>
          <w:p w14:paraId="1BF7EAB3" w14:textId="7777777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12</w:t>
            </w:r>
          </w:p>
          <w:p w14:paraId="18E636EF" w14:textId="66099124" w:rsidR="0026068D" w:rsidRPr="0026068D" w:rsidRDefault="0026068D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045" w:type="dxa"/>
          </w:tcPr>
          <w:p w14:paraId="7F35D4D3" w14:textId="6FD2EA51" w:rsidR="0026068D" w:rsidRPr="002111AD" w:rsidRDefault="2EBA2103" w:rsidP="005A4F1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Поиск по сайту</w:t>
            </w:r>
          </w:p>
        </w:tc>
        <w:tc>
          <w:tcPr>
            <w:tcW w:w="1941" w:type="dxa"/>
          </w:tcPr>
          <w:p w14:paraId="2C9C855D" w14:textId="7831EB97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725" w:type="dxa"/>
          </w:tcPr>
          <w:p w14:paraId="3772B01E" w14:textId="44DE7FF7" w:rsidR="2EBA2103" w:rsidRPr="00063679" w:rsidRDefault="00063679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638" w:type="dxa"/>
          </w:tcPr>
          <w:p w14:paraId="09307291" w14:textId="1351BD8C" w:rsidR="2EBA2103" w:rsidRDefault="2EBA2103" w:rsidP="7BEFCE52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BEFCE5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Средняя</w:t>
            </w:r>
          </w:p>
        </w:tc>
      </w:tr>
    </w:tbl>
    <w:p w14:paraId="13AB761C" w14:textId="4A8786A8" w:rsidR="002F4565" w:rsidRPr="006F7230" w:rsidRDefault="002F4565">
      <w:pPr>
        <w:spacing w:before="240" w:after="240" w:line="259" w:lineRule="auto"/>
      </w:pPr>
    </w:p>
    <w:p w14:paraId="6D878A26" w14:textId="73729472" w:rsidR="002F4565" w:rsidRPr="006F7230" w:rsidRDefault="002F4565">
      <w:pPr>
        <w:spacing w:before="240" w:after="240" w:line="259" w:lineRule="auto"/>
      </w:pPr>
    </w:p>
    <w:p w14:paraId="67CFC5B7" w14:textId="3718CEA0" w:rsidR="002F4565" w:rsidRPr="006F7230" w:rsidRDefault="002F4565">
      <w:pPr>
        <w:spacing w:before="240" w:after="240" w:line="259" w:lineRule="auto"/>
      </w:pPr>
    </w:p>
    <w:p w14:paraId="76C8F75E" w14:textId="5378D70A" w:rsidR="002F4565" w:rsidRPr="006F7230" w:rsidRDefault="002F4565">
      <w:pPr>
        <w:spacing w:before="240" w:after="240" w:line="259" w:lineRule="auto"/>
      </w:pPr>
      <w:r>
        <w:br/>
      </w:r>
    </w:p>
    <w:tbl>
      <w:tblPr>
        <w:tblStyle w:val="a9"/>
        <w:tblW w:w="9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50"/>
        <w:gridCol w:w="2268"/>
        <w:gridCol w:w="1845"/>
        <w:gridCol w:w="1982"/>
        <w:gridCol w:w="1515"/>
      </w:tblGrid>
      <w:tr w:rsidR="7BEFCE52" w14:paraId="26D26E4B" w14:textId="77777777" w:rsidTr="228AE381">
        <w:tc>
          <w:tcPr>
            <w:tcW w:w="1550" w:type="dxa"/>
          </w:tcPr>
          <w:p w14:paraId="57016854" w14:textId="47CC441A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№ требования</w:t>
            </w:r>
          </w:p>
        </w:tc>
        <w:tc>
          <w:tcPr>
            <w:tcW w:w="2268" w:type="dxa"/>
          </w:tcPr>
          <w:p w14:paraId="22787FAE" w14:textId="14976264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Тип риска: Вероятность наступления</w:t>
            </w:r>
          </w:p>
        </w:tc>
        <w:tc>
          <w:tcPr>
            <w:tcW w:w="1845" w:type="dxa"/>
          </w:tcPr>
          <w:p w14:paraId="5A675706" w14:textId="7F4D2D33" w:rsidR="7BEFCE52" w:rsidRPr="005A4F10" w:rsidRDefault="6D2F0A7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Вероятность</w:t>
            </w:r>
          </w:p>
        </w:tc>
        <w:tc>
          <w:tcPr>
            <w:tcW w:w="1982" w:type="dxa"/>
          </w:tcPr>
          <w:p w14:paraId="4C7549B7" w14:textId="1871A7FD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Масштаб потерь</w:t>
            </w:r>
          </w:p>
        </w:tc>
        <w:tc>
          <w:tcPr>
            <w:tcW w:w="1515" w:type="dxa"/>
          </w:tcPr>
          <w:p w14:paraId="5BDCC03C" w14:textId="7738CECE" w:rsidR="7BEFCE52" w:rsidRPr="005A4F10" w:rsidRDefault="7BEFCE5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Экспозиция риска</w:t>
            </w:r>
          </w:p>
        </w:tc>
      </w:tr>
      <w:tr w:rsidR="7BEFCE52" w14:paraId="36198740" w14:textId="77777777" w:rsidTr="228AE381">
        <w:tc>
          <w:tcPr>
            <w:tcW w:w="1550" w:type="dxa"/>
          </w:tcPr>
          <w:p w14:paraId="11E088FD" w14:textId="157B2107" w:rsidR="7BEFCE52" w:rsidRPr="005A4F10" w:rsidRDefault="7BEFCE52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1921BA6B" w14:textId="1A979BB1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2B1EAEF2" w14:textId="61951D20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4AD119FB" w14:textId="364A500C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</w:t>
            </w:r>
            <w:r w:rsidR="002A34C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очень низкая</w:t>
            </w:r>
          </w:p>
          <w:p w14:paraId="69908512" w14:textId="3CC9FC2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881F165" w14:textId="1A782EEC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Низкая</w:t>
            </w:r>
          </w:p>
          <w:p w14:paraId="6B1C133E" w14:textId="1D04A3C7" w:rsidR="7BEFCE52" w:rsidRPr="005A4F10" w:rsidRDefault="75CED4B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1982" w:type="dxa"/>
          </w:tcPr>
          <w:p w14:paraId="3C5AA0F2" w14:textId="7139D030" w:rsidR="3DF11573" w:rsidRDefault="3DF1157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Значительные</w:t>
            </w:r>
          </w:p>
          <w:p w14:paraId="4424482A" w14:textId="28535D08" w:rsidR="7BEFCE52" w:rsidRPr="005A4F10" w:rsidRDefault="42F5E86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47D85A73" w14:textId="4FC66793" w:rsidR="7BEFCE52" w:rsidRPr="005A4F10" w:rsidRDefault="42F5E861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  <w:r w:rsidR="11FBC14C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</w:t>
            </w: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</w:tr>
      <w:tr w:rsidR="7BEFCE52" w14:paraId="1325B708" w14:textId="77777777" w:rsidTr="228AE381">
        <w:tc>
          <w:tcPr>
            <w:tcW w:w="1550" w:type="dxa"/>
          </w:tcPr>
          <w:p w14:paraId="5BC7920B" w14:textId="14DE1C1F" w:rsidR="13F64FDE" w:rsidRPr="005A4F10" w:rsidRDefault="42F5E861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83749F9" w14:textId="686B4455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Ресурсные: </w:t>
            </w:r>
            <w:r w:rsidR="02B9C536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5106B42" w14:textId="1B67B369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060FD3E5" w14:textId="1BEBCC0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0C406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A46B89E" w14:textId="13D0900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7B5E4A86" w14:textId="1C3A6BD0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29C513E" w14:textId="2F509535" w:rsidR="7BEFCE52" w:rsidRPr="005A4F10" w:rsidRDefault="2659F6C4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9D34C48" w14:textId="1663AEF3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Средние </w:t>
            </w:r>
          </w:p>
          <w:p w14:paraId="506D8727" w14:textId="224A73DF" w:rsidR="7BEFCE52" w:rsidRPr="005A4F10" w:rsidRDefault="2ACE440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5044F65B" w14:textId="6324506E" w:rsidR="7BEFCE52" w:rsidRPr="005A4F10" w:rsidRDefault="2ACE4400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</w:tr>
      <w:tr w:rsidR="7BEFCE52" w14:paraId="0CFB6CE1" w14:textId="77777777" w:rsidTr="228AE381">
        <w:tc>
          <w:tcPr>
            <w:tcW w:w="1550" w:type="dxa"/>
          </w:tcPr>
          <w:p w14:paraId="05A064D8" w14:textId="3C2579FD" w:rsidR="088BE66B" w:rsidRPr="005A4F10" w:rsidRDefault="088BE66B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BF82113" w14:textId="4A4C77C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очень низкая</w:t>
            </w:r>
          </w:p>
          <w:p w14:paraId="455C18AA" w14:textId="0A15C7F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низкая</w:t>
            </w:r>
          </w:p>
          <w:p w14:paraId="76601596" w14:textId="6213A1AA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2ED1EA7A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3AEFB091" w14:textId="363A6437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низкая</w:t>
            </w:r>
          </w:p>
        </w:tc>
        <w:tc>
          <w:tcPr>
            <w:tcW w:w="1845" w:type="dxa"/>
          </w:tcPr>
          <w:p w14:paraId="34FDE73A" w14:textId="62628342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Высокая</w:t>
            </w:r>
          </w:p>
          <w:p w14:paraId="6CB1BA3F" w14:textId="488EAF23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  <w:tc>
          <w:tcPr>
            <w:tcW w:w="1982" w:type="dxa"/>
          </w:tcPr>
          <w:p w14:paraId="2F0BF056" w14:textId="546CE5FA" w:rsidR="7BEFCE52" w:rsidRPr="005A4F10" w:rsidRDefault="16F25B20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ru-RU"/>
              </w:rPr>
              <w:t>Незначительные1</w:t>
            </w:r>
          </w:p>
        </w:tc>
        <w:tc>
          <w:tcPr>
            <w:tcW w:w="1515" w:type="dxa"/>
          </w:tcPr>
          <w:p w14:paraId="66809C17" w14:textId="585EA2E8" w:rsidR="7BEFCE52" w:rsidRPr="005A4F10" w:rsidRDefault="7BEFCE52" w:rsidP="7BEFCE5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</w:t>
            </w:r>
            <w:r w:rsidR="762C82C7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.8</w:t>
            </w:r>
          </w:p>
        </w:tc>
      </w:tr>
      <w:tr w:rsidR="7BEFCE52" w14:paraId="54E72192" w14:textId="77777777" w:rsidTr="228AE381">
        <w:tc>
          <w:tcPr>
            <w:tcW w:w="1550" w:type="dxa"/>
          </w:tcPr>
          <w:p w14:paraId="557ADE0F" w14:textId="533FBD54" w:rsidR="25AE8572" w:rsidRPr="005A4F10" w:rsidRDefault="762C82C7" w:rsidP="005A4F1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</w:tcPr>
          <w:p w14:paraId="071B87B1" w14:textId="0F4376E2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1501694B" w14:textId="45F97596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76CA3F80" w14:textId="28055388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Технические: </w:t>
            </w:r>
            <w:r w:rsidR="74A65F60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305A072D" w14:textId="076D02EB" w:rsidR="7BEFCE52" w:rsidRPr="005A4F10" w:rsidRDefault="7BEFCE52">
            <w:pPr>
              <w:rPr>
                <w:rFonts w:ascii="Calibri" w:hAnsi="Calibri" w:cs="Calibri"/>
                <w:sz w:val="24"/>
                <w:szCs w:val="24"/>
              </w:rPr>
            </w:pPr>
            <w:r w:rsidRPr="005A4F10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</w:tc>
        <w:tc>
          <w:tcPr>
            <w:tcW w:w="1845" w:type="dxa"/>
          </w:tcPr>
          <w:p w14:paraId="661BCE83" w14:textId="7D82A492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4DB03186" w14:textId="0B81B3B6" w:rsidR="7BEFCE52" w:rsidRPr="005A4F10" w:rsidRDefault="3D495B45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1982" w:type="dxa"/>
          </w:tcPr>
          <w:p w14:paraId="6F4879EF" w14:textId="0FF9821F" w:rsidR="7BEFCE52" w:rsidRPr="005A4F10" w:rsidRDefault="7BEFCE52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1566D43C" w14:textId="291F4F83" w:rsidR="7BEFCE52" w:rsidRPr="005A4F10" w:rsidRDefault="3CDEFBDE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1.5</w:t>
            </w:r>
            <w:r w:rsidR="7BEFCE52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</w:tcPr>
          <w:p w14:paraId="14323D87" w14:textId="392B43D7" w:rsidR="7BEFCE52" w:rsidRPr="005A4F10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0.75</w:t>
            </w:r>
          </w:p>
        </w:tc>
      </w:tr>
      <w:tr w:rsidR="228AE381" w14:paraId="3F27F53D" w14:textId="77777777" w:rsidTr="228AE381">
        <w:tc>
          <w:tcPr>
            <w:tcW w:w="1550" w:type="dxa"/>
          </w:tcPr>
          <w:p w14:paraId="4C454DC2" w14:textId="0CEA8CC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51E58F2F" w14:textId="0F4376E2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низкая</w:t>
            </w:r>
          </w:p>
          <w:p w14:paraId="411A99C7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17E2A2A6" w14:textId="3B7189DA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низкая</w:t>
            </w:r>
          </w:p>
          <w:p w14:paraId="0B77782E" w14:textId="1DF65F2C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 xml:space="preserve">Политические: </w:t>
            </w:r>
            <w:r w:rsidR="1196C593"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066F0278" w14:textId="7C56AC89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A54A181" w14:textId="7B985391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Очень низкая</w:t>
            </w:r>
          </w:p>
          <w:p w14:paraId="0BCCCCF2" w14:textId="0C0196F6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1982" w:type="dxa"/>
          </w:tcPr>
          <w:p w14:paraId="1B554A5E" w14:textId="79FF2BFD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Незначительные0.5</w:t>
            </w:r>
          </w:p>
        </w:tc>
        <w:tc>
          <w:tcPr>
            <w:tcW w:w="1515" w:type="dxa"/>
          </w:tcPr>
          <w:p w14:paraId="3EE1B564" w14:textId="7BC6EEA0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0.05</w:t>
            </w:r>
          </w:p>
        </w:tc>
      </w:tr>
      <w:tr w:rsidR="228AE381" w14:paraId="23EC5E25" w14:textId="77777777" w:rsidTr="228AE381">
        <w:tc>
          <w:tcPr>
            <w:tcW w:w="1550" w:type="dxa"/>
          </w:tcPr>
          <w:p w14:paraId="099B8B7E" w14:textId="1937A170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7AB49B07" w14:textId="65D102A9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Ресурсные: средняя</w:t>
            </w:r>
          </w:p>
          <w:p w14:paraId="54E1D5F4" w14:textId="45F97596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Бизнес-риски: очень низкая</w:t>
            </w:r>
          </w:p>
          <w:p w14:paraId="514B6E82" w14:textId="28055388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Технические: средняя</w:t>
            </w:r>
          </w:p>
          <w:p w14:paraId="6C67343C" w14:textId="076D02EB" w:rsidR="181152C3" w:rsidRDefault="181152C3" w:rsidP="228AE381">
            <w:pPr>
              <w:rPr>
                <w:rFonts w:ascii="Calibri" w:hAnsi="Calibri" w:cs="Calibri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Политические: очень низкая</w:t>
            </w:r>
          </w:p>
          <w:p w14:paraId="0C4EA1C0" w14:textId="1DB781D2" w:rsidR="228AE381" w:rsidRDefault="228AE381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9CDC2C" w14:textId="479029FA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Средняя</w:t>
            </w:r>
          </w:p>
          <w:p w14:paraId="24567A72" w14:textId="7CDE0BF9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0.4</w:t>
            </w:r>
          </w:p>
        </w:tc>
        <w:tc>
          <w:tcPr>
            <w:tcW w:w="1982" w:type="dxa"/>
          </w:tcPr>
          <w:p w14:paraId="4ABCA499" w14:textId="1CD773C8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Средние</w:t>
            </w:r>
          </w:p>
          <w:p w14:paraId="4AF7F32D" w14:textId="3E0EDEA3" w:rsidR="181152C3" w:rsidRDefault="181152C3" w:rsidP="228AE381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0E7F2773" w14:textId="30FDEFF3" w:rsidR="181152C3" w:rsidRDefault="181152C3" w:rsidP="228AE381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228AE38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0.8</w:t>
            </w:r>
          </w:p>
        </w:tc>
      </w:tr>
    </w:tbl>
    <w:p w14:paraId="00000078" w14:textId="741D77B4" w:rsidR="002F4565" w:rsidRPr="006F7230" w:rsidRDefault="002F4565">
      <w:pPr>
        <w:spacing w:before="240" w:after="240" w:line="259" w:lineRule="auto"/>
        <w:rPr>
          <w:rFonts w:asciiTheme="majorHAnsi" w:hAnsiTheme="majorHAnsi" w:cstheme="majorBidi"/>
          <w:color w:val="222222"/>
          <w:sz w:val="24"/>
          <w:szCs w:val="24"/>
          <w:highlight w:val="white"/>
        </w:rPr>
      </w:pPr>
    </w:p>
    <w:p w14:paraId="00000079" w14:textId="77777777" w:rsidR="002F4565" w:rsidRPr="006F7230" w:rsidRDefault="006F6C8B">
      <w:pPr>
        <w:pStyle w:val="2"/>
        <w:spacing w:before="240" w:after="240" w:line="259" w:lineRule="auto"/>
        <w:rPr>
          <w:rFonts w:asciiTheme="majorHAnsi" w:hAnsiTheme="majorHAnsi" w:cstheme="majorHAnsi"/>
        </w:rPr>
      </w:pPr>
      <w:bookmarkStart w:id="4" w:name="_mvhd4oqs9bfo"/>
      <w:bookmarkEnd w:id="4"/>
      <w:r w:rsidRPr="18426616">
        <w:rPr>
          <w:rFonts w:asciiTheme="majorHAnsi" w:hAnsiTheme="majorHAnsi" w:cstheme="majorBidi"/>
        </w:rPr>
        <w:t xml:space="preserve">4. </w:t>
      </w:r>
      <w:proofErr w:type="spellStart"/>
      <w:r w:rsidRPr="18426616">
        <w:rPr>
          <w:rFonts w:asciiTheme="majorHAnsi" w:hAnsiTheme="majorHAnsi" w:cstheme="majorBidi"/>
        </w:rPr>
        <w:t>External</w:t>
      </w:r>
      <w:proofErr w:type="spellEnd"/>
      <w:r w:rsidRPr="18426616">
        <w:rPr>
          <w:rFonts w:asciiTheme="majorHAnsi" w:hAnsiTheme="majorHAnsi" w:cstheme="majorBidi"/>
        </w:rPr>
        <w:t xml:space="preserve"> </w:t>
      </w:r>
      <w:proofErr w:type="spellStart"/>
      <w:r w:rsidRPr="18426616">
        <w:rPr>
          <w:rFonts w:asciiTheme="majorHAnsi" w:hAnsiTheme="majorHAnsi" w:cstheme="majorBidi"/>
        </w:rPr>
        <w:t>interface</w:t>
      </w:r>
      <w:proofErr w:type="spellEnd"/>
      <w:r w:rsidRPr="18426616">
        <w:rPr>
          <w:rFonts w:asciiTheme="majorHAnsi" w:hAnsiTheme="majorHAnsi" w:cstheme="majorBidi"/>
        </w:rPr>
        <w:t xml:space="preserve"> </w:t>
      </w:r>
      <w:proofErr w:type="spellStart"/>
      <w:r w:rsidRPr="18426616">
        <w:rPr>
          <w:rFonts w:asciiTheme="majorHAnsi" w:hAnsiTheme="majorHAnsi" w:cstheme="majorBidi"/>
        </w:rPr>
        <w:t>requirements</w:t>
      </w:r>
      <w:proofErr w:type="spellEnd"/>
    </w:p>
    <w:p w14:paraId="0000007B" w14:textId="286AB915" w:rsidR="002F4565" w:rsidRPr="006F7230" w:rsidRDefault="07A301EE" w:rsidP="7BEFCE52">
      <w:pPr>
        <w:spacing w:before="240" w:after="240" w:line="259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BEFCE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Для взаимодействия </w:t>
      </w:r>
      <w:proofErr w:type="spellStart"/>
      <w:r w:rsidRPr="7BEFCE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фронтенда</w:t>
      </w:r>
      <w:proofErr w:type="spellEnd"/>
      <w:r w:rsidRPr="7BEFCE52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и бэкенда используется REST API. Ответы сервера предоставляются в формате JSON</w:t>
      </w:r>
      <w:bookmarkStart w:id="5" w:name="_2ncff2q2aaiu"/>
      <w:bookmarkEnd w:id="5"/>
    </w:p>
    <w:p w14:paraId="0000007C" w14:textId="35EC5382" w:rsidR="002F4565" w:rsidRPr="006F7230" w:rsidRDefault="006F6C8B">
      <w:pPr>
        <w:pStyle w:val="2"/>
        <w:spacing w:before="40" w:after="0" w:line="259" w:lineRule="auto"/>
        <w:jc w:val="both"/>
        <w:rPr>
          <w:rFonts w:asciiTheme="majorHAnsi" w:hAnsiTheme="majorHAnsi" w:cstheme="majorHAnsi"/>
        </w:rPr>
      </w:pPr>
      <w:bookmarkStart w:id="6" w:name="_658jv39mzsax" w:colFirst="0" w:colLast="0"/>
      <w:bookmarkEnd w:id="6"/>
      <w:r w:rsidRPr="006F7230">
        <w:rPr>
          <w:rFonts w:asciiTheme="majorHAnsi" w:hAnsiTheme="majorHAnsi" w:cstheme="majorHAnsi"/>
        </w:rPr>
        <w:t xml:space="preserve">5. </w:t>
      </w:r>
      <w:proofErr w:type="spellStart"/>
      <w:r w:rsidRPr="006F7230">
        <w:rPr>
          <w:rFonts w:asciiTheme="majorHAnsi" w:hAnsiTheme="majorHAnsi" w:cstheme="majorHAnsi"/>
        </w:rPr>
        <w:t>Use</w:t>
      </w:r>
      <w:proofErr w:type="spellEnd"/>
      <w:r w:rsidRPr="006F7230">
        <w:rPr>
          <w:rFonts w:asciiTheme="majorHAnsi" w:hAnsiTheme="majorHAnsi" w:cstheme="majorHAnsi"/>
        </w:rPr>
        <w:t>-Case</w:t>
      </w:r>
    </w:p>
    <w:p w14:paraId="0000007D" w14:textId="5F1ADF37" w:rsidR="002F4565" w:rsidRPr="006F7230" w:rsidRDefault="002F4565" w:rsidP="00A00544"/>
    <w:p w14:paraId="5FD748A2" w14:textId="2CAA20E6" w:rsidR="00A00544" w:rsidRDefault="00A00544" w:rsidP="00A00544">
      <w:bookmarkStart w:id="7" w:name="_a6vs4273ddpa" w:colFirst="0" w:colLast="0"/>
      <w:bookmarkEnd w:id="7"/>
    </w:p>
    <w:p w14:paraId="6351376F" w14:textId="5BD5324B" w:rsidR="00A00544" w:rsidRDefault="00A00544" w:rsidP="00A00544"/>
    <w:p w14:paraId="53BA9C70" w14:textId="77777777" w:rsidR="00A00544" w:rsidRDefault="00A00544" w:rsidP="00A00544"/>
    <w:p w14:paraId="44EE7CB1" w14:textId="77777777" w:rsidR="00A00544" w:rsidRDefault="00A00544" w:rsidP="00A00544"/>
    <w:p w14:paraId="7752A27A" w14:textId="0B115997" w:rsidR="00A00544" w:rsidRDefault="00A00544" w:rsidP="00A00544"/>
    <w:p w14:paraId="33A69C4B" w14:textId="19C6CA0E" w:rsidR="00A00544" w:rsidRDefault="00A00544" w:rsidP="00A00544"/>
    <w:p w14:paraId="7A4248A2" w14:textId="5BE96EFA" w:rsidR="00A00544" w:rsidRDefault="00A00544" w:rsidP="00A00544"/>
    <w:p w14:paraId="25535E0A" w14:textId="0A4B6AB8" w:rsidR="00A00544" w:rsidRDefault="00A00544" w:rsidP="00A00544"/>
    <w:p w14:paraId="0A49DA75" w14:textId="4E4E642A" w:rsidR="00A00544" w:rsidRDefault="00A00544" w:rsidP="00A00544"/>
    <w:p w14:paraId="306578CC" w14:textId="3619D48F" w:rsidR="00A00544" w:rsidRPr="00916D5A" w:rsidRDefault="003C54CD" w:rsidP="00A0054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FC3649" wp14:editId="603D8A02">
            <wp:extent cx="6219190" cy="2442491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93" cy="24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6EF0" w14:textId="77777777" w:rsidR="00A00544" w:rsidRPr="00A00544" w:rsidRDefault="00A00544" w:rsidP="00A00544"/>
    <w:p w14:paraId="6401DDA1" w14:textId="77777777" w:rsidR="00A00544" w:rsidRDefault="00A00544" w:rsidP="00A00544"/>
    <w:p w14:paraId="41CD0AF1" w14:textId="77777777" w:rsidR="00A00544" w:rsidRDefault="00A00544" w:rsidP="00A00544"/>
    <w:p w14:paraId="3E92BE29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79A58FF8" w14:textId="77777777" w:rsidR="00A00544" w:rsidRDefault="00A00544">
      <w:pPr>
        <w:pStyle w:val="2"/>
        <w:rPr>
          <w:rFonts w:asciiTheme="majorHAnsi" w:hAnsiTheme="majorHAnsi" w:cstheme="majorHAnsi"/>
        </w:rPr>
      </w:pPr>
    </w:p>
    <w:p w14:paraId="5C99844E" w14:textId="77777777" w:rsidR="00A00544" w:rsidRDefault="00A00544" w:rsidP="05B93BEC">
      <w:pPr>
        <w:pStyle w:val="2"/>
        <w:rPr>
          <w:rFonts w:asciiTheme="majorHAnsi" w:hAnsiTheme="majorHAnsi" w:cstheme="majorBidi"/>
        </w:rPr>
      </w:pPr>
    </w:p>
    <w:p w14:paraId="6F970D93" w14:textId="0288E095" w:rsidR="05B93BEC" w:rsidRDefault="05B93BEC" w:rsidP="05B93BEC"/>
    <w:p w14:paraId="5658CDB2" w14:textId="6234FBB1" w:rsidR="05B93BEC" w:rsidRDefault="05B93BEC" w:rsidP="05B93BEC"/>
    <w:p w14:paraId="30C85B3F" w14:textId="3620FB6A" w:rsidR="6D544FAB" w:rsidRDefault="6D544FAB">
      <w:r>
        <w:br/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5B93BEC" w14:paraId="155F915B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25F844" w14:textId="4E521329" w:rsidR="05B93BEC" w:rsidRPr="00B5799A" w:rsidRDefault="1C3A72A0" w:rsidP="05B93BEC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Прецедент: Н</w:t>
            </w:r>
            <w:r w:rsidR="6956D1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ахождение конкретной 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справочной информации</w:t>
            </w:r>
          </w:p>
        </w:tc>
      </w:tr>
      <w:tr w:rsidR="05B93BEC" w14:paraId="1C711C7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D0F2CE" w14:textId="5E1D5F13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5B93BEC" w14:paraId="5D5B41A9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E35E2" w14:textId="0B262748" w:rsidR="05B93BEC" w:rsidRPr="0074646C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нуждает</w:t>
            </w:r>
            <w:r w:rsidR="63746D52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ся</w:t>
            </w:r>
            <w:r w:rsidR="74E27394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в 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справочной информации</w:t>
            </w:r>
          </w:p>
        </w:tc>
      </w:tr>
      <w:tr w:rsidR="05B93BEC" w14:paraId="17FB0FA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DF7ED9" w14:textId="29AD6036" w:rsidR="05B93BEC" w:rsidRPr="0074646C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5B93BEC" w14:paraId="7AE60460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BD32E6" w14:textId="5CD982FB" w:rsidR="05B93BEC" w:rsidRPr="00B5799A" w:rsidRDefault="05B93BEC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консультант</w:t>
            </w:r>
          </w:p>
        </w:tc>
      </w:tr>
      <w:tr w:rsidR="05B93BEC" w14:paraId="402A775A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096947" w14:textId="792E51C4" w:rsidR="05B93BEC" w:rsidRPr="00B5799A" w:rsidRDefault="05B93BEC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30D4A78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знает </w:t>
            </w:r>
            <w:r w:rsidR="03DE1F7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заголовок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 и абстрактное описание</w:t>
            </w:r>
          </w:p>
        </w:tc>
      </w:tr>
      <w:tr w:rsidR="05B93BEC" w14:paraId="694FF6A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9452D" w14:textId="447D4E2D" w:rsidR="05B93BEC" w:rsidRPr="0074646C" w:rsidRDefault="05B93BEC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1857BE31" w14:textId="535A5B48" w:rsidR="05B93BEC" w:rsidRPr="0074646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</w:t>
            </w:r>
            <w:r w:rsidR="4F0FDA9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открывает поиск</w:t>
            </w:r>
          </w:p>
          <w:p w14:paraId="2748A8C2" w14:textId="46D2767D" w:rsidR="00B5799A" w:rsidRPr="00B5799A" w:rsidRDefault="1263D257" w:rsidP="00B5799A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18BC2FA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находит конкретную 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справку</w:t>
            </w:r>
          </w:p>
          <w:p w14:paraId="2C212EE4" w14:textId="77777777" w:rsidR="05B93BEC" w:rsidRDefault="1263D257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</w:t>
            </w:r>
            <w:r w:rsidR="3090CC4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открывает ее и оставляет комментарий, что </w:t>
            </w:r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на другом сайте </w:t>
            </w:r>
            <w:proofErr w:type="gramStart"/>
            <w:r w:rsidR="00B5799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по другому</w:t>
            </w:r>
            <w:proofErr w:type="gramEnd"/>
          </w:p>
          <w:p w14:paraId="2EDEDC91" w14:textId="42395B21" w:rsidR="00B5799A" w:rsidRPr="00B5799A" w:rsidRDefault="00B5799A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4 Спрашивает у консультанта</w:t>
            </w:r>
          </w:p>
        </w:tc>
      </w:tr>
    </w:tbl>
    <w:p w14:paraId="452114CD" w14:textId="547F1AD6" w:rsidR="05B93BEC" w:rsidRDefault="05B93BEC" w:rsidP="05B93BEC">
      <w:pPr>
        <w:rPr>
          <w:rFonts w:asciiTheme="majorHAnsi" w:eastAsiaTheme="majorEastAsia" w:hAnsiTheme="majorHAnsi" w:cstheme="majorBidi"/>
        </w:rPr>
      </w:pPr>
    </w:p>
    <w:p w14:paraId="070E270E" w14:textId="22283226" w:rsidR="18426616" w:rsidRDefault="18426616">
      <w:pPr>
        <w:rPr>
          <w:rFonts w:asciiTheme="majorHAnsi" w:eastAsiaTheme="majorEastAsia" w:hAnsiTheme="majorHAnsi" w:cstheme="majorBidi"/>
        </w:rPr>
      </w:pPr>
    </w:p>
    <w:p w14:paraId="7B18926D" w14:textId="77777777" w:rsidR="005A4F10" w:rsidRDefault="005A4F10">
      <w:pPr>
        <w:rPr>
          <w:rFonts w:asciiTheme="majorHAnsi" w:eastAsiaTheme="majorEastAsia" w:hAnsiTheme="majorHAnsi" w:cstheme="majorBidi"/>
        </w:rPr>
      </w:pPr>
    </w:p>
    <w:tbl>
      <w:tblPr>
        <w:tblStyle w:val="a9"/>
        <w:tblW w:w="0" w:type="auto"/>
        <w:tblLook w:val="06A0" w:firstRow="1" w:lastRow="0" w:firstColumn="1" w:lastColumn="0" w:noHBand="1" w:noVBand="1"/>
      </w:tblPr>
      <w:tblGrid>
        <w:gridCol w:w="9015"/>
      </w:tblGrid>
      <w:tr w:rsidR="18426616" w14:paraId="1D325511" w14:textId="77777777" w:rsidTr="18426616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79BE4A" w14:textId="5C3A37B1" w:rsidR="18426616" w:rsidRPr="003769EA" w:rsidRDefault="18426616" w:rsidP="18426616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Прецедент</w:t>
            </w:r>
            <w:proofErr w:type="gramStart"/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: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Нужно</w:t>
            </w:r>
            <w:proofErr w:type="gramEnd"/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 явно посчитать пенсию</w:t>
            </w:r>
          </w:p>
        </w:tc>
      </w:tr>
      <w:tr w:rsidR="18426616" w14:paraId="25D5C07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CAA39" w14:textId="16A46A05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66A09BF7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18426616" w14:paraId="7D7AC6AC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7B7ABB" w14:textId="458A470D" w:rsidR="18426616" w:rsidRPr="003769EA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Пользователю нужно точно знать свою пенсию</w:t>
            </w:r>
          </w:p>
        </w:tc>
      </w:tr>
      <w:tr w:rsidR="18426616" w14:paraId="4E152A8E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A8266B" w14:textId="29AD6036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18426616" w14:paraId="6D138302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B8BDA" w14:textId="51B3387B" w:rsidR="18426616" w:rsidRPr="0074646C" w:rsidRDefault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18426616" w14:paraId="0144CFCB" w14:textId="77777777" w:rsidTr="18426616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021FE" w14:textId="00C3E026" w:rsidR="18426616" w:rsidRPr="00063679" w:rsidRDefault="18426616" w:rsidP="18426616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</w:t>
            </w:r>
            <w:proofErr w:type="spellEnd"/>
            <w:r w:rsidR="000037FB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ь не понимает/не уверен в правильности размера пенсии</w:t>
            </w:r>
          </w:p>
        </w:tc>
      </w:tr>
      <w:tr w:rsidR="18426616" w14:paraId="7C2BF347" w14:textId="77777777" w:rsidTr="18426616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65861" w14:textId="447D4E2D" w:rsidR="18426616" w:rsidRPr="0074646C" w:rsidRDefault="18426616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lastRenderedPageBreak/>
              <w:t xml:space="preserve">Основной поток: </w:t>
            </w:r>
          </w:p>
          <w:p w14:paraId="396A3D4A" w14:textId="4AF67E69" w:rsidR="18426616" w:rsidRPr="0074646C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переходит в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меню </w:t>
            </w:r>
            <w:r w:rsidR="6A10A5DC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сайта</w:t>
            </w:r>
          </w:p>
          <w:p w14:paraId="4D4D6A7D" w14:textId="3F0FE3E4" w:rsidR="18426616" w:rsidRPr="003769EA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</w:t>
            </w:r>
            <w:r w:rsidR="6D80AFC1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Пользователь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нажимает </w:t>
            </w:r>
            <w:proofErr w:type="gramStart"/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на галочки</w:t>
            </w:r>
            <w:proofErr w:type="gramEnd"/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 и вставляет цифры</w:t>
            </w:r>
          </w:p>
          <w:p w14:paraId="4DF79102" w14:textId="4B80EB69" w:rsidR="18426616" w:rsidRPr="00063679" w:rsidRDefault="18426616" w:rsidP="18426616">
            <w:pPr>
              <w:pStyle w:val="a3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3.Пользователь</w:t>
            </w:r>
            <w:r w:rsidR="167F776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щелкает по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 xml:space="preserve">рассчитать </w:t>
            </w:r>
            <w:r w:rsidR="167F776A"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и </w:t>
            </w:r>
            <w:r w:rsidR="003769E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  <w:lang w:val="ru-RU"/>
              </w:rPr>
              <w:t>получает отчёт</w:t>
            </w:r>
          </w:p>
        </w:tc>
      </w:tr>
    </w:tbl>
    <w:p w14:paraId="52B7F9F0" w14:textId="12877866" w:rsidR="18426616" w:rsidRDefault="18426616" w:rsidP="18426616">
      <w:pPr>
        <w:rPr>
          <w:rFonts w:asciiTheme="majorHAnsi" w:eastAsiaTheme="majorEastAsia" w:hAnsiTheme="majorHAnsi" w:cstheme="majorBidi"/>
        </w:rPr>
      </w:pPr>
    </w:p>
    <w:p w14:paraId="5288F993" w14:textId="77777777" w:rsidR="00C56DB5" w:rsidRDefault="00C56DB5">
      <w:pPr>
        <w:pStyle w:val="2"/>
        <w:rPr>
          <w:rFonts w:asciiTheme="majorHAnsi" w:hAnsiTheme="majorHAnsi" w:cstheme="majorHAnsi"/>
          <w:sz w:val="40"/>
          <w:szCs w:val="40"/>
        </w:rPr>
      </w:pPr>
    </w:p>
    <w:p w14:paraId="2456EBCE" w14:textId="77777777" w:rsidR="006A3CBC" w:rsidRDefault="006A3CBC" w:rsidP="006A3CBC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</w:p>
    <w:p w14:paraId="7FD9BC3B" w14:textId="77777777" w:rsidR="006A3CBC" w:rsidRDefault="006A3CBC" w:rsidP="006A3CBC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</w:p>
    <w:p w14:paraId="4253CDE3" w14:textId="35A1161A" w:rsidR="006A3CBC" w:rsidRPr="00F30726" w:rsidRDefault="006A3CBC" w:rsidP="006A3CBC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  <w:r w:rsidRPr="00F30726">
        <w:rPr>
          <w:rFonts w:asciiTheme="majorHAnsi" w:hAnsiTheme="majorHAnsi" w:cstheme="majorHAnsi"/>
          <w:sz w:val="32"/>
          <w:szCs w:val="32"/>
          <w:highlight w:val="white"/>
          <w:lang w:val="ru-RU"/>
        </w:rPr>
        <w:t>Выводы</w:t>
      </w:r>
    </w:p>
    <w:p w14:paraId="240E592E" w14:textId="77777777" w:rsidR="006A3CBC" w:rsidRPr="00F30726" w:rsidRDefault="006A3CBC" w:rsidP="006A3CBC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При выполнении лабораторной работы я изучил, как составлять функциональные и нефункциональные требования, как определять их атрибуты. Также я научился строить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>-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Case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диаграммы на языке 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en-US"/>
        </w:rPr>
        <w:t>UML</w:t>
      </w: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t xml:space="preserve"> для описания прецедентов.</w:t>
      </w:r>
    </w:p>
    <w:p w14:paraId="00000080" w14:textId="77777777" w:rsidR="002F4565" w:rsidRPr="006A3CBC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  <w:lang w:val="ru-RU"/>
        </w:rPr>
      </w:pPr>
    </w:p>
    <w:p w14:paraId="00000081" w14:textId="77777777" w:rsidR="002F4565" w:rsidRPr="006F7230" w:rsidRDefault="002F4565">
      <w:pPr>
        <w:spacing w:before="240" w:after="240" w:line="259" w:lineRule="auto"/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sectPr w:rsidR="002F4565" w:rsidRPr="006F7230" w:rsidSect="006A3CB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8C99" w14:textId="77777777" w:rsidR="0041279A" w:rsidRDefault="0041279A" w:rsidP="006A3CBC">
      <w:pPr>
        <w:spacing w:line="240" w:lineRule="auto"/>
      </w:pPr>
      <w:r>
        <w:separator/>
      </w:r>
    </w:p>
  </w:endnote>
  <w:endnote w:type="continuationSeparator" w:id="0">
    <w:p w14:paraId="484F817A" w14:textId="77777777" w:rsidR="0041279A" w:rsidRDefault="0041279A" w:rsidP="006A3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7399" w14:textId="77777777" w:rsidR="0041279A" w:rsidRDefault="0041279A" w:rsidP="006A3CBC">
      <w:pPr>
        <w:spacing w:line="240" w:lineRule="auto"/>
      </w:pPr>
      <w:r>
        <w:separator/>
      </w:r>
    </w:p>
  </w:footnote>
  <w:footnote w:type="continuationSeparator" w:id="0">
    <w:p w14:paraId="41E49F64" w14:textId="77777777" w:rsidR="0041279A" w:rsidRDefault="0041279A" w:rsidP="006A3C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D6674"/>
    <w:multiLevelType w:val="multilevel"/>
    <w:tmpl w:val="748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929C1"/>
    <w:multiLevelType w:val="multilevel"/>
    <w:tmpl w:val="3954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88128F"/>
    <w:multiLevelType w:val="multilevel"/>
    <w:tmpl w:val="4D92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066E7"/>
    <w:multiLevelType w:val="multilevel"/>
    <w:tmpl w:val="E7F06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F09A3"/>
    <w:multiLevelType w:val="multilevel"/>
    <w:tmpl w:val="A0A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6E7E2A"/>
    <w:multiLevelType w:val="multilevel"/>
    <w:tmpl w:val="A6F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4515B"/>
    <w:multiLevelType w:val="multilevel"/>
    <w:tmpl w:val="995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BA5F7A"/>
    <w:multiLevelType w:val="multilevel"/>
    <w:tmpl w:val="483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3B6258"/>
    <w:multiLevelType w:val="multilevel"/>
    <w:tmpl w:val="3164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171B2A"/>
    <w:multiLevelType w:val="multilevel"/>
    <w:tmpl w:val="C03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034F0"/>
    <w:multiLevelType w:val="multilevel"/>
    <w:tmpl w:val="493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894E30"/>
    <w:multiLevelType w:val="multilevel"/>
    <w:tmpl w:val="941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244804"/>
    <w:multiLevelType w:val="multilevel"/>
    <w:tmpl w:val="19C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C56C9B"/>
    <w:multiLevelType w:val="multilevel"/>
    <w:tmpl w:val="A8C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375411">
    <w:abstractNumId w:val="16"/>
  </w:num>
  <w:num w:numId="2" w16cid:durableId="1510868849">
    <w:abstractNumId w:val="1"/>
  </w:num>
  <w:num w:numId="3" w16cid:durableId="550728804">
    <w:abstractNumId w:val="2"/>
  </w:num>
  <w:num w:numId="4" w16cid:durableId="324091944">
    <w:abstractNumId w:val="0"/>
  </w:num>
  <w:num w:numId="5" w16cid:durableId="1559826981">
    <w:abstractNumId w:val="15"/>
  </w:num>
  <w:num w:numId="6" w16cid:durableId="935286199">
    <w:abstractNumId w:val="11"/>
  </w:num>
  <w:num w:numId="7" w16cid:durableId="612782762">
    <w:abstractNumId w:val="9"/>
  </w:num>
  <w:num w:numId="8" w16cid:durableId="475951084">
    <w:abstractNumId w:val="13"/>
  </w:num>
  <w:num w:numId="9" w16cid:durableId="1953777181">
    <w:abstractNumId w:val="5"/>
  </w:num>
  <w:num w:numId="10" w16cid:durableId="2032762761">
    <w:abstractNumId w:val="4"/>
  </w:num>
  <w:num w:numId="11" w16cid:durableId="202059045">
    <w:abstractNumId w:val="3"/>
  </w:num>
  <w:num w:numId="12" w16cid:durableId="653603545">
    <w:abstractNumId w:val="8"/>
  </w:num>
  <w:num w:numId="13" w16cid:durableId="1273049679">
    <w:abstractNumId w:val="10"/>
  </w:num>
  <w:num w:numId="14" w16cid:durableId="1186283516">
    <w:abstractNumId w:val="14"/>
  </w:num>
  <w:num w:numId="15" w16cid:durableId="1984387101">
    <w:abstractNumId w:val="6"/>
  </w:num>
  <w:num w:numId="16" w16cid:durableId="155146903">
    <w:abstractNumId w:val="12"/>
  </w:num>
  <w:num w:numId="17" w16cid:durableId="787964727">
    <w:abstractNumId w:val="7"/>
  </w:num>
  <w:num w:numId="18" w16cid:durableId="7024083">
    <w:abstractNumId w:val="17"/>
  </w:num>
  <w:num w:numId="19" w16cid:durableId="8050079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037FB"/>
    <w:rsid w:val="00027E92"/>
    <w:rsid w:val="00063679"/>
    <w:rsid w:val="000A4A4C"/>
    <w:rsid w:val="000C1439"/>
    <w:rsid w:val="00151762"/>
    <w:rsid w:val="001526C9"/>
    <w:rsid w:val="001733D8"/>
    <w:rsid w:val="001E4BBB"/>
    <w:rsid w:val="002111AD"/>
    <w:rsid w:val="00215730"/>
    <w:rsid w:val="00235BAF"/>
    <w:rsid w:val="0026068D"/>
    <w:rsid w:val="002A34C6"/>
    <w:rsid w:val="002F4565"/>
    <w:rsid w:val="003769EA"/>
    <w:rsid w:val="003C54CD"/>
    <w:rsid w:val="0041279A"/>
    <w:rsid w:val="00430037"/>
    <w:rsid w:val="004E4C1F"/>
    <w:rsid w:val="00515D6B"/>
    <w:rsid w:val="00536CCE"/>
    <w:rsid w:val="00545A11"/>
    <w:rsid w:val="0054680B"/>
    <w:rsid w:val="00594AB0"/>
    <w:rsid w:val="005A4F10"/>
    <w:rsid w:val="005A66E6"/>
    <w:rsid w:val="00621A69"/>
    <w:rsid w:val="00654E8B"/>
    <w:rsid w:val="00665BFF"/>
    <w:rsid w:val="00693C32"/>
    <w:rsid w:val="006A3CBC"/>
    <w:rsid w:val="006F6C8B"/>
    <w:rsid w:val="006F7230"/>
    <w:rsid w:val="00715847"/>
    <w:rsid w:val="0074646C"/>
    <w:rsid w:val="007B408C"/>
    <w:rsid w:val="007E63E0"/>
    <w:rsid w:val="008733AE"/>
    <w:rsid w:val="00892547"/>
    <w:rsid w:val="008F6740"/>
    <w:rsid w:val="00916D5A"/>
    <w:rsid w:val="009B0FEF"/>
    <w:rsid w:val="009E0D57"/>
    <w:rsid w:val="00A00544"/>
    <w:rsid w:val="00A04CD1"/>
    <w:rsid w:val="00A46145"/>
    <w:rsid w:val="00A60A9F"/>
    <w:rsid w:val="00A70D12"/>
    <w:rsid w:val="00AA7F8F"/>
    <w:rsid w:val="00AD127A"/>
    <w:rsid w:val="00B5799A"/>
    <w:rsid w:val="00B96AAC"/>
    <w:rsid w:val="00BD4CBD"/>
    <w:rsid w:val="00BE50AD"/>
    <w:rsid w:val="00BF2F3B"/>
    <w:rsid w:val="00C562E4"/>
    <w:rsid w:val="00C56DB5"/>
    <w:rsid w:val="00CA62BE"/>
    <w:rsid w:val="00DF54FC"/>
    <w:rsid w:val="00E21F16"/>
    <w:rsid w:val="00E62160"/>
    <w:rsid w:val="00EA67A5"/>
    <w:rsid w:val="00EC3186"/>
    <w:rsid w:val="00EE7B0B"/>
    <w:rsid w:val="00F1793E"/>
    <w:rsid w:val="00F34A4B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0A4A4C"/>
  </w:style>
  <w:style w:type="paragraph" w:styleId="aa">
    <w:name w:val="No Spacing"/>
    <w:uiPriority w:val="1"/>
    <w:qFormat/>
    <w:rsid w:val="00A70D12"/>
    <w:pPr>
      <w:spacing w:line="240" w:lineRule="auto"/>
    </w:pPr>
  </w:style>
  <w:style w:type="character" w:styleId="ab">
    <w:name w:val="FollowedHyperlink"/>
    <w:basedOn w:val="a0"/>
    <w:uiPriority w:val="99"/>
    <w:semiHidden/>
    <w:unhideWhenUsed/>
    <w:rsid w:val="008733A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6A3CB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3CBC"/>
  </w:style>
  <w:style w:type="paragraph" w:styleId="ae">
    <w:name w:val="footer"/>
    <w:basedOn w:val="a"/>
    <w:link w:val="af"/>
    <w:uiPriority w:val="99"/>
    <w:unhideWhenUsed/>
    <w:rsid w:val="006A3CB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www.pfrf.r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Манжиков Никита Сергеевич</cp:lastModifiedBy>
  <cp:revision>18</cp:revision>
  <dcterms:created xsi:type="dcterms:W3CDTF">2021-03-13T19:43:00Z</dcterms:created>
  <dcterms:modified xsi:type="dcterms:W3CDTF">2023-10-30T22:42:00Z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