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s-ES"/>
        </w:rPr>
        <w:id w:val="-173076605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62B0BA8" w14:textId="6474CCDE" w:rsidR="00C2272A" w:rsidRDefault="00C2272A">
          <w:pPr>
            <w:pStyle w:val="TtuloTDC"/>
          </w:pPr>
          <w:r>
            <w:rPr>
              <w:lang w:val="es-ES"/>
            </w:rPr>
            <w:t>Tabla de contenido</w:t>
          </w:r>
        </w:p>
        <w:p w14:paraId="6CC67E11" w14:textId="0B69287C" w:rsidR="00C2272A" w:rsidRDefault="00C2272A">
          <w:pPr>
            <w:pStyle w:val="TDC1"/>
            <w:tabs>
              <w:tab w:val="right" w:leader="dot" w:pos="8828"/>
            </w:tabs>
            <w:rPr>
              <w:noProof/>
            </w:rPr>
          </w:pPr>
          <w:r>
            <w:fldChar w:fldCharType="begin"/>
          </w:r>
          <w:r>
            <w:instrText xml:space="preserve"> TOC \o "1-3" \h \z \u </w:instrText>
          </w:r>
          <w:r>
            <w:fldChar w:fldCharType="separate"/>
          </w:r>
          <w:hyperlink w:anchor="_Toc180245374" w:history="1">
            <w:r w:rsidRPr="0064464C">
              <w:rPr>
                <w:rStyle w:val="Hipervnculo"/>
                <w:noProof/>
              </w:rPr>
              <w:t>Reporte de Análisis de Datos: Encuesta de Uso de Tecnologías de Salud Digital</w:t>
            </w:r>
            <w:r>
              <w:rPr>
                <w:noProof/>
                <w:webHidden/>
              </w:rPr>
              <w:tab/>
            </w:r>
            <w:r>
              <w:rPr>
                <w:noProof/>
                <w:webHidden/>
              </w:rPr>
              <w:fldChar w:fldCharType="begin"/>
            </w:r>
            <w:r>
              <w:rPr>
                <w:noProof/>
                <w:webHidden/>
              </w:rPr>
              <w:instrText xml:space="preserve"> PAGEREF _Toc180245374 \h </w:instrText>
            </w:r>
            <w:r>
              <w:rPr>
                <w:noProof/>
                <w:webHidden/>
              </w:rPr>
            </w:r>
            <w:r>
              <w:rPr>
                <w:noProof/>
                <w:webHidden/>
              </w:rPr>
              <w:fldChar w:fldCharType="separate"/>
            </w:r>
            <w:r>
              <w:rPr>
                <w:noProof/>
                <w:webHidden/>
              </w:rPr>
              <w:t>2</w:t>
            </w:r>
            <w:r>
              <w:rPr>
                <w:noProof/>
                <w:webHidden/>
              </w:rPr>
              <w:fldChar w:fldCharType="end"/>
            </w:r>
          </w:hyperlink>
        </w:p>
        <w:p w14:paraId="15DF50A8" w14:textId="3690B8BE" w:rsidR="00C2272A" w:rsidRDefault="00C2272A">
          <w:pPr>
            <w:pStyle w:val="TDC2"/>
            <w:tabs>
              <w:tab w:val="right" w:leader="dot" w:pos="8828"/>
            </w:tabs>
            <w:rPr>
              <w:noProof/>
            </w:rPr>
          </w:pPr>
          <w:hyperlink w:anchor="_Toc180245375" w:history="1">
            <w:r w:rsidRPr="0064464C">
              <w:rPr>
                <w:rStyle w:val="Hipervnculo"/>
                <w:noProof/>
              </w:rPr>
              <w:t>Objetivo del Reporte</w:t>
            </w:r>
            <w:r>
              <w:rPr>
                <w:noProof/>
                <w:webHidden/>
              </w:rPr>
              <w:tab/>
            </w:r>
            <w:r>
              <w:rPr>
                <w:noProof/>
                <w:webHidden/>
              </w:rPr>
              <w:fldChar w:fldCharType="begin"/>
            </w:r>
            <w:r>
              <w:rPr>
                <w:noProof/>
                <w:webHidden/>
              </w:rPr>
              <w:instrText xml:space="preserve"> PAGEREF _Toc180245375 \h </w:instrText>
            </w:r>
            <w:r>
              <w:rPr>
                <w:noProof/>
                <w:webHidden/>
              </w:rPr>
            </w:r>
            <w:r>
              <w:rPr>
                <w:noProof/>
                <w:webHidden/>
              </w:rPr>
              <w:fldChar w:fldCharType="separate"/>
            </w:r>
            <w:r>
              <w:rPr>
                <w:noProof/>
                <w:webHidden/>
              </w:rPr>
              <w:t>2</w:t>
            </w:r>
            <w:r>
              <w:rPr>
                <w:noProof/>
                <w:webHidden/>
              </w:rPr>
              <w:fldChar w:fldCharType="end"/>
            </w:r>
          </w:hyperlink>
        </w:p>
        <w:p w14:paraId="332607E3" w14:textId="6707D79E" w:rsidR="00C2272A" w:rsidRDefault="00C2272A">
          <w:pPr>
            <w:pStyle w:val="TDC2"/>
            <w:tabs>
              <w:tab w:val="right" w:leader="dot" w:pos="8828"/>
            </w:tabs>
            <w:rPr>
              <w:noProof/>
            </w:rPr>
          </w:pPr>
          <w:hyperlink w:anchor="_Toc180245376" w:history="1">
            <w:r w:rsidRPr="0064464C">
              <w:rPr>
                <w:rStyle w:val="Hipervnculo"/>
                <w:noProof/>
              </w:rPr>
              <w:t>1. Perfil Demográfico de los Participantes</w:t>
            </w:r>
            <w:r>
              <w:rPr>
                <w:noProof/>
                <w:webHidden/>
              </w:rPr>
              <w:tab/>
            </w:r>
            <w:r>
              <w:rPr>
                <w:noProof/>
                <w:webHidden/>
              </w:rPr>
              <w:fldChar w:fldCharType="begin"/>
            </w:r>
            <w:r>
              <w:rPr>
                <w:noProof/>
                <w:webHidden/>
              </w:rPr>
              <w:instrText xml:space="preserve"> PAGEREF _Toc180245376 \h </w:instrText>
            </w:r>
            <w:r>
              <w:rPr>
                <w:noProof/>
                <w:webHidden/>
              </w:rPr>
            </w:r>
            <w:r>
              <w:rPr>
                <w:noProof/>
                <w:webHidden/>
              </w:rPr>
              <w:fldChar w:fldCharType="separate"/>
            </w:r>
            <w:r>
              <w:rPr>
                <w:noProof/>
                <w:webHidden/>
              </w:rPr>
              <w:t>2</w:t>
            </w:r>
            <w:r>
              <w:rPr>
                <w:noProof/>
                <w:webHidden/>
              </w:rPr>
              <w:fldChar w:fldCharType="end"/>
            </w:r>
          </w:hyperlink>
        </w:p>
        <w:p w14:paraId="5509548C" w14:textId="7A6995E8" w:rsidR="00C2272A" w:rsidRDefault="00C2272A">
          <w:pPr>
            <w:pStyle w:val="TDC2"/>
            <w:tabs>
              <w:tab w:val="right" w:leader="dot" w:pos="8828"/>
            </w:tabs>
            <w:rPr>
              <w:noProof/>
            </w:rPr>
          </w:pPr>
          <w:hyperlink w:anchor="_Toc180245377" w:history="1">
            <w:r w:rsidRPr="0064464C">
              <w:rPr>
                <w:rStyle w:val="Hipervnculo"/>
                <w:noProof/>
              </w:rPr>
              <w:t>2. Frecuencia de Asistencia a Chequeos Médicos</w:t>
            </w:r>
            <w:r>
              <w:rPr>
                <w:noProof/>
                <w:webHidden/>
              </w:rPr>
              <w:tab/>
            </w:r>
            <w:r>
              <w:rPr>
                <w:noProof/>
                <w:webHidden/>
              </w:rPr>
              <w:fldChar w:fldCharType="begin"/>
            </w:r>
            <w:r>
              <w:rPr>
                <w:noProof/>
                <w:webHidden/>
              </w:rPr>
              <w:instrText xml:space="preserve"> PAGEREF _Toc180245377 \h </w:instrText>
            </w:r>
            <w:r>
              <w:rPr>
                <w:noProof/>
                <w:webHidden/>
              </w:rPr>
            </w:r>
            <w:r>
              <w:rPr>
                <w:noProof/>
                <w:webHidden/>
              </w:rPr>
              <w:fldChar w:fldCharType="separate"/>
            </w:r>
            <w:r>
              <w:rPr>
                <w:noProof/>
                <w:webHidden/>
              </w:rPr>
              <w:t>3</w:t>
            </w:r>
            <w:r>
              <w:rPr>
                <w:noProof/>
                <w:webHidden/>
              </w:rPr>
              <w:fldChar w:fldCharType="end"/>
            </w:r>
          </w:hyperlink>
        </w:p>
        <w:p w14:paraId="61FD6AD4" w14:textId="53B707FC" w:rsidR="00C2272A" w:rsidRDefault="00C2272A">
          <w:pPr>
            <w:pStyle w:val="TDC2"/>
            <w:tabs>
              <w:tab w:val="right" w:leader="dot" w:pos="8828"/>
            </w:tabs>
            <w:rPr>
              <w:noProof/>
            </w:rPr>
          </w:pPr>
          <w:hyperlink w:anchor="_Toc180245378" w:history="1">
            <w:r w:rsidRPr="0064464C">
              <w:rPr>
                <w:rStyle w:val="Hipervnculo"/>
                <w:noProof/>
              </w:rPr>
              <w:t>3. Uso de Tecnologías de Salud Digital</w:t>
            </w:r>
            <w:r>
              <w:rPr>
                <w:noProof/>
                <w:webHidden/>
              </w:rPr>
              <w:tab/>
            </w:r>
            <w:r>
              <w:rPr>
                <w:noProof/>
                <w:webHidden/>
              </w:rPr>
              <w:fldChar w:fldCharType="begin"/>
            </w:r>
            <w:r>
              <w:rPr>
                <w:noProof/>
                <w:webHidden/>
              </w:rPr>
              <w:instrText xml:space="preserve"> PAGEREF _Toc180245378 \h </w:instrText>
            </w:r>
            <w:r>
              <w:rPr>
                <w:noProof/>
                <w:webHidden/>
              </w:rPr>
            </w:r>
            <w:r>
              <w:rPr>
                <w:noProof/>
                <w:webHidden/>
              </w:rPr>
              <w:fldChar w:fldCharType="separate"/>
            </w:r>
            <w:r>
              <w:rPr>
                <w:noProof/>
                <w:webHidden/>
              </w:rPr>
              <w:t>3</w:t>
            </w:r>
            <w:r>
              <w:rPr>
                <w:noProof/>
                <w:webHidden/>
              </w:rPr>
              <w:fldChar w:fldCharType="end"/>
            </w:r>
          </w:hyperlink>
        </w:p>
        <w:p w14:paraId="51F83D67" w14:textId="0AEB1F73" w:rsidR="00C2272A" w:rsidRDefault="00C2272A">
          <w:pPr>
            <w:pStyle w:val="TDC2"/>
            <w:tabs>
              <w:tab w:val="right" w:leader="dot" w:pos="8828"/>
            </w:tabs>
            <w:rPr>
              <w:noProof/>
            </w:rPr>
          </w:pPr>
          <w:hyperlink w:anchor="_Toc180245379" w:history="1">
            <w:r w:rsidRPr="0064464C">
              <w:rPr>
                <w:rStyle w:val="Hipervnculo"/>
                <w:noProof/>
              </w:rPr>
              <w:t>4. Comodidad y Percepción sobre la Importancia de la Tecnología Médica</w:t>
            </w:r>
            <w:r>
              <w:rPr>
                <w:noProof/>
                <w:webHidden/>
              </w:rPr>
              <w:tab/>
            </w:r>
            <w:r>
              <w:rPr>
                <w:noProof/>
                <w:webHidden/>
              </w:rPr>
              <w:fldChar w:fldCharType="begin"/>
            </w:r>
            <w:r>
              <w:rPr>
                <w:noProof/>
                <w:webHidden/>
              </w:rPr>
              <w:instrText xml:space="preserve"> PAGEREF _Toc180245379 \h </w:instrText>
            </w:r>
            <w:r>
              <w:rPr>
                <w:noProof/>
                <w:webHidden/>
              </w:rPr>
            </w:r>
            <w:r>
              <w:rPr>
                <w:noProof/>
                <w:webHidden/>
              </w:rPr>
              <w:fldChar w:fldCharType="separate"/>
            </w:r>
            <w:r>
              <w:rPr>
                <w:noProof/>
                <w:webHidden/>
              </w:rPr>
              <w:t>4</w:t>
            </w:r>
            <w:r>
              <w:rPr>
                <w:noProof/>
                <w:webHidden/>
              </w:rPr>
              <w:fldChar w:fldCharType="end"/>
            </w:r>
          </w:hyperlink>
        </w:p>
        <w:p w14:paraId="3B5871F5" w14:textId="64B28726" w:rsidR="00C2272A" w:rsidRDefault="00C2272A">
          <w:pPr>
            <w:pStyle w:val="TDC2"/>
            <w:tabs>
              <w:tab w:val="right" w:leader="dot" w:pos="8828"/>
            </w:tabs>
            <w:rPr>
              <w:noProof/>
            </w:rPr>
          </w:pPr>
          <w:hyperlink w:anchor="_Toc180245380" w:history="1">
            <w:r w:rsidRPr="0064464C">
              <w:rPr>
                <w:rStyle w:val="Hipervnculo"/>
                <w:noProof/>
              </w:rPr>
              <w:t>5. Dispositivos Preferidos para el Acceso a Herramientas de Salud Digital</w:t>
            </w:r>
            <w:r>
              <w:rPr>
                <w:noProof/>
                <w:webHidden/>
              </w:rPr>
              <w:tab/>
            </w:r>
            <w:r>
              <w:rPr>
                <w:noProof/>
                <w:webHidden/>
              </w:rPr>
              <w:fldChar w:fldCharType="begin"/>
            </w:r>
            <w:r>
              <w:rPr>
                <w:noProof/>
                <w:webHidden/>
              </w:rPr>
              <w:instrText xml:space="preserve"> PAGEREF _Toc180245380 \h </w:instrText>
            </w:r>
            <w:r>
              <w:rPr>
                <w:noProof/>
                <w:webHidden/>
              </w:rPr>
            </w:r>
            <w:r>
              <w:rPr>
                <w:noProof/>
                <w:webHidden/>
              </w:rPr>
              <w:fldChar w:fldCharType="separate"/>
            </w:r>
            <w:r>
              <w:rPr>
                <w:noProof/>
                <w:webHidden/>
              </w:rPr>
              <w:t>5</w:t>
            </w:r>
            <w:r>
              <w:rPr>
                <w:noProof/>
                <w:webHidden/>
              </w:rPr>
              <w:fldChar w:fldCharType="end"/>
            </w:r>
          </w:hyperlink>
        </w:p>
        <w:p w14:paraId="4B18A02A" w14:textId="7E403915" w:rsidR="00C2272A" w:rsidRDefault="00C2272A">
          <w:pPr>
            <w:pStyle w:val="TDC2"/>
            <w:tabs>
              <w:tab w:val="right" w:leader="dot" w:pos="8828"/>
            </w:tabs>
            <w:rPr>
              <w:noProof/>
            </w:rPr>
          </w:pPr>
          <w:hyperlink w:anchor="_Toc180245381" w:history="1">
            <w:r w:rsidRPr="0064464C">
              <w:rPr>
                <w:rStyle w:val="Hipervnculo"/>
                <w:noProof/>
              </w:rPr>
              <w:t>6. Conclusiones:</w:t>
            </w:r>
            <w:r>
              <w:rPr>
                <w:noProof/>
                <w:webHidden/>
              </w:rPr>
              <w:tab/>
            </w:r>
            <w:r>
              <w:rPr>
                <w:noProof/>
                <w:webHidden/>
              </w:rPr>
              <w:fldChar w:fldCharType="begin"/>
            </w:r>
            <w:r>
              <w:rPr>
                <w:noProof/>
                <w:webHidden/>
              </w:rPr>
              <w:instrText xml:space="preserve"> PAGEREF _Toc180245381 \h </w:instrText>
            </w:r>
            <w:r>
              <w:rPr>
                <w:noProof/>
                <w:webHidden/>
              </w:rPr>
            </w:r>
            <w:r>
              <w:rPr>
                <w:noProof/>
                <w:webHidden/>
              </w:rPr>
              <w:fldChar w:fldCharType="separate"/>
            </w:r>
            <w:r>
              <w:rPr>
                <w:noProof/>
                <w:webHidden/>
              </w:rPr>
              <w:t>5</w:t>
            </w:r>
            <w:r>
              <w:rPr>
                <w:noProof/>
                <w:webHidden/>
              </w:rPr>
              <w:fldChar w:fldCharType="end"/>
            </w:r>
          </w:hyperlink>
        </w:p>
        <w:p w14:paraId="6C6B19F3" w14:textId="00DAC99A" w:rsidR="00C2272A" w:rsidRDefault="00C2272A">
          <w:r>
            <w:rPr>
              <w:b/>
              <w:bCs/>
              <w:lang w:val="es-ES"/>
            </w:rPr>
            <w:fldChar w:fldCharType="end"/>
          </w:r>
        </w:p>
      </w:sdtContent>
    </w:sdt>
    <w:p w14:paraId="44851AB4" w14:textId="77777777" w:rsidR="00C2272A" w:rsidRDefault="00C2272A">
      <w:pPr>
        <w:rPr>
          <w:rFonts w:ascii="Arial" w:eastAsiaTheme="majorEastAsia" w:hAnsi="Arial" w:cstheme="majorBidi"/>
          <w:b/>
          <w:color w:val="000000" w:themeColor="text1"/>
          <w:sz w:val="32"/>
          <w:szCs w:val="40"/>
        </w:rPr>
      </w:pPr>
      <w:r>
        <w:br w:type="page"/>
      </w:r>
    </w:p>
    <w:p w14:paraId="165033DD" w14:textId="480D6268" w:rsidR="00C362E4" w:rsidRPr="00C362E4" w:rsidRDefault="00C362E4" w:rsidP="00C362E4">
      <w:pPr>
        <w:pStyle w:val="Ttulo1"/>
      </w:pPr>
      <w:bookmarkStart w:id="0" w:name="_Toc180245374"/>
      <w:r w:rsidRPr="00C362E4">
        <w:lastRenderedPageBreak/>
        <w:t>Reporte de Análisis de Datos: Encuesta de Uso de Tecnologías de Salud Digital</w:t>
      </w:r>
      <w:bookmarkEnd w:id="0"/>
    </w:p>
    <w:p w14:paraId="098C3F28" w14:textId="0EDBA95F" w:rsidR="00C362E4" w:rsidRPr="00C362E4" w:rsidRDefault="00C362E4" w:rsidP="00C362E4">
      <w:pPr>
        <w:rPr>
          <w:rFonts w:ascii="Arial" w:hAnsi="Arial" w:cs="Arial"/>
        </w:rPr>
      </w:pPr>
      <w:r w:rsidRPr="00C362E4">
        <w:rPr>
          <w:rFonts w:ascii="Arial" w:hAnsi="Arial" w:cs="Arial"/>
        </w:rPr>
        <w:t xml:space="preserve">Fecha de creación: 19 de octubre de 2024  </w:t>
      </w:r>
    </w:p>
    <w:p w14:paraId="645F9202" w14:textId="286201E7" w:rsidR="00C362E4" w:rsidRPr="00C362E4" w:rsidRDefault="00C362E4" w:rsidP="00C362E4">
      <w:pPr>
        <w:rPr>
          <w:rFonts w:ascii="Arial" w:hAnsi="Arial" w:cs="Arial"/>
        </w:rPr>
      </w:pPr>
      <w:r w:rsidRPr="00C362E4">
        <w:rPr>
          <w:rFonts w:ascii="Arial" w:hAnsi="Arial" w:cs="Arial"/>
        </w:rPr>
        <w:t xml:space="preserve">Número total de participantes: </w:t>
      </w:r>
      <w:r w:rsidRPr="00C362E4">
        <w:rPr>
          <w:rFonts w:ascii="Arial" w:hAnsi="Arial" w:cs="Arial"/>
        </w:rPr>
        <w:t>2</w:t>
      </w:r>
      <w:r w:rsidRPr="00C362E4">
        <w:rPr>
          <w:rFonts w:ascii="Arial" w:hAnsi="Arial" w:cs="Arial"/>
        </w:rPr>
        <w:t xml:space="preserve">0  </w:t>
      </w:r>
    </w:p>
    <w:p w14:paraId="5CE132C0" w14:textId="170B1F42" w:rsidR="00C362E4" w:rsidRPr="002C4248" w:rsidRDefault="00C362E4" w:rsidP="002C4248">
      <w:pPr>
        <w:pStyle w:val="Ttulo2"/>
      </w:pPr>
      <w:bookmarkStart w:id="1" w:name="_Toc180245375"/>
      <w:r w:rsidRPr="00C362E4">
        <w:t>Objetivo del Reporte</w:t>
      </w:r>
      <w:bookmarkEnd w:id="1"/>
    </w:p>
    <w:p w14:paraId="4664E516" w14:textId="77777777" w:rsidR="00C362E4" w:rsidRPr="00C362E4" w:rsidRDefault="00C362E4" w:rsidP="00C362E4">
      <w:pPr>
        <w:spacing w:line="360" w:lineRule="auto"/>
        <w:ind w:firstLine="709"/>
        <w:rPr>
          <w:rFonts w:ascii="Arial" w:hAnsi="Arial" w:cs="Arial"/>
        </w:rPr>
      </w:pPr>
      <w:r w:rsidRPr="00C362E4">
        <w:rPr>
          <w:rFonts w:ascii="Arial" w:hAnsi="Arial" w:cs="Arial"/>
        </w:rPr>
        <w:t>El objetivo principal de este análisis es comprender las actitudes y comportamientos de los participantes en relación con el uso de tecnologías de salud digital. En un mundo donde la telemedicina y las plataformas de monitoreo de salud están en auge, es esencial identificar cómo los usuarios perciben estas herramientas, qué funcionalidades valoran más, y cómo estas tecnologías pueden adaptarse a sus necesidades y mejorar su experiencia.</w:t>
      </w:r>
    </w:p>
    <w:p w14:paraId="27B56811" w14:textId="77777777" w:rsidR="00C362E4" w:rsidRPr="00C362E4" w:rsidRDefault="00C362E4" w:rsidP="00C362E4">
      <w:pPr>
        <w:spacing w:line="360" w:lineRule="auto"/>
        <w:ind w:firstLine="709"/>
        <w:rPr>
          <w:rFonts w:ascii="Arial" w:hAnsi="Arial" w:cs="Arial"/>
        </w:rPr>
      </w:pPr>
      <w:r w:rsidRPr="00C362E4">
        <w:rPr>
          <w:rFonts w:ascii="Arial" w:hAnsi="Arial" w:cs="Arial"/>
        </w:rPr>
        <w:t>El análisis incluye el perfil demográfico de los participantes, sus hábitos respecto a la asistencia médica regular y la adopción de herramientas de salud digital. Se busca explorar no solo su familiaridad con estas tecnologías, sino también su nivel de comodidad y la importancia que otorgan a dichas herramientas. A partir de estos resultados, se ofrecerán recomendaciones clave para optimizar la implementación y desarrollo de plataformas de salud, mejorando así la experiencia del usuario final y fomentando una mayor adopción.</w:t>
      </w:r>
    </w:p>
    <w:p w14:paraId="30CA57E8" w14:textId="040E6032" w:rsidR="00C362E4" w:rsidRPr="00C362E4" w:rsidRDefault="00C362E4" w:rsidP="00C362E4">
      <w:pPr>
        <w:spacing w:line="360" w:lineRule="auto"/>
        <w:ind w:firstLine="709"/>
        <w:rPr>
          <w:rFonts w:ascii="Arial" w:hAnsi="Arial" w:cs="Arial"/>
        </w:rPr>
      </w:pPr>
      <w:r w:rsidRPr="00C362E4">
        <w:rPr>
          <w:rFonts w:ascii="Arial" w:hAnsi="Arial" w:cs="Arial"/>
        </w:rPr>
        <w:t>Adicionalmente, se evaluará la preferencia de los dispositivos utilizados para acceder a estas tecnologías, con el objetivo de ofrecer insights prácticos para los desarrolladores y proveedores de servicios de salud digital.</w:t>
      </w:r>
    </w:p>
    <w:p w14:paraId="69062F43" w14:textId="171E74ED" w:rsidR="00C362E4" w:rsidRPr="00C362E4" w:rsidRDefault="00C362E4" w:rsidP="00C362E4">
      <w:pPr>
        <w:pStyle w:val="Ttulo2"/>
      </w:pPr>
      <w:bookmarkStart w:id="2" w:name="_Toc180245376"/>
      <w:r w:rsidRPr="00C362E4">
        <w:t>1. Perfil Demográfico de los Participantes</w:t>
      </w:r>
      <w:bookmarkEnd w:id="2"/>
    </w:p>
    <w:p w14:paraId="711222A3" w14:textId="0C1ACFB1" w:rsidR="00C362E4" w:rsidRPr="00C362E4" w:rsidRDefault="00C362E4" w:rsidP="00C362E4">
      <w:pPr>
        <w:rPr>
          <w:rFonts w:ascii="Arial" w:hAnsi="Arial" w:cs="Arial"/>
        </w:rPr>
      </w:pPr>
      <w:r w:rsidRPr="00C362E4">
        <w:rPr>
          <w:rFonts w:ascii="Arial" w:hAnsi="Arial" w:cs="Arial"/>
        </w:rPr>
        <w:t>Género:</w:t>
      </w:r>
    </w:p>
    <w:p w14:paraId="5FC7BD86" w14:textId="75AA65FF" w:rsidR="00C362E4" w:rsidRPr="00C362E4" w:rsidRDefault="00C362E4" w:rsidP="00C362E4">
      <w:pPr>
        <w:rPr>
          <w:rFonts w:ascii="Arial" w:hAnsi="Arial" w:cs="Arial"/>
        </w:rPr>
      </w:pPr>
      <w:r w:rsidRPr="00C362E4">
        <w:rPr>
          <w:rFonts w:ascii="Arial" w:hAnsi="Arial" w:cs="Arial"/>
        </w:rPr>
        <w:t xml:space="preserve"> - Femenino: 7 (70%)</w:t>
      </w:r>
    </w:p>
    <w:p w14:paraId="0B736531" w14:textId="00FFF843" w:rsidR="00C362E4" w:rsidRPr="00C362E4" w:rsidRDefault="00C362E4" w:rsidP="00C362E4">
      <w:pPr>
        <w:rPr>
          <w:rFonts w:ascii="Arial" w:hAnsi="Arial" w:cs="Arial"/>
        </w:rPr>
      </w:pPr>
      <w:r w:rsidRPr="00C362E4">
        <w:rPr>
          <w:rFonts w:ascii="Arial" w:hAnsi="Arial" w:cs="Arial"/>
        </w:rPr>
        <w:t xml:space="preserve">  - Masculino: 3 (30%)</w:t>
      </w:r>
    </w:p>
    <w:p w14:paraId="64FDC7D0" w14:textId="3928746D" w:rsidR="00C362E4" w:rsidRPr="00C362E4" w:rsidRDefault="00C362E4" w:rsidP="00C362E4">
      <w:pPr>
        <w:rPr>
          <w:rFonts w:ascii="Arial" w:hAnsi="Arial" w:cs="Arial"/>
        </w:rPr>
      </w:pPr>
      <w:r w:rsidRPr="00C362E4">
        <w:rPr>
          <w:rFonts w:ascii="Arial" w:hAnsi="Arial" w:cs="Arial"/>
        </w:rPr>
        <w:t>- Rango de edades:</w:t>
      </w:r>
    </w:p>
    <w:p w14:paraId="76E76D8C" w14:textId="05C7C82E" w:rsidR="00C362E4" w:rsidRPr="00C362E4" w:rsidRDefault="00C362E4" w:rsidP="00C362E4">
      <w:pPr>
        <w:rPr>
          <w:rFonts w:ascii="Arial" w:hAnsi="Arial" w:cs="Arial"/>
        </w:rPr>
      </w:pPr>
      <w:r w:rsidRPr="00C362E4">
        <w:rPr>
          <w:rFonts w:ascii="Arial" w:hAnsi="Arial" w:cs="Arial"/>
        </w:rPr>
        <w:t xml:space="preserve">  - El 80% de los encuestados tienen entre 18 y 25 años.</w:t>
      </w:r>
    </w:p>
    <w:p w14:paraId="27627EC9" w14:textId="7F97B2C2" w:rsidR="00C362E4" w:rsidRPr="00C362E4" w:rsidRDefault="00C362E4" w:rsidP="00C362E4">
      <w:pPr>
        <w:rPr>
          <w:rFonts w:ascii="Arial" w:hAnsi="Arial" w:cs="Arial"/>
        </w:rPr>
      </w:pPr>
      <w:r w:rsidRPr="00C362E4">
        <w:rPr>
          <w:rFonts w:ascii="Arial" w:hAnsi="Arial" w:cs="Arial"/>
        </w:rPr>
        <w:t xml:space="preserve">  - Un 10% tiene más de 40 años.</w:t>
      </w:r>
    </w:p>
    <w:p w14:paraId="08A6A04B" w14:textId="7FC015A4" w:rsidR="00C362E4" w:rsidRPr="00C362E4" w:rsidRDefault="00C362E4" w:rsidP="00C362E4">
      <w:pPr>
        <w:rPr>
          <w:rFonts w:ascii="Arial" w:hAnsi="Arial" w:cs="Arial"/>
        </w:rPr>
      </w:pPr>
      <w:r w:rsidRPr="00C362E4">
        <w:rPr>
          <w:rFonts w:ascii="Arial" w:hAnsi="Arial" w:cs="Arial"/>
        </w:rPr>
        <w:t xml:space="preserve">  </w:t>
      </w:r>
    </w:p>
    <w:p w14:paraId="7B60045B" w14:textId="355F8536" w:rsidR="00C362E4" w:rsidRPr="00C362E4" w:rsidRDefault="00C362E4" w:rsidP="00C362E4">
      <w:pPr>
        <w:rPr>
          <w:rFonts w:ascii="Arial" w:hAnsi="Arial" w:cs="Arial"/>
        </w:rPr>
      </w:pPr>
      <w:r w:rsidRPr="00C362E4">
        <w:rPr>
          <w:rFonts w:ascii="Arial" w:hAnsi="Arial" w:cs="Arial"/>
        </w:rPr>
        <w:lastRenderedPageBreak/>
        <w:t>- Enfermedades preexistentes:</w:t>
      </w:r>
    </w:p>
    <w:p w14:paraId="2D941038" w14:textId="1B340AC5" w:rsidR="00C362E4" w:rsidRPr="00C362E4" w:rsidRDefault="00C362E4" w:rsidP="00C362E4">
      <w:pPr>
        <w:rPr>
          <w:rFonts w:ascii="Arial" w:hAnsi="Arial" w:cs="Arial"/>
        </w:rPr>
      </w:pPr>
      <w:r w:rsidRPr="00C362E4">
        <w:rPr>
          <w:rFonts w:ascii="Arial" w:hAnsi="Arial" w:cs="Arial"/>
        </w:rPr>
        <w:t xml:space="preserve">  - 70% de los encuestados no padecen enfermedades preexistentes**.</w:t>
      </w:r>
    </w:p>
    <w:p w14:paraId="243F033F" w14:textId="5176CC61" w:rsidR="00C362E4" w:rsidRPr="00C362E4" w:rsidRDefault="00C362E4" w:rsidP="00C362E4">
      <w:pPr>
        <w:rPr>
          <w:rFonts w:ascii="Arial" w:hAnsi="Arial" w:cs="Arial"/>
        </w:rPr>
      </w:pPr>
      <w:r w:rsidRPr="00C362E4">
        <w:rPr>
          <w:rFonts w:ascii="Arial" w:hAnsi="Arial" w:cs="Arial"/>
        </w:rPr>
        <w:t xml:space="preserve">  - 30% reporta enfermedades, con diabetes y hipertensión como las condiciones más comunes.</w:t>
      </w:r>
    </w:p>
    <w:p w14:paraId="51B47CEA" w14:textId="77777777" w:rsidR="00C362E4" w:rsidRPr="00C362E4" w:rsidRDefault="00C362E4" w:rsidP="00C362E4">
      <w:pPr>
        <w:rPr>
          <w:rFonts w:ascii="Arial" w:hAnsi="Arial" w:cs="Arial"/>
        </w:rPr>
      </w:pPr>
    </w:p>
    <w:p w14:paraId="02CC31EC" w14:textId="0D2794CF" w:rsidR="00C362E4" w:rsidRPr="00C362E4" w:rsidRDefault="00C362E4" w:rsidP="002C4248">
      <w:pPr>
        <w:pStyle w:val="Ttulo2"/>
      </w:pPr>
      <w:bookmarkStart w:id="3" w:name="_Toc180245377"/>
      <w:r w:rsidRPr="00C362E4">
        <w:t>2. Frecuencia de Asistencia a Chequeos Médicos</w:t>
      </w:r>
      <w:bookmarkEnd w:id="3"/>
    </w:p>
    <w:p w14:paraId="6EA3D810" w14:textId="3DBBE1BD" w:rsidR="00C362E4" w:rsidRPr="00C362E4" w:rsidRDefault="00C362E4" w:rsidP="00C362E4">
      <w:pPr>
        <w:rPr>
          <w:rFonts w:ascii="Arial" w:hAnsi="Arial" w:cs="Arial"/>
        </w:rPr>
      </w:pPr>
      <w:r w:rsidRPr="00C362E4">
        <w:rPr>
          <w:rFonts w:ascii="Arial" w:hAnsi="Arial" w:cs="Arial"/>
        </w:rPr>
        <w:t>- No asisten regularmente: 20%</w:t>
      </w:r>
    </w:p>
    <w:p w14:paraId="1EA4D9E6" w14:textId="18C2B4D2" w:rsidR="00C362E4" w:rsidRPr="00C362E4" w:rsidRDefault="00C362E4" w:rsidP="00C362E4">
      <w:pPr>
        <w:rPr>
          <w:rFonts w:ascii="Arial" w:hAnsi="Arial" w:cs="Arial"/>
        </w:rPr>
      </w:pPr>
      <w:r w:rsidRPr="00C362E4">
        <w:rPr>
          <w:rFonts w:ascii="Arial" w:hAnsi="Arial" w:cs="Arial"/>
        </w:rPr>
        <w:t>- Cada 3 meses: 40%</w:t>
      </w:r>
    </w:p>
    <w:p w14:paraId="35480F51" w14:textId="2F951029" w:rsidR="00C362E4" w:rsidRPr="00C362E4" w:rsidRDefault="00C362E4" w:rsidP="00C362E4">
      <w:pPr>
        <w:rPr>
          <w:rFonts w:ascii="Arial" w:hAnsi="Arial" w:cs="Arial"/>
        </w:rPr>
      </w:pPr>
      <w:r w:rsidRPr="00C362E4">
        <w:rPr>
          <w:rFonts w:ascii="Arial" w:hAnsi="Arial" w:cs="Arial"/>
        </w:rPr>
        <w:t>- Mensualmente: 20%</w:t>
      </w:r>
    </w:p>
    <w:p w14:paraId="28806A33" w14:textId="7DE4124F" w:rsidR="00C362E4" w:rsidRPr="00C362E4" w:rsidRDefault="00C362E4" w:rsidP="00C362E4">
      <w:pPr>
        <w:rPr>
          <w:rFonts w:ascii="Arial" w:hAnsi="Arial" w:cs="Arial"/>
        </w:rPr>
      </w:pPr>
      <w:r w:rsidRPr="00C362E4">
        <w:rPr>
          <w:rFonts w:ascii="Arial" w:hAnsi="Arial" w:cs="Arial"/>
        </w:rPr>
        <w:t>- Cada 1 o 2 años: 10%</w:t>
      </w:r>
    </w:p>
    <w:p w14:paraId="6176DCD9" w14:textId="0307B1AD" w:rsidR="00C362E4" w:rsidRPr="00C362E4" w:rsidRDefault="00C362E4" w:rsidP="00C362E4">
      <w:pPr>
        <w:rPr>
          <w:rFonts w:ascii="Arial" w:hAnsi="Arial" w:cs="Arial"/>
        </w:rPr>
      </w:pPr>
      <w:r w:rsidRPr="00C362E4">
        <w:rPr>
          <w:rFonts w:ascii="Arial" w:hAnsi="Arial" w:cs="Arial"/>
        </w:rPr>
        <w:t>- No tienen una frecuencia específica: 10%</w:t>
      </w:r>
    </w:p>
    <w:p w14:paraId="254B2C82" w14:textId="4A20ABF6" w:rsidR="00C362E4" w:rsidRPr="00C362E4" w:rsidRDefault="00C362E4" w:rsidP="00C362E4">
      <w:pPr>
        <w:rPr>
          <w:rFonts w:ascii="Arial" w:hAnsi="Arial" w:cs="Arial"/>
        </w:rPr>
      </w:pPr>
      <w:r w:rsidRPr="00C362E4">
        <w:rPr>
          <w:rFonts w:ascii="Arial" w:hAnsi="Arial" w:cs="Arial"/>
        </w:rPr>
        <w:t>Análisis:</w:t>
      </w:r>
    </w:p>
    <w:p w14:paraId="46E28204" w14:textId="232AD23B" w:rsidR="002C4248" w:rsidRDefault="00C362E4" w:rsidP="002C4248">
      <w:pPr>
        <w:spacing w:line="360" w:lineRule="auto"/>
        <w:ind w:firstLine="709"/>
        <w:rPr>
          <w:rFonts w:ascii="Arial" w:hAnsi="Arial" w:cs="Arial"/>
        </w:rPr>
      </w:pPr>
      <w:r w:rsidRPr="00C362E4">
        <w:rPr>
          <w:rFonts w:ascii="Arial" w:hAnsi="Arial" w:cs="Arial"/>
        </w:rPr>
        <w:t>El análisis muestra que el 60% de los encuestados asiste a chequeos médicos de manera regular (cada 3 meses o mensual), lo que podría estar asociado a la percepción de la importancia de la salud preventiva. Un 40% asiste con menor regularidad o no asiste, lo que puede indicar una oportunidad de mejora en la concientización sobre la importancia del seguimiento médico continuo.</w:t>
      </w:r>
    </w:p>
    <w:p w14:paraId="4B152CAC" w14:textId="77777777" w:rsidR="00C2272A" w:rsidRPr="00C362E4" w:rsidRDefault="00C2272A" w:rsidP="002C4248">
      <w:pPr>
        <w:spacing w:line="360" w:lineRule="auto"/>
        <w:ind w:firstLine="709"/>
        <w:rPr>
          <w:rFonts w:ascii="Arial" w:hAnsi="Arial" w:cs="Arial"/>
        </w:rPr>
      </w:pPr>
    </w:p>
    <w:p w14:paraId="53CA0991" w14:textId="4F15D63E" w:rsidR="00C362E4" w:rsidRPr="00C362E4" w:rsidRDefault="00C362E4" w:rsidP="002C4248">
      <w:pPr>
        <w:pStyle w:val="Ttulo2"/>
      </w:pPr>
      <w:bookmarkStart w:id="4" w:name="_Toc180245378"/>
      <w:r w:rsidRPr="00C362E4">
        <w:t>3. Uso de Tecnologías de Salud Digital</w:t>
      </w:r>
      <w:bookmarkEnd w:id="4"/>
    </w:p>
    <w:p w14:paraId="4102B93B" w14:textId="1CC919A6" w:rsidR="00C362E4" w:rsidRPr="00C362E4" w:rsidRDefault="00C362E4" w:rsidP="00C362E4">
      <w:pPr>
        <w:rPr>
          <w:rFonts w:ascii="Arial" w:hAnsi="Arial" w:cs="Arial"/>
        </w:rPr>
      </w:pPr>
      <w:r w:rsidRPr="00C362E4">
        <w:rPr>
          <w:rFonts w:ascii="Arial" w:hAnsi="Arial" w:cs="Arial"/>
        </w:rPr>
        <w:t>Preferencias de herramientas de salud digital:</w:t>
      </w:r>
    </w:p>
    <w:p w14:paraId="3DCBEA8D" w14:textId="43D0357D" w:rsidR="00C362E4" w:rsidRPr="00C362E4" w:rsidRDefault="00C362E4" w:rsidP="002C4248">
      <w:pPr>
        <w:spacing w:line="360" w:lineRule="auto"/>
        <w:ind w:firstLine="709"/>
        <w:rPr>
          <w:rFonts w:ascii="Arial" w:hAnsi="Arial" w:cs="Arial"/>
        </w:rPr>
      </w:pPr>
      <w:r w:rsidRPr="00C362E4">
        <w:rPr>
          <w:rFonts w:ascii="Arial" w:hAnsi="Arial" w:cs="Arial"/>
        </w:rPr>
        <w:t>Los encuestados indicaron sus preferencias respecto a diversas funcionalidades de las plataformas de salud digital. A continuación, se presentan las herramientas mencionadas y su nivel de popularidad:</w:t>
      </w:r>
    </w:p>
    <w:p w14:paraId="52F20334" w14:textId="2FED4811" w:rsidR="00C362E4" w:rsidRPr="00C362E4" w:rsidRDefault="00C362E4" w:rsidP="002C4248">
      <w:pPr>
        <w:spacing w:line="360" w:lineRule="auto"/>
        <w:rPr>
          <w:rFonts w:ascii="Arial" w:hAnsi="Arial" w:cs="Arial"/>
        </w:rPr>
      </w:pPr>
      <w:r w:rsidRPr="00C362E4">
        <w:rPr>
          <w:rFonts w:ascii="Arial" w:hAnsi="Arial" w:cs="Arial"/>
        </w:rPr>
        <w:t>1. Monitoreo remoto en tiempo real: 5 menciones (50%)</w:t>
      </w:r>
    </w:p>
    <w:p w14:paraId="2971D5E2" w14:textId="54E72282" w:rsidR="00C362E4" w:rsidRPr="00C362E4" w:rsidRDefault="00C362E4" w:rsidP="002C4248">
      <w:pPr>
        <w:spacing w:line="360" w:lineRule="auto"/>
        <w:rPr>
          <w:rFonts w:ascii="Arial" w:hAnsi="Arial" w:cs="Arial"/>
        </w:rPr>
      </w:pPr>
      <w:r w:rsidRPr="00C362E4">
        <w:rPr>
          <w:rFonts w:ascii="Arial" w:hAnsi="Arial" w:cs="Arial"/>
        </w:rPr>
        <w:t>2. Alertas automáticas y personalizadas: 9 menciones (90%)</w:t>
      </w:r>
    </w:p>
    <w:p w14:paraId="0F26F979" w14:textId="2FBE205A" w:rsidR="00C362E4" w:rsidRPr="00C362E4" w:rsidRDefault="00C362E4" w:rsidP="002C4248">
      <w:pPr>
        <w:spacing w:line="360" w:lineRule="auto"/>
        <w:rPr>
          <w:rFonts w:ascii="Arial" w:hAnsi="Arial" w:cs="Arial"/>
        </w:rPr>
      </w:pPr>
      <w:r w:rsidRPr="00C362E4">
        <w:rPr>
          <w:rFonts w:ascii="Arial" w:hAnsi="Arial" w:cs="Arial"/>
        </w:rPr>
        <w:t>3. Consultas virtuales con médicos: 9 menciones (90%)</w:t>
      </w:r>
    </w:p>
    <w:p w14:paraId="653D5D8A" w14:textId="18D18344" w:rsidR="00C362E4" w:rsidRPr="00C362E4" w:rsidRDefault="00C362E4" w:rsidP="002C4248">
      <w:pPr>
        <w:spacing w:line="360" w:lineRule="auto"/>
        <w:rPr>
          <w:rFonts w:ascii="Arial" w:hAnsi="Arial" w:cs="Arial"/>
        </w:rPr>
      </w:pPr>
      <w:r w:rsidRPr="00C362E4">
        <w:rPr>
          <w:rFonts w:ascii="Arial" w:hAnsi="Arial" w:cs="Arial"/>
        </w:rPr>
        <w:lastRenderedPageBreak/>
        <w:t>4. Historial clínico digital con gráficos de evolución: 5 menciones (50%)</w:t>
      </w:r>
    </w:p>
    <w:p w14:paraId="7E3A5504" w14:textId="187CA63B" w:rsidR="00C362E4" w:rsidRPr="00C362E4" w:rsidRDefault="00C362E4" w:rsidP="002C4248">
      <w:pPr>
        <w:spacing w:line="360" w:lineRule="auto"/>
        <w:rPr>
          <w:rFonts w:ascii="Arial" w:hAnsi="Arial" w:cs="Arial"/>
        </w:rPr>
      </w:pPr>
      <w:r w:rsidRPr="00C362E4">
        <w:rPr>
          <w:rFonts w:ascii="Arial" w:hAnsi="Arial" w:cs="Arial"/>
        </w:rPr>
        <w:t>5. Consejos de salud personalizados: 4 menciones (40%)</w:t>
      </w:r>
    </w:p>
    <w:p w14:paraId="08137E8E" w14:textId="6EEACD33" w:rsidR="002C4248" w:rsidRPr="00C362E4" w:rsidRDefault="00C362E4" w:rsidP="002C4248">
      <w:pPr>
        <w:spacing w:line="360" w:lineRule="auto"/>
        <w:rPr>
          <w:rFonts w:ascii="Arial" w:hAnsi="Arial" w:cs="Arial"/>
        </w:rPr>
      </w:pPr>
      <w:r w:rsidRPr="00C362E4">
        <w:rPr>
          <w:rFonts w:ascii="Arial" w:hAnsi="Arial" w:cs="Arial"/>
        </w:rPr>
        <w:t>6. Integración con dispositivos móviles y wearables: 4 menciones (40%)</w:t>
      </w:r>
    </w:p>
    <w:p w14:paraId="77E74369" w14:textId="4ED2FD1A" w:rsidR="00C362E4" w:rsidRPr="00C362E4" w:rsidRDefault="00C362E4" w:rsidP="00C362E4">
      <w:pPr>
        <w:rPr>
          <w:rFonts w:ascii="Arial" w:hAnsi="Arial" w:cs="Arial"/>
        </w:rPr>
      </w:pPr>
      <w:r w:rsidRPr="00C362E4">
        <w:rPr>
          <w:rFonts w:ascii="Arial" w:hAnsi="Arial" w:cs="Arial"/>
        </w:rPr>
        <w:t>Análisis:</w:t>
      </w:r>
    </w:p>
    <w:p w14:paraId="7E1206E8" w14:textId="6AA2A480" w:rsidR="00C362E4" w:rsidRPr="00C362E4" w:rsidRDefault="00C362E4" w:rsidP="002C4248">
      <w:pPr>
        <w:spacing w:line="360" w:lineRule="auto"/>
        <w:ind w:firstLine="709"/>
        <w:rPr>
          <w:rFonts w:ascii="Arial" w:hAnsi="Arial" w:cs="Arial"/>
        </w:rPr>
      </w:pPr>
      <w:r w:rsidRPr="00C362E4">
        <w:rPr>
          <w:rFonts w:ascii="Arial" w:hAnsi="Arial" w:cs="Arial"/>
        </w:rPr>
        <w:t>- Alertas automáticas y personalizadas, así como las consultas virtuales con médicos, son las herramientas más valoradas por los usuarios, lo que sugiere una demanda de funcionalidades que optimicen la atención y el seguimiento médico sin la necesidad de visitas presenciales.</w:t>
      </w:r>
    </w:p>
    <w:p w14:paraId="10908D45" w14:textId="5952DF17" w:rsidR="00C2272A" w:rsidRDefault="00C362E4" w:rsidP="00C2272A">
      <w:pPr>
        <w:spacing w:line="360" w:lineRule="auto"/>
        <w:ind w:firstLine="709"/>
        <w:rPr>
          <w:rFonts w:ascii="Arial" w:hAnsi="Arial" w:cs="Arial"/>
        </w:rPr>
      </w:pPr>
      <w:r w:rsidRPr="00C362E4">
        <w:rPr>
          <w:rFonts w:ascii="Arial" w:hAnsi="Arial" w:cs="Arial"/>
        </w:rPr>
        <w:t>- Monitoreo remoto en tiempo real y el historial clínico digital con gráficos</w:t>
      </w:r>
      <w:r w:rsidR="002C4248">
        <w:rPr>
          <w:rFonts w:ascii="Arial" w:hAnsi="Arial" w:cs="Arial"/>
        </w:rPr>
        <w:t xml:space="preserve"> </w:t>
      </w:r>
      <w:r w:rsidRPr="00C362E4">
        <w:rPr>
          <w:rFonts w:ascii="Arial" w:hAnsi="Arial" w:cs="Arial"/>
        </w:rPr>
        <w:t>también fueron populares, lo que indica una preferencia hacia soluciones que permitan a los usuarios llevar un control exhaustivo de su salud en tiempo real y visualizar su progreso de manera sencilla.</w:t>
      </w:r>
    </w:p>
    <w:p w14:paraId="38AEBAA4" w14:textId="77777777" w:rsidR="00C2272A" w:rsidRPr="00C362E4" w:rsidRDefault="00C2272A" w:rsidP="00C2272A">
      <w:pPr>
        <w:spacing w:line="360" w:lineRule="auto"/>
        <w:ind w:firstLine="709"/>
        <w:rPr>
          <w:rFonts w:ascii="Arial" w:hAnsi="Arial" w:cs="Arial"/>
        </w:rPr>
      </w:pPr>
    </w:p>
    <w:p w14:paraId="241EBC93" w14:textId="44B28390" w:rsidR="00C362E4" w:rsidRPr="00C362E4" w:rsidRDefault="00C362E4" w:rsidP="00C2272A">
      <w:pPr>
        <w:pStyle w:val="Ttulo2"/>
      </w:pPr>
      <w:bookmarkStart w:id="5" w:name="_Toc180245379"/>
      <w:r w:rsidRPr="00C362E4">
        <w:t>4. Comodidad y Percepción sobre la Importancia de la Tecnología Médica</w:t>
      </w:r>
      <w:bookmarkEnd w:id="5"/>
    </w:p>
    <w:p w14:paraId="4A351C88" w14:textId="3BA4D60B" w:rsidR="00C362E4" w:rsidRPr="00C362E4" w:rsidRDefault="00C362E4" w:rsidP="00C2272A">
      <w:pPr>
        <w:spacing w:line="360" w:lineRule="auto"/>
        <w:rPr>
          <w:rFonts w:ascii="Arial" w:hAnsi="Arial" w:cs="Arial"/>
        </w:rPr>
      </w:pPr>
      <w:r w:rsidRPr="00C362E4">
        <w:rPr>
          <w:rFonts w:ascii="Arial" w:hAnsi="Arial" w:cs="Arial"/>
        </w:rPr>
        <w:t>Comodidad en el uso de la tecnología:</w:t>
      </w:r>
    </w:p>
    <w:p w14:paraId="72947208" w14:textId="7EBFA511" w:rsidR="00C362E4" w:rsidRPr="00C362E4" w:rsidRDefault="00C362E4" w:rsidP="00C2272A">
      <w:pPr>
        <w:spacing w:line="360" w:lineRule="auto"/>
        <w:rPr>
          <w:rFonts w:ascii="Arial" w:hAnsi="Arial" w:cs="Arial"/>
        </w:rPr>
      </w:pPr>
      <w:r w:rsidRPr="00C362E4">
        <w:rPr>
          <w:rFonts w:ascii="Arial" w:hAnsi="Arial" w:cs="Arial"/>
        </w:rPr>
        <w:t>- Muy cómodo: 50%</w:t>
      </w:r>
    </w:p>
    <w:p w14:paraId="43E79AF0" w14:textId="595D14CC" w:rsidR="00C362E4" w:rsidRPr="00C362E4" w:rsidRDefault="00C362E4" w:rsidP="00C2272A">
      <w:pPr>
        <w:spacing w:line="360" w:lineRule="auto"/>
        <w:rPr>
          <w:rFonts w:ascii="Arial" w:hAnsi="Arial" w:cs="Arial"/>
        </w:rPr>
      </w:pPr>
      <w:r w:rsidRPr="00C362E4">
        <w:rPr>
          <w:rFonts w:ascii="Arial" w:hAnsi="Arial" w:cs="Arial"/>
        </w:rPr>
        <w:t>- Algo cómodo: 30%</w:t>
      </w:r>
    </w:p>
    <w:p w14:paraId="442DDCFC" w14:textId="3A782607" w:rsidR="00C2272A" w:rsidRDefault="00C362E4" w:rsidP="00C2272A">
      <w:pPr>
        <w:spacing w:line="360" w:lineRule="auto"/>
        <w:rPr>
          <w:rFonts w:ascii="Arial" w:hAnsi="Arial" w:cs="Arial"/>
        </w:rPr>
      </w:pPr>
      <w:r w:rsidRPr="00C362E4">
        <w:rPr>
          <w:rFonts w:ascii="Arial" w:hAnsi="Arial" w:cs="Arial"/>
        </w:rPr>
        <w:t>- Poco cómodo: 10%</w:t>
      </w:r>
    </w:p>
    <w:p w14:paraId="676CEB0C" w14:textId="73402156" w:rsidR="00C362E4" w:rsidRPr="00C362E4" w:rsidRDefault="00C362E4" w:rsidP="00C2272A">
      <w:pPr>
        <w:spacing w:line="360" w:lineRule="auto"/>
        <w:rPr>
          <w:rFonts w:ascii="Arial" w:hAnsi="Arial" w:cs="Arial"/>
        </w:rPr>
      </w:pPr>
      <w:r w:rsidRPr="00C362E4">
        <w:rPr>
          <w:rFonts w:ascii="Arial" w:hAnsi="Arial" w:cs="Arial"/>
        </w:rPr>
        <w:t>Percepción sobre la importancia de la tecnología en la salud:</w:t>
      </w:r>
    </w:p>
    <w:p w14:paraId="58821156" w14:textId="7DCEF355" w:rsidR="00C362E4" w:rsidRPr="00C362E4" w:rsidRDefault="00C362E4" w:rsidP="00C2272A">
      <w:pPr>
        <w:spacing w:line="360" w:lineRule="auto"/>
        <w:rPr>
          <w:rFonts w:ascii="Arial" w:hAnsi="Arial" w:cs="Arial"/>
        </w:rPr>
      </w:pPr>
      <w:r w:rsidRPr="00C362E4">
        <w:rPr>
          <w:rFonts w:ascii="Arial" w:hAnsi="Arial" w:cs="Arial"/>
        </w:rPr>
        <w:t>- Muy importante: 60%</w:t>
      </w:r>
    </w:p>
    <w:p w14:paraId="17756FB5" w14:textId="7BFF5130" w:rsidR="00C2272A" w:rsidRPr="00C362E4" w:rsidRDefault="00C362E4" w:rsidP="00C2272A">
      <w:pPr>
        <w:spacing w:line="360" w:lineRule="auto"/>
        <w:rPr>
          <w:rFonts w:ascii="Arial" w:hAnsi="Arial" w:cs="Arial"/>
        </w:rPr>
      </w:pPr>
      <w:r w:rsidRPr="00C362E4">
        <w:rPr>
          <w:rFonts w:ascii="Arial" w:hAnsi="Arial" w:cs="Arial"/>
        </w:rPr>
        <w:t>- Algo importante: 40%</w:t>
      </w:r>
    </w:p>
    <w:p w14:paraId="681AEE71" w14:textId="376FDBE0" w:rsidR="00C362E4" w:rsidRPr="00C362E4" w:rsidRDefault="00C362E4" w:rsidP="00C362E4">
      <w:pPr>
        <w:rPr>
          <w:rFonts w:ascii="Arial" w:hAnsi="Arial" w:cs="Arial"/>
        </w:rPr>
      </w:pPr>
      <w:r w:rsidRPr="00C362E4">
        <w:rPr>
          <w:rFonts w:ascii="Arial" w:hAnsi="Arial" w:cs="Arial"/>
        </w:rPr>
        <w:t>Análisis:</w:t>
      </w:r>
    </w:p>
    <w:p w14:paraId="15F24FCF" w14:textId="45B0CB0F" w:rsidR="00C362E4" w:rsidRPr="00C362E4" w:rsidRDefault="00C362E4" w:rsidP="003243F8">
      <w:pPr>
        <w:spacing w:line="360" w:lineRule="auto"/>
        <w:ind w:firstLine="709"/>
        <w:rPr>
          <w:rFonts w:ascii="Arial" w:hAnsi="Arial" w:cs="Arial"/>
        </w:rPr>
      </w:pPr>
      <w:r w:rsidRPr="00C362E4">
        <w:rPr>
          <w:rFonts w:ascii="Arial" w:hAnsi="Arial" w:cs="Arial"/>
        </w:rPr>
        <w:t>El 50% de los participantes se sienten "muy cómodos" usando herramientas de salud digital, lo que representa una aceptación significativa de las tecnologías en este ámbito. Sin embargo, un 10% indica una falta de comodidad, lo que podría ser una barrera para la adopción total.</w:t>
      </w:r>
    </w:p>
    <w:p w14:paraId="5B9EB1D0" w14:textId="0F4B26C2" w:rsidR="00C362E4" w:rsidRPr="00C362E4" w:rsidRDefault="00C362E4" w:rsidP="00C2272A">
      <w:pPr>
        <w:spacing w:line="360" w:lineRule="auto"/>
        <w:ind w:firstLine="709"/>
        <w:rPr>
          <w:rFonts w:ascii="Arial" w:hAnsi="Arial" w:cs="Arial"/>
        </w:rPr>
      </w:pPr>
      <w:r w:rsidRPr="00C362E4">
        <w:rPr>
          <w:rFonts w:ascii="Arial" w:hAnsi="Arial" w:cs="Arial"/>
        </w:rPr>
        <w:lastRenderedPageBreak/>
        <w:t>En cuanto a la percepción de importancia, el 60% de los encuestados considera que estas tecnologías son "muy importantes", mientras que el 40% las considera "algo importantes", lo que revela una valoración positiva en general. Esto muestra que la mayoría ve un claro beneficio en su implementación, aunque algunos aún pueden tener dudas sobre su relevancia total.</w:t>
      </w:r>
    </w:p>
    <w:p w14:paraId="2AED01C8" w14:textId="1315F64F" w:rsidR="00C362E4" w:rsidRDefault="00C362E4" w:rsidP="002C4248">
      <w:pPr>
        <w:pStyle w:val="Ttulo2"/>
      </w:pPr>
      <w:bookmarkStart w:id="6" w:name="_Toc180245380"/>
      <w:r w:rsidRPr="00C362E4">
        <w:t>5. Dispositivos Preferidos para el Acceso a Herramientas de Salud Digital</w:t>
      </w:r>
      <w:bookmarkEnd w:id="6"/>
    </w:p>
    <w:p w14:paraId="7B91D8B0" w14:textId="68FB4F37" w:rsidR="00C2272A" w:rsidRPr="00C2272A" w:rsidRDefault="00C2272A" w:rsidP="00C2272A">
      <w:pPr>
        <w:numPr>
          <w:ilvl w:val="0"/>
          <w:numId w:val="1"/>
        </w:numPr>
      </w:pPr>
      <w:r w:rsidRPr="00C2272A">
        <w:rPr>
          <w:b/>
          <w:bCs/>
        </w:rPr>
        <w:t>Teléfono móvil</w:t>
      </w:r>
      <w:r w:rsidRPr="00C2272A">
        <w:t>: 100%</w:t>
      </w:r>
    </w:p>
    <w:p w14:paraId="67F1FE0C" w14:textId="3488D79A" w:rsidR="00C2272A" w:rsidRPr="00C362E4" w:rsidRDefault="002C4248" w:rsidP="00C362E4">
      <w:pPr>
        <w:rPr>
          <w:rFonts w:ascii="Arial" w:hAnsi="Arial" w:cs="Arial"/>
        </w:rPr>
      </w:pPr>
      <w:r>
        <w:rPr>
          <w:rFonts w:ascii="Arial" w:hAnsi="Arial" w:cs="Arial"/>
        </w:rPr>
        <w:t xml:space="preserve">Análisis: </w:t>
      </w:r>
      <w:r w:rsidR="00C2272A">
        <w:rPr>
          <w:rFonts w:ascii="Arial" w:hAnsi="Arial" w:cs="Arial"/>
        </w:rPr>
        <w:tab/>
      </w:r>
    </w:p>
    <w:p w14:paraId="251937A3" w14:textId="5C0F0A5C" w:rsidR="00C2272A" w:rsidRDefault="00C362E4" w:rsidP="00C2272A">
      <w:pPr>
        <w:spacing w:line="360" w:lineRule="auto"/>
        <w:ind w:firstLine="709"/>
        <w:rPr>
          <w:rFonts w:ascii="Arial" w:hAnsi="Arial" w:cs="Arial"/>
        </w:rPr>
      </w:pPr>
      <w:r w:rsidRPr="00C362E4">
        <w:rPr>
          <w:rFonts w:ascii="Arial" w:hAnsi="Arial" w:cs="Arial"/>
        </w:rPr>
        <w:t>Todos los participantes (100%) indicaron que su dispositivo preferido para acceder a las herramientas de salud digital es el teléfono móvil, lo que destaca la importancia de optimizar las aplicaciones y servicios de salud para plataformas móviles. Esto también sugiere que los desarrolladores de estas soluciones deberían centrar sus esfuerzos en mejorar la experiencia de usuario y la facilidad de acceso desde dispositivos móviles.</w:t>
      </w:r>
    </w:p>
    <w:p w14:paraId="1711E122" w14:textId="53783ADC" w:rsidR="00C362E4" w:rsidRPr="00C362E4" w:rsidRDefault="00C362E4" w:rsidP="00C2272A">
      <w:pPr>
        <w:pStyle w:val="Ttulo2"/>
      </w:pPr>
      <w:bookmarkStart w:id="7" w:name="_Toc180245381"/>
      <w:r w:rsidRPr="00C362E4">
        <w:t>6. Conclusiones</w:t>
      </w:r>
      <w:r w:rsidR="00C2272A">
        <w:t>:</w:t>
      </w:r>
      <w:bookmarkEnd w:id="7"/>
    </w:p>
    <w:p w14:paraId="4789950B" w14:textId="155076A7" w:rsidR="00C362E4" w:rsidRPr="00C362E4" w:rsidRDefault="00C362E4" w:rsidP="00C2272A">
      <w:pPr>
        <w:spacing w:line="360" w:lineRule="auto"/>
        <w:ind w:firstLine="709"/>
        <w:rPr>
          <w:rFonts w:ascii="Arial" w:hAnsi="Arial" w:cs="Arial"/>
        </w:rPr>
      </w:pPr>
      <w:r w:rsidRPr="00C362E4">
        <w:rPr>
          <w:rFonts w:ascii="Arial" w:hAnsi="Arial" w:cs="Arial"/>
        </w:rPr>
        <w:t>1. Aceptación de tecnologías de salud digital: Existe una aceptación considerable hacia las tecnologías de salud digital, particularmente en áreas de alertas automáticas, consultas virtuales y monitoreo remoto.</w:t>
      </w:r>
    </w:p>
    <w:p w14:paraId="0427B020" w14:textId="3FC6DED5" w:rsidR="00C362E4" w:rsidRPr="00C362E4" w:rsidRDefault="00C362E4" w:rsidP="00C2272A">
      <w:pPr>
        <w:spacing w:line="360" w:lineRule="auto"/>
        <w:ind w:firstLine="709"/>
        <w:rPr>
          <w:rFonts w:ascii="Arial" w:hAnsi="Arial" w:cs="Arial"/>
        </w:rPr>
      </w:pPr>
      <w:r w:rsidRPr="00C362E4">
        <w:rPr>
          <w:rFonts w:ascii="Arial" w:hAnsi="Arial" w:cs="Arial"/>
        </w:rPr>
        <w:t>2. Frecuencia de chequeos médicos: Un porcentaje significativo de los encuestados asiste regularmente a chequeos médicos, lo que sugiere una conciencia sobre la importancia del seguimiento preventivo.</w:t>
      </w:r>
    </w:p>
    <w:p w14:paraId="019C6909" w14:textId="3539A238" w:rsidR="00C362E4" w:rsidRPr="00C362E4" w:rsidRDefault="00C362E4" w:rsidP="00C2272A">
      <w:pPr>
        <w:spacing w:line="360" w:lineRule="auto"/>
        <w:ind w:firstLine="709"/>
        <w:rPr>
          <w:rFonts w:ascii="Arial" w:hAnsi="Arial" w:cs="Arial"/>
        </w:rPr>
      </w:pPr>
      <w:r w:rsidRPr="00C362E4">
        <w:rPr>
          <w:rFonts w:ascii="Arial" w:hAnsi="Arial" w:cs="Arial"/>
        </w:rPr>
        <w:t>3. Áreas de mejora: Un pequeño porcentaje de los encuestados no se siente completamente cómodo con las tecnologías de salud digital, lo que indica una necesidad de mejorar la experiencia de usuario o la capacitación en su uso.</w:t>
      </w:r>
    </w:p>
    <w:p w14:paraId="1A94CC49" w14:textId="4E0792AD" w:rsidR="00C362E4" w:rsidRPr="00C362E4" w:rsidRDefault="00C362E4" w:rsidP="00C2272A">
      <w:pPr>
        <w:spacing w:line="360" w:lineRule="auto"/>
        <w:ind w:firstLine="709"/>
        <w:rPr>
          <w:rFonts w:ascii="Arial" w:hAnsi="Arial" w:cs="Arial"/>
        </w:rPr>
      </w:pPr>
      <w:r w:rsidRPr="00C362E4">
        <w:rPr>
          <w:rFonts w:ascii="Arial" w:hAnsi="Arial" w:cs="Arial"/>
        </w:rPr>
        <w:t>4. Importancia de la accesibilidad móvil:</w:t>
      </w:r>
    </w:p>
    <w:p w14:paraId="19664071" w14:textId="4676F12C" w:rsidR="00C362E4" w:rsidRPr="00C2272A" w:rsidRDefault="00C362E4" w:rsidP="00C2272A">
      <w:pPr>
        <w:spacing w:line="360" w:lineRule="auto"/>
        <w:ind w:firstLine="709"/>
        <w:rPr>
          <w:rFonts w:ascii="Arial" w:hAnsi="Arial" w:cs="Arial"/>
        </w:rPr>
      </w:pPr>
      <w:r w:rsidRPr="00C362E4">
        <w:rPr>
          <w:rFonts w:ascii="Arial" w:hAnsi="Arial" w:cs="Arial"/>
        </w:rPr>
        <w:t xml:space="preserve"> Dado que todos los encuestados prefieren el teléfono móvil como dispositivo para acceder a estas herramientas, es crucial que las plataformas de salud digital ofrezcan interfaces intuitivas y responsivas en estos dispositivos.</w:t>
      </w:r>
    </w:p>
    <w:sectPr w:rsidR="00C362E4" w:rsidRPr="00C227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8E0E8A"/>
    <w:multiLevelType w:val="multilevel"/>
    <w:tmpl w:val="0F52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02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E4"/>
    <w:rsid w:val="002C4248"/>
    <w:rsid w:val="003243F8"/>
    <w:rsid w:val="00943074"/>
    <w:rsid w:val="00C2272A"/>
    <w:rsid w:val="00C362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C960"/>
  <w15:chartTrackingRefBased/>
  <w15:docId w15:val="{5A933528-3ABD-4EE2-8F0E-0C07513E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62E4"/>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uiPriority w:val="9"/>
    <w:unhideWhenUsed/>
    <w:qFormat/>
    <w:rsid w:val="002C4248"/>
    <w:pPr>
      <w:keepNext/>
      <w:keepLines/>
      <w:spacing w:before="160" w:after="80"/>
      <w:outlineLvl w:val="1"/>
    </w:pPr>
    <w:rPr>
      <w:rFonts w:ascii="Arial" w:eastAsiaTheme="majorEastAsia" w:hAnsi="Arial" w:cstheme="majorBidi"/>
      <w:b/>
      <w:szCs w:val="32"/>
    </w:rPr>
  </w:style>
  <w:style w:type="paragraph" w:styleId="Ttulo3">
    <w:name w:val="heading 3"/>
    <w:basedOn w:val="Normal"/>
    <w:next w:val="Normal"/>
    <w:link w:val="Ttulo3Car"/>
    <w:uiPriority w:val="9"/>
    <w:semiHidden/>
    <w:unhideWhenUsed/>
    <w:qFormat/>
    <w:rsid w:val="00C362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62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62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62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62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62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62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2E4"/>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2C4248"/>
    <w:rPr>
      <w:rFonts w:ascii="Arial" w:eastAsiaTheme="majorEastAsia" w:hAnsi="Arial" w:cstheme="majorBidi"/>
      <w:b/>
      <w:szCs w:val="32"/>
    </w:rPr>
  </w:style>
  <w:style w:type="character" w:customStyle="1" w:styleId="Ttulo3Car">
    <w:name w:val="Título 3 Car"/>
    <w:basedOn w:val="Fuentedeprrafopredeter"/>
    <w:link w:val="Ttulo3"/>
    <w:uiPriority w:val="9"/>
    <w:semiHidden/>
    <w:rsid w:val="00C362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62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62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62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62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62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62E4"/>
    <w:rPr>
      <w:rFonts w:eastAsiaTheme="majorEastAsia" w:cstheme="majorBidi"/>
      <w:color w:val="272727" w:themeColor="text1" w:themeTint="D8"/>
    </w:rPr>
  </w:style>
  <w:style w:type="paragraph" w:styleId="Ttulo">
    <w:name w:val="Title"/>
    <w:basedOn w:val="Normal"/>
    <w:next w:val="Normal"/>
    <w:link w:val="TtuloCar"/>
    <w:uiPriority w:val="10"/>
    <w:qFormat/>
    <w:rsid w:val="00C36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62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62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62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62E4"/>
    <w:pPr>
      <w:spacing w:before="160"/>
      <w:jc w:val="center"/>
    </w:pPr>
    <w:rPr>
      <w:i/>
      <w:iCs/>
      <w:color w:val="404040" w:themeColor="text1" w:themeTint="BF"/>
    </w:rPr>
  </w:style>
  <w:style w:type="character" w:customStyle="1" w:styleId="CitaCar">
    <w:name w:val="Cita Car"/>
    <w:basedOn w:val="Fuentedeprrafopredeter"/>
    <w:link w:val="Cita"/>
    <w:uiPriority w:val="29"/>
    <w:rsid w:val="00C362E4"/>
    <w:rPr>
      <w:i/>
      <w:iCs/>
      <w:color w:val="404040" w:themeColor="text1" w:themeTint="BF"/>
    </w:rPr>
  </w:style>
  <w:style w:type="paragraph" w:styleId="Prrafodelista">
    <w:name w:val="List Paragraph"/>
    <w:basedOn w:val="Normal"/>
    <w:uiPriority w:val="34"/>
    <w:qFormat/>
    <w:rsid w:val="00C362E4"/>
    <w:pPr>
      <w:ind w:left="720"/>
      <w:contextualSpacing/>
    </w:pPr>
  </w:style>
  <w:style w:type="character" w:styleId="nfasisintenso">
    <w:name w:val="Intense Emphasis"/>
    <w:basedOn w:val="Fuentedeprrafopredeter"/>
    <w:uiPriority w:val="21"/>
    <w:qFormat/>
    <w:rsid w:val="00C362E4"/>
    <w:rPr>
      <w:i/>
      <w:iCs/>
      <w:color w:val="0F4761" w:themeColor="accent1" w:themeShade="BF"/>
    </w:rPr>
  </w:style>
  <w:style w:type="paragraph" w:styleId="Citadestacada">
    <w:name w:val="Intense Quote"/>
    <w:basedOn w:val="Normal"/>
    <w:next w:val="Normal"/>
    <w:link w:val="CitadestacadaCar"/>
    <w:uiPriority w:val="30"/>
    <w:qFormat/>
    <w:rsid w:val="00C36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62E4"/>
    <w:rPr>
      <w:i/>
      <w:iCs/>
      <w:color w:val="0F4761" w:themeColor="accent1" w:themeShade="BF"/>
    </w:rPr>
  </w:style>
  <w:style w:type="character" w:styleId="Referenciaintensa">
    <w:name w:val="Intense Reference"/>
    <w:basedOn w:val="Fuentedeprrafopredeter"/>
    <w:uiPriority w:val="32"/>
    <w:qFormat/>
    <w:rsid w:val="00C362E4"/>
    <w:rPr>
      <w:b/>
      <w:bCs/>
      <w:smallCaps/>
      <w:color w:val="0F4761" w:themeColor="accent1" w:themeShade="BF"/>
      <w:spacing w:val="5"/>
    </w:rPr>
  </w:style>
  <w:style w:type="paragraph" w:styleId="TtuloTDC">
    <w:name w:val="TOC Heading"/>
    <w:basedOn w:val="Ttulo1"/>
    <w:next w:val="Normal"/>
    <w:uiPriority w:val="39"/>
    <w:unhideWhenUsed/>
    <w:qFormat/>
    <w:rsid w:val="00C2272A"/>
    <w:pPr>
      <w:spacing w:before="240" w:after="0" w:line="259" w:lineRule="auto"/>
      <w:outlineLvl w:val="9"/>
    </w:pPr>
    <w:rPr>
      <w:rFonts w:asciiTheme="majorHAnsi" w:hAnsiTheme="majorHAnsi"/>
      <w:b w:val="0"/>
      <w:color w:val="0F4761" w:themeColor="accent1" w:themeShade="BF"/>
      <w:kern w:val="0"/>
      <w:szCs w:val="32"/>
      <w:lang w:eastAsia="es-MX"/>
      <w14:ligatures w14:val="none"/>
    </w:rPr>
  </w:style>
  <w:style w:type="paragraph" w:styleId="TDC1">
    <w:name w:val="toc 1"/>
    <w:basedOn w:val="Normal"/>
    <w:next w:val="Normal"/>
    <w:autoRedefine/>
    <w:uiPriority w:val="39"/>
    <w:unhideWhenUsed/>
    <w:rsid w:val="00C2272A"/>
    <w:pPr>
      <w:spacing w:after="100"/>
    </w:pPr>
  </w:style>
  <w:style w:type="paragraph" w:styleId="TDC2">
    <w:name w:val="toc 2"/>
    <w:basedOn w:val="Normal"/>
    <w:next w:val="Normal"/>
    <w:autoRedefine/>
    <w:uiPriority w:val="39"/>
    <w:unhideWhenUsed/>
    <w:rsid w:val="00C2272A"/>
    <w:pPr>
      <w:spacing w:after="100"/>
      <w:ind w:left="240"/>
    </w:pPr>
  </w:style>
  <w:style w:type="character" w:styleId="Hipervnculo">
    <w:name w:val="Hyperlink"/>
    <w:basedOn w:val="Fuentedeprrafopredeter"/>
    <w:uiPriority w:val="99"/>
    <w:unhideWhenUsed/>
    <w:rsid w:val="00C2272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035917">
      <w:bodyDiv w:val="1"/>
      <w:marLeft w:val="0"/>
      <w:marRight w:val="0"/>
      <w:marTop w:val="0"/>
      <w:marBottom w:val="0"/>
      <w:divBdr>
        <w:top w:val="none" w:sz="0" w:space="0" w:color="auto"/>
        <w:left w:val="none" w:sz="0" w:space="0" w:color="auto"/>
        <w:bottom w:val="none" w:sz="0" w:space="0" w:color="auto"/>
        <w:right w:val="none" w:sz="0" w:space="0" w:color="auto"/>
      </w:divBdr>
    </w:div>
    <w:div w:id="797529815">
      <w:bodyDiv w:val="1"/>
      <w:marLeft w:val="0"/>
      <w:marRight w:val="0"/>
      <w:marTop w:val="0"/>
      <w:marBottom w:val="0"/>
      <w:divBdr>
        <w:top w:val="none" w:sz="0" w:space="0" w:color="auto"/>
        <w:left w:val="none" w:sz="0" w:space="0" w:color="auto"/>
        <w:bottom w:val="none" w:sz="0" w:space="0" w:color="auto"/>
        <w:right w:val="none" w:sz="0" w:space="0" w:color="auto"/>
      </w:divBdr>
    </w:div>
    <w:div w:id="1512799522">
      <w:bodyDiv w:val="1"/>
      <w:marLeft w:val="0"/>
      <w:marRight w:val="0"/>
      <w:marTop w:val="0"/>
      <w:marBottom w:val="0"/>
      <w:divBdr>
        <w:top w:val="none" w:sz="0" w:space="0" w:color="auto"/>
        <w:left w:val="none" w:sz="0" w:space="0" w:color="auto"/>
        <w:bottom w:val="none" w:sz="0" w:space="0" w:color="auto"/>
        <w:right w:val="none" w:sz="0" w:space="0" w:color="auto"/>
      </w:divBdr>
    </w:div>
    <w:div w:id="187507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AE0E-0605-49C6-9E11-06890C72D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1065</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ALEJANDRO RODRIGUEZ EUAN</dc:creator>
  <cp:keywords/>
  <dc:description/>
  <cp:lastModifiedBy>JESUS ALEJANDRO RODRIGUEZ EUAN</cp:lastModifiedBy>
  <cp:revision>2</cp:revision>
  <dcterms:created xsi:type="dcterms:W3CDTF">2024-10-19T21:22:00Z</dcterms:created>
  <dcterms:modified xsi:type="dcterms:W3CDTF">2024-10-19T21:56:00Z</dcterms:modified>
</cp:coreProperties>
</file>