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 Yoshitaka Tanimizu, and Ruriko Watanabe</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School of Creative Science and Engineering, Waseda University, Tokyo, Japan</w:t>
      </w:r>
    </w:p>
    <w:p>
      <w:pPr>
        <w:spacing w:line="240" w:lineRule="exact"/>
        <w:jc w:val="center"/>
      </w:pPr>
      <w:r>
        <w:rPr>
          <w:rFonts w:ascii="Times New Roman" w:hAnsi="Times New Roman" w:cs="Times New Roman"/>
        </w:rPr>
        <w:t xml:space="preserve">Email: kito@toki.waseda.jp; tanimizu@waseda.jp; r.watanabe@aoni.waseda.jp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combine efficiency with stability, that is, closeness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this problem,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stability-optimal and efficient — is in hand before the search. In a controlled comparison, we tested the hypothesis that trajectory-based search (ILS), which changes it little by little, obtains better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than population-based search (Memetic), the mainstream choice. Measured by the hypervolume restricted to that region (high-stability HV), trajectory-based search exceeded population-based search in every trial of all eight scenarios; population-based search obtained almost no non-dominated solution there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matching trajectory-based search in seven of the eight, while for trajectory-based search, which obtains such solutions without the operators, the gain was limited. The best method differs by metric: population-based search with the operators for the HV of the whole front, trajectory-based search for how quickly HV rises.</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initial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predictive-reactive rescheduling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efficiency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makespan (MS)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(smaller is more stable; defined in Section 3.1).</w:t>
      </w:r>
    </w:p>
    <w:p>
      <w:pPr>
        <w:pStyle w:val="a8"/>
        <w:spacing w:line="240" w:lineRule="exact"/>
        <w:jc w:val="both"/>
      </w:pPr>
      <w:r>
        <w:rPr>
          <w:rFonts w:ascii="Times New Roman" w:hAnsi="Times New Roman" w:cs="Times New Roman"/>
        </w:rPr>
        <w:t xml:space="preserve">Rescheduling has a peculiarity that static scheduling lacks: the solution that absorbs the delay while keeping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optimal for the stability objective, and it is given before the search even begins.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and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solution's MS is also small.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and shortens MS further. A method must therefore be evaluated not only by the hypervolume (HV; Zitzler and Thiele, 1999) of the whole front but also by the HV restricted to the high-stability region (hereafter, </w:t>
      </w:r>
      <w:r>
        <w:rPr>
          <w:rFonts w:ascii="Times New Roman" w:hAnsi="Times New Roman" w:cs="Times New Roman"/>
          <w:i/>
        </w:rPr>
        <w:t xml:space="preserve">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might trajectory-based search, which changes that solution little by little, be better suited to obtaining non-dominated solutions in the high-stability region?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that is, reduce the sequence deviation </w:t>
      </w:r>
      <w:r>
        <w:rPr>
          <w:rFonts w:ascii="Times New Roman" w:hAnsi="Times New Roman" w:cs="Times New Roman"/>
          <w:i/>
        </w:rPr>
        <w:t xml:space="preserve">D</w:t>
      </w:r>
      <w:r>
        <w:rPr>
          <w:rFonts w:ascii="Times New Roman" w:hAnsi="Times New Roman" w:cs="Times New Roman"/>
        </w:rPr>
        <w:t xml:space="preserve"> —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 is larger for trajectory-based search (ILS) than for population-based search (Memetic).</w:t>
      </w:r>
      <w:r>
        <w:rPr>
          <w:rFonts w:ascii="Times New Roman" w:hAnsi="Times New Roman" w:cs="Times New Roman"/>
        </w:rPr>
        <w:t xml:space="preserve"> The two structures show no overlap in any of the eight scenarios: in three scenarios population-based search obtains no non-dominated solution in the high-stability region in 9–10 of the 10 trials, and in the remaining five ILS is ahead by a factor of 2.0–4.5.</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raise the high-stability HV of population-based search to match trajectory-based search, and barely raise that of trajectory-based search.</w:t>
      </w:r>
      <w:r>
        <w:rPr>
          <w:rFonts w:ascii="Times New Roman" w:hAnsi="Times New Roman" w:cs="Times New Roman"/>
        </w:rPr>
        <w:t xml:space="preserve"> Population-based search improves in every trial of all eight scenarios, whereas trajectory-based search improves in only two of the eight, and in those two the median rises by only about 6%.</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differs by metric.</w:t>
      </w:r>
      <w:r>
        <w:rPr>
          <w:rFonts w:ascii="Times New Roman" w:hAnsi="Times New Roman" w:cs="Times New Roman"/>
        </w:rPr>
        <w:t xml:space="preserve"> Operator-equipped Memetic is best in the HV of the whole front, ILS in how quickly HV rises, and the two are level in high-stability HV.</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approaches by how stability is secured.</w:t>
      </w:r>
    </w:p>
    <w:p>
      <w:pPr>
        <w:pStyle w:val="a8"/>
        <w:spacing w:line="240" w:lineRule="exact"/>
        <w:jc w:val="both"/>
      </w:pPr>
      <w:r>
        <w:rPr>
          <w:rFonts w:ascii="Times New Roman" w:hAnsi="Times New Roman" w:cs="Times New Roman"/>
          <w:b/>
        </w:rPr>
        <w:t xml:space="preserve">Approach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one term of the objective function.</w:t>
      </w:r>
    </w:p>
    <w:p>
      <w:pPr>
        <w:pStyle w:val="a8"/>
        <w:spacing w:line="240" w:lineRule="exact"/>
        <w:jc w:val="both"/>
      </w:pPr>
      <w:r>
        <w:rPr>
          <w:rFonts w:ascii="Times New Roman" w:hAnsi="Times New Roman" w:cs="Times New Roman"/>
          <w:b/>
        </w:rPr>
        <w:t xml:space="preserve">Approach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initial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restricting the search space.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approaches above. First, the difference between search structures has not been examined. Across both approaches, the metaheuristics used are concentrated in population-based search (Rangsaritratsamee et al., 2004; Fattahi and Fallahi, 2010; Zakaria and Petrovic, 2012; Zhang et al., 2013; Valledor et al., 2022; Luo et al., 2025; Sun et al., 2026). No study has examined how the two search structures (trajectory-based versus population-based) differ under the rescheduling-specific property that a solution preserving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optimal in stability and small in MS, is in hand before the search begins. Second, no evaluation protocol reveals that difference.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HV restricted to the high-stability region. Third, there is no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objective-embedding approach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approach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however, has that </w:t>
      </w:r>
      <w:r>
        <w:rPr>
          <w:rFonts w:ascii="Times New Roman" w:hAnsi="Times New Roman" w:cs="Times New Roman"/>
          <w:i/>
        </w:rPr>
        <w:t xml:space="preserve">move</w:t>
      </w:r>
      <w:r>
        <w:rPr>
          <w:rFonts w:ascii="Times New Roman" w:hAnsi="Times New Roman" w:cs="Times New Roman"/>
        </w:rPr>
        <w:t xml:space="preserve"> itself.</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takes the high-stability HV introduced in Section 1 (the HV restricted to the high-stability region; Section 3.4) as the response and poses the following two hypotheses.</w:t>
      </w:r>
    </w:p>
    <w:p>
      <w:pPr>
        <w:pStyle w:val="a8"/>
        <w:spacing w:line="240" w:lineRule="exact"/>
        <w:jc w:val="both"/>
      </w:pPr>
      <w:r>
        <w:rPr>
          <w:rFonts w:ascii="Times New Roman" w:hAnsi="Times New Roman" w:cs="Times New Roman"/>
          <w:b/>
        </w:rPr>
        <w:t xml:space="preserve">Hypothesis 1</w:t>
      </w:r>
      <w:r>
        <w:rPr>
          <w:rFonts w:ascii="Times New Roman" w:hAnsi="Times New Roman" w:cs="Times New Roman"/>
        </w:rPr>
        <w:t xml:space="preserve"> (Figure 1(a)): trajectory-based search (ILS) starts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accumulates small changes, so it generates many solutions in the high-stability region. Population-based search (Memetic), by contrast, creates offspring by recombining the chromosomes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it is largely unable to generate solutions in the high-stability region. Hence, even with the same local search, </w:t>
      </w:r>
      <w:r>
        <w:rPr>
          <w:rFonts w:ascii="Times New Roman" w:hAnsi="Times New Roman" w:cs="Times New Roman"/>
          <w:i/>
        </w:rPr>
        <w:t xml:space="preserve">trajectory-based search attains a larger high-stability HV than population-based search</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Hypothesis 2</w:t>
      </w:r>
      <w:r>
        <w:rPr>
          <w:rFonts w:ascii="Times New Roman" w:hAnsi="Times New Roman" w:cs="Times New Roman"/>
        </w:rPr>
        <w:t xml:space="preserve"> (Figure 1(b)): if Hypothesis 1 holds, population-based search is failing to obtain solutions in the high-stability region. As the means of obtaining them, this study designs the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stability-inducing operator (Section 3.3). On the path that pulls individuals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back to it, solutions with small sequence deviation and only a small loss in MS appear. Hence, </w:t>
      </w:r>
      <w:r>
        <w:rPr>
          <w:rFonts w:ascii="Times New Roman" w:hAnsi="Times New Roman" w:cs="Times New Roman"/>
          <w:i/>
        </w:rPr>
        <w:t xml:space="preserve">equipping population-based search with a stability-inducing operator raises its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Note that trajectory-based search already obtains solutions in the high-stability region without the operators, so we pose no hypothesis on it and instead equip both search structures with the same operators and compare the effect (Section 4.2).</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schedule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such a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for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the occurrence of the delay until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(right-shift). Operations that have started in this execution before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can no longer be changed and are therefore frozen.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optimization targets, and the decision variables are only their per-machine processing sequences.</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Ways of measuring the change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sequence deviation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a solution that keeps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rescheduling once in practice with the weight fixed (Rangsaritratsamee et al., 2004). Consequently, the same experiment yields both how quickly HV rises in practice, by following the search at each point over time, and the HV of the whole front,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(Hypothesis 1)</w:t>
      </w:r>
    </w:p>
    <w:p>
      <w:pPr>
        <w:pStyle w:val="a8"/>
        <w:spacing w:line="240" w:lineRule="exact"/>
        <w:jc w:val="both"/>
      </w:pPr>
      <w:r>
        <w:rPr>
          <w:rFonts w:ascii="Times New Roman" w:hAnsi="Times New Roman" w:cs="Times New Roman"/>
        </w:rPr>
        <w:t xml:space="preserve">To test Hypothesis 1 (Section 2), we place the contrast between ILS and Memetic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local search and perturbation are separate stages. The perturbation strength, how far the search moves from the current solution at once, can be set explicitly, and the stability-inducing operators (Section 3.3) can be placed in the perturbation stage without altering the local search or the acceptance criterion. The initial solution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local search, shared by ILS and Memetic, is the N5 neighborhood, the standard for the JSSP (Nowicki and Smutnicki, 1996): candidates are restricted to adjacent swaps at the ends of critical blocks (moves with a prospect of improving MS),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perturbation applies insert moves, with the strength (the number of moves) cycling in a sawtooth according to the degree of stagnation. The acceptance criterion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Hypothesis 1 is Memetic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initial population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is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sz w:val="22"/>
          <w:szCs w:val="22"/>
        </w:rPr>
        <w:t xml:space="preserve"> (Hypothesis 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initial schedule</w:t>
      </w:r>
      <w:r>
        <w:rPr>
          <w:rFonts w:ascii="Times New Roman" w:hAnsi="Times New Roman" w:cs="Times New Roman"/>
        </w:rPr>
        <w:t xml:space="preserve">: the path runs from the current local optimum (the initiating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guiding solution).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operator selects intermediate solutions with small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solution that minimizes the sequence deviation </w:t>
      </w:r>
      <w:r>
        <w:rPr>
          <w:rFonts w:ascii="Times New Roman" w:hAnsi="Times New Roman" w:cs="Times New Roman"/>
          <w:i/>
        </w:rPr>
        <w:t xml:space="preserve">D</w:t>
      </w:r>
      <w:r>
        <w:rPr>
          <w:rFonts w:ascii="Times New Roman" w:hAnsi="Times New Roman" w:cs="Times New Roman"/>
        </w:rPr>
        <w:t xml:space="preserve">, so PR has a single unambiguous interpretation as a move toward the solution minimizing </w:t>
      </w:r>
      <w:r>
        <w:rPr>
          <w:rFonts w:ascii="Times New Roman" w:hAnsi="Times New Roman" w:cs="Times New Roman"/>
          <w:i/>
        </w:rPr>
        <w:t xml:space="preserve">D</w:t>
      </w:r>
      <w:r>
        <w:rPr>
          <w:rFonts w:ascii="Times New Roman" w:hAnsi="Times New Roman" w:cs="Times New Roman"/>
        </w:rPr>
        <w:t xml:space="preserve">, and (b) on the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with small </w:t>
      </w:r>
      <w:r>
        <w:rPr>
          <w:rFonts w:ascii="Times New Roman" w:hAnsi="Times New Roman" w:cs="Times New Roman"/>
          <w:i/>
        </w:rPr>
        <w:t xml:space="preserve">D</w:t>
      </w:r>
      <w:r>
        <w:rPr>
          <w:rFonts w:ascii="Times New Roman" w:hAnsi="Times New Roman" w:cs="Times New Roman"/>
        </w:rPr>
        <w:t xml:space="preserve"> and only a small loss in MS can be expected to appear, and these become the non-dominated solutions of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the HV of the whole front while taking up to about 8 times longer, so we do not adopt it.</w:t>
      </w:r>
    </w:p>
    <w:p>
      <w:pPr>
        <w:pStyle w:val="a8"/>
        <w:spacing w:line="240" w:lineRule="exact"/>
        <w:jc w:val="both"/>
      </w:pPr>
      <w:r>
        <w:rPr>
          <w:rFonts w:ascii="Times New Roman" w:hAnsi="Times New Roman" w:cs="Times New Roman"/>
          <w:b/>
        </w:rPr>
        <w:t xml:space="preserve">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yields solutions over a broad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share the core of the operators,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 as an improvement step applied to each individual: after the local search, the operator is applied to each individual stochastically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a configuration with an operator added is written as the baseline name plus the operator name, e.g. Memetic+PR. Each baseline together with its PR and PR-</w:t>
      </w:r>
      <w:r>
        <w:rPr>
          <w:rFonts w:ascii="Times New Roman" w:hAnsi="Times New Roman" w:cs="Times New Roman"/>
          <w:i/>
        </w:rPr>
        <w:t xml:space="preserve">k</w:t>
      </w:r>
      <w:r>
        <w:rPr>
          <w:rFonts w:ascii="Times New Roman" w:hAnsi="Times New Roman" w:cs="Times New Roman"/>
        </w:rPr>
        <w:t xml:space="preserve">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HV of the Pareto front under an unbounded external archive (UEA; Ishibuchi et al., 2020) that keeps the non-dominated solutions among all solutions each search generates before they are subjected to selection. The recording points are aligned across the two structures: immediately after every move that changes a solution (the perturbation of trajectory-based search, the crossover and mutation of population-based search, and the stability-inducing operators of both), and after the local search. An HV over the whole front buries the difference in whether good non-dominated solutions exist in the high-stability region. This study therefore measures, in addition to this HV, the HV restricted to this region and anytime performance — the availability of a good solution whenever the search is stopped — by the area under the curve (AUC; López-Ibáñez and Stützle, 2014):</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the hypervolume over the whole non-dominated set.</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non-dominated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AUC</w:t>
      </w:r>
      <w:r>
        <w:rPr>
          <w:rFonts w:ascii="Times New Roman" w:hAnsi="Times New Roman" w:cs="Times New Roman"/>
        </w:rPr>
        <w:t xml:space="preserve">: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AUC takes the search at each weight as its unit, averaging over wall-clock log-time at each weight and then over all weights in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Multiple comparisons are handled by Holm correction, with the same comparison repeated across the eight scenarios forming one family; Holm-adjusted </w:t>
      </w:r>
      <w:r>
        <w:rPr>
          <w:rFonts w:ascii="Times New Roman" w:hAnsi="Times New Roman" w:cs="Times New Roman"/>
          <w:i/>
        </w:rPr>
        <w:t xml:space="preserve">p</w:t>
      </w:r>
      <w:r>
        <w:rPr>
          <w:rFonts w:ascii="Times New Roman" w:hAnsi="Times New Roman" w:cs="Times New Roman"/>
        </w:rPr>
        <w:t xml:space="preserve">-values are denoted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no overlap: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Hypothesis 1 is tested by comparing ILS-baseline and Memetic-baseline, which share the local search, and is regarded as supported if ILS is significantly ahead in all eight scenarios. Hypothesis 2 is tested in the same form on the gain of operator-equipped Memetic over Memetic-baseline, and is regarded as supported if the gain is significant in all eight scenarios. Trajectory-based search, on which no hypothesis is posed (Section 2), is tested in the same form: ILS with the operators against ILS-baseline.</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ta21S and ta21L (non-dominated solutions of the trial with the median overall HV). PR-</w:t>
            </w:r>
            <w:r>
              <w:rPr>
                <w:rFonts w:ascii="Times New Roman" w:hAnsi="Times New Roman" w:cs="Times New Roman"/>
                <w:i/>
              </w:rPr>
              <w:t xml:space="preserve">k</w:t>
            </w:r>
            <w:r>
              <w:rPr>
                <w:rFonts w:ascii="Times New Roman" w:hAnsi="Times New Roman" w:cs="Times New Roman"/>
              </w:rPr>
              <w:t xml:space="preserve">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i/>
        </w:rPr>
        <w:t xml:space="preserve">m</w:t>
      </w:r>
      <w:r>
        <w:rPr>
          <w:rFonts w:ascii="Times New Roman" w:hAnsi="Times New Roman" w:cs="Times New Roman"/>
        </w:rPr>
        <w:t xml:space="preserve">, the fraction of all operations that become optimization targets under the disruption; the eight scenarios span 27–82%. For each instance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three la36 scenarios and the two ta21 scenarios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are labeled S, M, and L in increasing order of </w:t>
      </w:r>
      <w:r>
        <w:rPr>
          <w:rFonts w:ascii="Times New Roman" w:hAnsi="Times New Roman" w:cs="Times New Roman"/>
          <w:i/>
        </w:rPr>
        <w:t xml:space="preserve">ρ</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at </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applies local search to the top 3 intermediate solutions on the path and returns the best.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non-dominated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Hypotheses 1 and 2 unchanged (no overlap in every scenario).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Leads Without the Operators, Memetic Needs Them (Hypotheses 1 and 2)</w:t>
      </w:r>
    </w:p>
    <w:p>
      <w:pPr>
        <w:pStyle w:val="a8"/>
        <w:spacing w:line="240" w:lineRule="exact"/>
        <w:jc w:val="both"/>
      </w:pPr>
      <w:r>
        <w:rPr>
          <w:rFonts w:ascii="Times New Roman" w:hAnsi="Times New Roman" w:cs="Times New Roman"/>
        </w:rPr>
        <w:t xml:space="preserve">We first look at the Pareto fronts of two representative scenarios, ta21S and ta21L (the same instance under disruptions of different magnitudes), to see which methods place non-dominated solutions in the high-stability region (Figure 2). (a) In ta21S, Memetic-baseline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have non-dominated solutions in the region but is inferior to ILS in MS, and the two are level only at the end where MS is smallest. In both scenarios, once the operators are added, the fronts of the two structures lie on top of each other in the high-stability region.</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Search structure × stability-inducing operator (high-stability HV; medians and interquartile ranges; n=10). Symbols give significance against the configuration without operators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uncorrected).</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Hypothesis 1, and the slope of the Memetic line to Hypothesis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1: ILS-baseline exceeds Memetic-baseline in all eight scenarios with no overlap</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obtains non-dominated solutions there. In the remaining five scenarios, ILS is ahead by a factor of 2.0–4.5. Hypothesis 1 is therefore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2: Operator-equipped Memetic exceeds Memetic-baseline in all eight scenarios with no overlap</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rises by a factor of 2.1–4.7. Hypothesis 2 is therefore supported. Beyond the hypothesis, comparison with ILS-baseline shows that the value reached is not significantly different in six scenarios (in five of them the medians differ by at most 1%), is 4–5% higher in ta21L, and 5–10% lower in la40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That is, with the operators added, Memetic reaches a high-stability HV at least on a par with ILS-baseline in seven of the eight scenarios. A control experiment in two scenarios (mt10, la36S), matching the strength and randomizing only the direction, tests whether this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no overlap, and needs 1.7–2.4 times as long to reach the same high-stability HV.</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PR-</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In both scenarios the gain is small: the median rises by 6.3–6.5%. Even so, in ta21L the trials with and without the operators show no overlap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operators act asymmetrically across the structures comes less from the difference between the structures themselves than from whether, before the operators are added, the structure has already reached the upper limit of high-stability HV. In every scenario, three to five of the seven methods lie within 2% of the best value, and this band is the upper limit attained by the compared methods (Figure 3). Memetic-baseline lies outside the band in all eight scenarios, and adding the operators brings it into the band in seven. ILS-baseline is already inside the band in six scenarios without the operators, and the only gains are in the remaining two, which lie outside the band. Because the effect divides along the band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AUC: The Best Method Differs by Metric</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value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value as ILS (1.17), but takes 6.6–7.8 s to get there against 2.5 s for ILS. In la36L, Memetic overtakes ILS at 7–10 s and reaches 0.94, whereas ILS stops at 0.80. In both scenarios, ILS rises faster, while operator-equipped Memetic reaches a final value at least as high. Table 2 compares all eight scenarios.</w:t>
      </w:r>
    </w:p>
    <w:p>
      <w:pPr>
        <w:keepNext/>
        <w:keepLines/>
        <w:spacing w:line="240" w:lineRule="exact"/>
        <w:jc w:val="center"/>
      </w:pPr>
      <w:r>
        <w:rPr>
          <w:rFonts w:ascii="Times New Roman" w:hAnsi="Times New Roman" w:cs="Times New Roman"/>
        </w:rPr>
        <w:t xml:space="preserve">Table 2: Each cell gives the average rank / ARPD% (average relative percentage deviation from the best method) / number of scenarios out of 8 in which the method is level with the best, that is, its median lies within 2% of the best median. The first two are averages over the eight scenarios, which are not independent (Section 4.1), so these cross-scenario summaries are exploratory.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AUC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4</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3.56 / 9 / 4</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4</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1</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2.50 / 1 / 7</w:t>
            </w:r>
          </w:p>
        </w:tc>
        <w:tc>
          <w:tcPr>
            <w:tcW w:w="1194" w:type="dxa"/>
            <w:tcBorders/>
          </w:tcPr>
          <w:p>
            <w:pPr>
              <w:keepNext/>
              <w:spacing w:line="180" w:lineRule="exact"/>
            </w:pPr>
            <w:r>
              <w:rPr>
                <w:rFonts w:ascii="Times New Roman" w:hAnsi="Times New Roman" w:cs="Times New Roman"/>
                <w:sz w:val="16"/>
                <w:szCs w:val="16"/>
              </w:rPr>
              <w:t xml:space="preserve">3.31 / 2 / 7</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0</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Operator-equipped Memetic is level with the best in seven of the eight scenarios (Table 2). As in Section 4.2, the operators raise overall HV significantly only in Memetic (in five of the eight scenarios, +3.6–11.7%), whereas for ILS the change stays within ±0.5% in every scenario. The ILS variants are level with the best in only four scenarios and fall 5–38% short in the other four. The difference in the high-stability region (Section 4.2) therefore does not reflect ILS being superior overall.</w:t>
      </w:r>
    </w:p>
    <w:p>
      <w:pPr>
        <w:pStyle w:val="a8"/>
        <w:spacing w:line="240" w:lineRule="exact"/>
        <w:jc w:val="both"/>
      </w:pPr>
      <w:r>
        <w:rPr>
          <w:rFonts w:ascii="Times New Roman" w:hAnsi="Times New Roman" w:cs="Times New Roman"/>
          <w:b/>
        </w:rPr>
        <w:t xml:space="preserve">AUC.</w:t>
      </w:r>
      <w:r>
        <w:rPr>
          <w:rFonts w:ascii="Times New Roman" w:hAnsi="Times New Roman" w:cs="Times New Roman"/>
        </w:rPr>
        <w:t xml:space="preserve"> The three ILS variants are level with the best in six scenarios (Table 2). The early rise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little by little (Figure 4). The operators do not impair this early rise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AUC significantly in five of the eight scenarios (by 7–26%).</w:t>
      </w:r>
    </w:p>
    <w:p>
      <w:pPr>
        <w:pStyle w:val="a8"/>
        <w:spacing w:line="240" w:lineRule="exact"/>
        <w:jc w:val="both"/>
      </w:pPr>
      <w:r>
        <w:rPr>
          <w:rFonts w:ascii="Times New Roman" w:hAnsi="Times New Roman" w:cs="Times New Roman"/>
          <w:b/>
        </w:rPr>
        <w:t xml:space="preserve">PR or 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For ILS the choice hardly matters: the two differ by at most 2% on all three metrics. For Memetic, PR is slightly ahead in overall and high-stability HV (significant in two scenarios each, all favoring PR), whereas in AUC PR-</w:t>
      </w:r>
      <w:r>
        <w:rPr>
          <w:rFonts w:ascii="Times New Roman" w:hAnsi="Times New Roman" w:cs="Times New Roman"/>
          <w:i/>
        </w:rPr>
        <w:t xml:space="preserve">k</w:t>
      </w:r>
      <w:r>
        <w:rPr>
          <w:rFonts w:ascii="Times New Roman" w:hAnsi="Times New Roman" w:cs="Times New Roman"/>
        </w:rPr>
        <w:t xml:space="preserve">, whose calls are cheaper, significantly exceeds PR in six of the eight scenarios.</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AUC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and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Hypothesis 1: High-stability HV is larger for trajectory-based search (ILS) than for population-based search (Memetic).</w:t>
      </w:r>
      <w:r>
        <w:rPr>
          <w:rFonts w:ascii="Times New Roman" w:hAnsi="Times New Roman" w:cs="Times New Roman"/>
        </w:rPr>
        <w:t xml:space="preserve"> Trajectory-based search was ahead in every trial of all eight scenarios: in three of them population-based search obtained almost no non-dominated solution in the high-stability region, and in the remaining five the gap was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Hypothesis 2 and the cross-structure comparison: The operators raise the high-stability HV of population-based search to match trajectory-based search, and barely raise that of trajectory-based search.</w:t>
      </w:r>
      <w:r>
        <w:rPr>
          <w:rFonts w:ascii="Times New Roman" w:hAnsi="Times New Roman" w:cs="Times New Roman"/>
        </w:rPr>
        <w:t xml:space="preserve"> In high-stability HV, several methods lie within 2% of the best value, forming a band that marks the upper limit attained in this study. Without the operators, population-based search lies outside this band in all eight scenarios; with them, its high-stability HV rises in every trial and enters the band in seven. Trajectory-based search is already inside the band in six scenarios without the operators and gains almost nothing when they are added; the only gains, of about 6% in the median, are in the remaining two, which lie outside the band. What divides the effect is thus not the difference between the structures but whether the upper limit had already been reached.</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differs by metric.</w:t>
      </w:r>
      <w:r>
        <w:rPr>
          <w:rFonts w:ascii="Times New Roman" w:hAnsi="Times New Roman" w:cs="Times New Roman"/>
        </w:rPr>
        <w:t xml:space="preserve"> Memetic with stability-inducing operators excels in overall HV, both ILS and operator-equipped Memetic in high-stability HV, and the ILS variants in AUC. Hence one chooses operator-equipped Memetic to pursue overall HV when computation time is affordable, and ILS when a revised schedule that changes little is wanted within a short computation time. Of the operators added to Memetic, PR is slightly ahead in overall HV and high-stability HV, and PR-</w:t>
      </w:r>
      <w:r>
        <w:rPr>
          <w:rFonts w:ascii="Times New Roman" w:hAnsi="Times New Roman" w:cs="Times New Roman"/>
          <w:i/>
        </w:rPr>
        <w:t xml:space="preserve">k</w:t>
      </w:r>
      <w:r>
        <w:rPr>
          <w:rFonts w:ascii="Times New Roman" w:hAnsi="Times New Roman" w:cs="Times New Roman"/>
        </w:rPr>
        <w:t xml:space="preserve"> in AUC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the HV restricted to the high-stability region, and to show on that basis, in a controlled comparison with the local search held identical, that population-based search, the mainstream choice, does not fully obtain the non-dominated solutions of this region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stability-inducing operator makes up the shortfall. The effect of such an operator is decided by whether the structure it is added to has already reached the upper limit of high-stability HV. A report that an operator is effective cannot be generalized without reference to the search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how well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optimized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