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軌道探索と集団探索にわたる安定性誘導演算子の非対称効果——ジョブショップ再スケジューリング</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 1 ステップ版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を提案し、速度・Pareto 覆域・安定性帯別性能を統合した多角的評価方法論のもとで全体を検証する。主眼は、最先端手法との性能競争ではなく、この演算子とホスト構造の相互作用の構造分析にある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GA）、Zhang ら (2013)（GA＋Tabu Search）、フローショップでは Katragjini ら (2013) などが取り組んできた。これらは効率と安定性を重み付き和で単一スカラーに束ねる枠組みが主流であり (Rangsaritratsamee et al., 2004; Zhang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確保手段は大別して、探索空間を制限する範囲限定型と、目的関数に受動的に組み込む併合型の二系統であり、前者は制限の外側にある効率‒安定トレードオフ解を探索対象から外し、後者は探索自体が安定性を志向せず、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覆域・収束速度・安定性帯別といった多軸の評価方法論を欠く。本研究は統合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となった割合——を表す。再スケジューリング率は本設定で問題の実効的な難度を左右する主軸と考えられるため、これを統制軸に据える（詳細は §4.4 末尾）。とりわけ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依存性を交絡なく切り分ける目的で構成した。各シナリオの外乱は単一作業の完了遅延であり、遅延量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 は対象作業の処理時間の約 0.9〜1.5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はその遅延解消時刻＝遅延後完了時刻にとる（§3.1）。各シナリオの完全な定義（対象作業・</w:t>
      </w:r>
      <w:r>
        <w:rPr>
          <w:rFonts w:ascii="Times New Roman" w:hAnsi="Times New Roman" w:cs="Times New Roman"/>
          <w:i/>
        </w:rPr>
        <w:t xml:space="preserve">Δ</w:t>
      </w:r>
      <w:r>
        <w:rPr>
          <w:rFonts w:ascii="Times New Roman" w:hAnsi="Times New Roman" w:cs="Times New Roman" w:eastAsia="ＭＳ 明朝"/>
          <w:lang w:val="en-US" w:eastAsia="ja-JP"/>
        </w:rPr>
        <w:t xml:space="preserve">・</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、および外乱作業の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上の位置による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の制御）は公開リポジトリ（https://github.com/kitotakumi/stability_scheduling）に収録する。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trial であり、1 trial は 10 重みの掃引全体——各重みの探索の訪問解を UEA で統合した非劣解集合——を指す。したがって HV は trial ごとに 1 値が得られ、以降の検定はすべて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はウォームアップ後に立ち上がる（改善余地があれば後で逆転）。AOC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指標にわたり弱点をもたないバランス既定は Memetic+repair と ILS 系の二つで、総合品質を重視するなら前者、速度を重視するなら後者を選ぶ。最終品質を限界まで詰めたい場合のみ、立ち上がりの遅さと引き換えに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Zhang, L., Gao, L., and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