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 谷水義隆, 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の近傍（以下、高安定領域）に良い非劣解を得るという仮説を、局所探索を揃えた統制比較で検証した。この領域に限った HV（高安定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つで単点探索と同程度に達したが、演算子なしでこの領域の非劣解を得ている単点探索ではほとんど変わらなかった。最良の手法は評価指標によって異なり、非劣解全体の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生産効率</w:t>
      </w:r>
      <w:r>
        <w:rPr>
          <w:rFonts w:ascii="Times New Roman" w:hAnsi="Times New Roman" w:cs="Times New Roman" w:eastAsia="ＭＳ 明朝"/>
          <w:lang w:val="en-US" w:eastAsia="ja-JP"/>
        </w:rPr>
        <w:t xml:space="preserve">」と「外乱前の</w:t>
      </w:r>
      <w:r>
        <w:rPr>
          <w:rFonts w:ascii="Times New Roman" w:hAnsi="Times New Roman" w:cs="Times New Roman" w:eastAsia="ＭＳ 明朝"/>
          <w:b/>
          <w:lang w:val="en-US" w:eastAsia="ja-JP"/>
        </w:rPr>
        <w:t xml:space="preserve">初期スケジュール</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w:t>
      </w:r>
      <w:r>
        <w:rPr>
          <w:rFonts w:ascii="Times New Roman" w:hAnsi="Times New Roman" w:cs="Times New Roman" w:eastAsia="ＭＳ 明朝"/>
          <w:b/>
          <w:lang w:val="en-US" w:eastAsia="ja-JP"/>
        </w:rPr>
        <w:t xml:space="preserve">総所要時間（MS）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の順序を保ったまま遅延を吸収した解が、安定性の目的では最適解であり、探索を開始する前から得られている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それを少しずつ変更していく単点探索のほうが、高安定領域の非劣解を得るのに向いているのではないか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 差は全 8 シナリオの全試行で分離し、3 シナリオでは多点探索が 10 試行中 9〜10 試行で高安定領域に非劣解を得られず、残る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多点探索は全 8 シナリオの全試行で向上するのに対し、単点探索で向上するのは 8 シナリオ中 2 つにとどまり、その 2 つでも中央値の向上は 7% 未満である。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 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 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上記二つのアプローチを踏まえると、われわれの知る限り、課題は三つ残る。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[3][4]、安定性を併記した生産効率指標 [27]、Pareto フロント全体の hypervolume 等の指標 [34][35] といった形で行われ、高安定領域に限った HV 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に近づける移動がない。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 §1 で述べた</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（高安定領域に限った HV, §3.4）を応答として、次の二つの仮説を立てる。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の劣化も小さい解が現れる。したがって、これを多点探索に組み込めば</w:t>
      </w:r>
      <w:r>
        <w:rPr>
          <w:rFonts w:ascii="Times New Roman" w:hAnsi="Times New Roman" w:cs="Times New Roman" w:eastAsia="ＭＳ 明朝"/>
          <w:b/>
          <w:lang w:val="en-US" w:eastAsia="ja-JP"/>
        </w:rPr>
        <w:t xml:space="preserve">その高安定 HV は向上する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 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w:t>
      </w:r>
      <w:r>
        <w:rPr>
          <w:rFonts w:ascii="Times New Roman" w:hAnsi="Times New Roman" w:cs="Times New Roman" w:eastAsia="ＭＳ 明朝"/>
          <w:b/>
          <w:lang w:val="en-US" w:eastAsia="ja-JP"/>
        </w:rPr>
        <w:t xml:space="preserve">安定性誘導演算子の核を共有させ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w:t>
      </w:r>
      <w:r>
        <w:rPr>
          <w:rFonts w:ascii="Times New Roman" w:hAnsi="Times New Roman" w:cs="Times New Roman" w:eastAsia="ＭＳ 明朝"/>
          <w:b/>
          <w:lang w:val="en-US" w:eastAsia="ja-JP"/>
        </w:rPr>
        <w:t xml:space="preserve">Memetic+PR</w:t>
      </w:r>
      <w:r>
        <w:rPr>
          <w:rFonts w:ascii="Times New Roman" w:hAnsi="Times New Roman" w:cs="Times New Roman" w:eastAsia="ＭＳ 明朝"/>
          <w:lang w:val="en-US" w:eastAsia="ja-JP"/>
        </w:rPr>
        <w:t xml:space="preserve">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で評価し、検定はすべて両側で行う。多重比較は、同じ比較を 8 シナリオに渡したものを 1 族として Holm 補正で扱う。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Memetic＋演算子の向上を同じ形で検定し、全 8 シナリオで有意に向上すれば支持されたとみなす。仮説を置かない単点探索側（§2）も、ILS-baseline に対する ILS＋演算子を同じ形で検定する。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図 2 に実フロントを示す。(a)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仮説2：安定性誘導演算子は Memetic の高安定 HV を全 8 シナリオの全試行で向上させる</w:t>
      </w:r>
      <w:r>
        <w:rPr>
          <w:rFonts w:ascii="Times New Roman" w:hAnsi="Times New Roman" w:cs="Times New Roman" w:eastAsia="ＭＳ 明朝"/>
          <w:lang w:val="en-US" w:eastAsia="ja-JP"/>
        </w:rPr>
        <w:t xml:space="preserve">。向上は全シナリオで完全分離（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=1.0）であり、仮説2は支持された。演算子なしでは高安定領域にほぼ解を持てなかった 3 シナリオで解が現れ、残る 5 シナリオでは高安定 HV が 2.1〜4.7 倍になる。なお、到達した値を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0.015）。すなわち、演算子を組み込んだ Memetic は 8 シナリオ中 7 つで ILS-baseline と同程度以上の高安定 HV に達する。この向上が摂動一般の効果か、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 効きが探索構造で非対称なのは、構造そのものの違いというより、組み込む前にその構造が高安定 HV の上限に達しているか否かで説明できる。どのシナリオでも 7 手法中 3〜5 手法が最良値の 2% 以内に集まり、この帯が本実験で比較した手法の到達上限にあたる（図 3）。Memetic-baseline は全 8 シナリオで帯の外にあり、演算子を組み込むと 7 つで帯に入る。ILS-baseline は演算子なしのまま 6 シナリオで帯の中にあり、向上したのは帯の外にある残りの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最良となるのは安定性誘導演算子を組み込んだ Memetic で、表 2 でも首位群を占める。演算子が有意に向上させるのは §4.2 と同じく Memetic だけで、その全域 HV を 8 シナリオ中 6 つで有意に上げる（+2.8〜11.7%）のに対し、ILS では全シナリオで ±0.5% 以内にとどまる。構造どうしの勝敗はシナリオによって異なり、la36S・ta21S・la40・la21（以下 A 群）では ILS-baseline が Memetic-baseline を有意に上回るのに対し、la36M・la36L・mt10・ta21L（以下 B 群）では逆に Memetic-baseline が上回る（うち 1 つは有意差なし）。ILS 系が最良に並ぶのは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最良に並ぶのは ILS 系 3 手法で、6 シナリオで最良から 2% 以内にある（表 2。残る la36S・mt10 では Memetic-baseline が最良で、ILS 系は 10〜22% 下回る）。ILS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ではどちらを組み込んでもほぼ同じで、3 指標とも差は 2% 以内にとどまる。Memetic では指標によって異なり、探索終了時の HV は有意差のあった 5 例（全域 HV 2/8、高安定 HV 3/8）がいずれも PR 優位、AOC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 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高安定 HV には、複数の手法が最良値の 2% 以内に集まる帯があり、これが本実験における到達上限にあたる。多点探索は安定性誘導演算子なしでは全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シナリオで帯の中にある単点探索では、組み込んでもほとんど向上せず、向上したのは帯の外にある残りの 2 シナリオに限られる。効きが分かれるのは構造の違いそのものではなく、組み込む前に上限に達しているか否かである。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 全域 HV は Memetic＋安定性誘導演算子、高安定 HV は ILS と Memetic＋演算子の双方、AOC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PR、AOC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