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ジョブショップ再スケジューリングにおける安定性誘導演算子の非対称効果——単点探索と多点探索の横断比較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から連続変形する単点探索（ILS）は、交叉で解を組み替える多点探索（Memetic）を高安定領域の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repair）を両構造に搭載すると、効果は非対称に現れた。多点探索では高安定領域の HV が全シナリオの全試行で改善し、8 シナリオ中 7 つで ILS と並び、トレードオフ全体の品質で首位となった一方、この領域を自力で埋めている単点探索では改善の余地がほとんど残らなかった。最良手法は評価軸によって入れ替わる。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w:t>
      </w:r>
      <w:r>
        <w:rPr>
          <w:rFonts w:ascii="Times New Roman" w:hAnsi="Times New Roman" w:cs="Times New Roman" w:eastAsia="ＭＳ 明朝"/>
          <w:b/>
          <w:lang w:val="en-US" w:eastAsia="ja-JP"/>
        </w:rPr>
        <w:t xml:space="preserve">効率と安定性の多目的最適化</w:t>
      </w:r>
      <w:r>
        <w:rPr>
          <w:rFonts w:ascii="Times New Roman" w:hAnsi="Times New Roman" w:cs="Times New Roman" w:eastAsia="ＭＳ 明朝"/>
          <w:lang w:val="en-US" w:eastAsia="ja-JP"/>
        </w:rPr>
        <w:t xml:space="preserve">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（各機械上で処理順序がどれだけ入れ替わったか。小さいほど安定）を用いる（定義は §3.1）。</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——にある、変更を小さく抑えたうえで効率も改善した解である。したがってこの問題では、手法をトレードオフ全体の品質だけでなく、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w:t>
      </w:r>
      <w:r>
        <w:rPr>
          <w:rFonts w:ascii="Times New Roman" w:hAnsi="Times New Roman" w:cs="Times New Roman" w:eastAsia="ＭＳ 明朝"/>
          <w:b/>
          <w:lang w:val="en-US" w:eastAsia="ja-JP"/>
        </w:rPr>
        <w:t xml:space="preserve">ジョブショップスケジューリング問題（JSSP）</w:t>
      </w:r>
      <w:r>
        <w:rPr>
          <w:rFonts w:ascii="Times New Roman" w:hAnsi="Times New Roman" w:cs="Times New Roman" w:eastAsia="ＭＳ 明朝"/>
          <w:lang w:val="en-US" w:eastAsia="ja-JP"/>
        </w:rPr>
        <w:t xml:space="preserve">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それを少しずつ変形していく単点探索のほうが、高安定領域を埋めるのに向いているのではないか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単点探索（ILS）は多点探索（Memetic）より高安定領域を良く埋める.</w:t>
      </w:r>
      <w:r>
        <w:rPr>
          <w:rFonts w:ascii="Times New Roman" w:hAnsi="Times New Roman" w:cs="Times New Roman" w:eastAsia="ＭＳ 明朝"/>
          <w:lang w:val="en-US" w:eastAsia="ja-JP"/>
        </w:rPr>
        <w:t xml:space="preserve"> ILS はこの領域を自力で埋めるのに対し、同じ局所探索を備えた Memetic は埋め方が粗く、3 シナリオではほとんど届かない。高安定領域の hypervolume（HV）で ILS が全 8 シナリオの全試行で上回る。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演算子は多点探索を ILS に並ばせ、単点探索には足す余地がない.</w:t>
      </w:r>
      <w:r>
        <w:rPr>
          <w:rFonts w:ascii="Times New Roman" w:hAnsi="Times New Roman" w:cs="Times New Roman" w:eastAsia="ＭＳ 明朝"/>
          <w:lang w:val="en-US" w:eastAsia="ja-JP"/>
        </w:rPr>
        <w:t xml:space="preserve"> 多点探索が届かなかった高安定領域を演算子が埋め、Memetic は全 8 シナリオの全試行で高安定領域の HV が改善し、うち 7 シナリオで ILS に並び、トレードオフ全体の品質でも ILS に並ぶか上回る。一方、この領域を自力で埋めている ILS での改善はわずかである。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が最良で、高安定領域の品質では両者が並ぶ。ゆえに、変更の少ない再計画を早く出すなら ILS、計算時間を許容して全体の品質を追求するなら Memetic＋演算子であり、両構造は再スケジューリングの異なる要求に応える。</w:t>
      </w:r>
    </w:p>
    <w:p>
      <w:pPr>
        <w:pStyle w:val="a8"/>
        <w:spacing w:line="240" w:lineRule="exact"/>
        <w:jc w:val="both"/>
      </w:pPr>
      <w:r>
        <w:rPr>
          <w:rFonts w:ascii="Times New Roman" w:hAnsi="Times New Roman" w:cs="Times New Roman" w:eastAsia="ＭＳ 明朝"/>
          <w:lang w:val="en-US" w:eastAsia="ja-JP"/>
        </w:rPr>
        <w:t xml:space="preserve">図 1 はこれらの知見を、横軸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MS の平面に模式的に描いたものである。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本研究の結論の模式図。横軸は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、縦軸はメイクスパン MS で、結果の図と同じ座標をとる（★は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 right-shift 解、高安定領域の境界は §3.4）。(a) 演算子なし、(b) 多点探索側に安定性誘導演算子を載せた場合。</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再スケジューリング研究は、効率だけを目的とするものと、安定性もあわせて求めるものに分かれる。前者が多数を占めることは繰り返し指摘されている [3][27]。本研究が前提とするのは後者であり、この系譜は安定性をどう確保するかでさらに二つに分かれる。本節はこの整理のもとで先行研究を概観し、残された課題から二つの仮説を導く。</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として扱い、重みを通じて効率との釣り合いを取る点で共通する。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で構造的に保証する系譜がある。元スケジュールに復帰する時点までを再スケジュールする match-up scheduling [15]、影響波及作業のみ再スケジュールする AOR [16]、染色体を区間に限定する Zakaria &amp; Petrovic [17]、再最適化してよい作業の範囲を右シフトのみから全体再最適化まで 4 段階に整理した Sun ら [27]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二系譜を通して、探索を用いる解法は多点探索に集中しており [3][4][17][18][27]、「高品質な元計画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が既に存在する」という再スケジューリング固有の特性が探索構造（単点探索／多点探索）の間にどのような差を生むかは、両構造を同一条件で比較する形では分析されていない。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探索構造の差は、手法が到達した解集合が高安定領域をどれだけ埋めているかに現れる。しかし比較は、少数の重み設定でのスカラー値 [3][4] や、安定性を併記した効率指標 [27] といった形で行われ、いずれも手法ごとに少数の点を与えるにとどまり、領域の埋まり方を測れない。</w:t>
      </w:r>
      <w:r>
        <w:rPr>
          <w:rFonts w:ascii="Times New Roman" w:hAnsi="Times New Roman" w:cs="Times New Roman" w:eastAsia="ＭＳ 明朝"/>
          <w:b/>
          <w:lang w:val="en-US" w:eastAsia="ja-JP"/>
        </w:rPr>
        <w:t xml:space="preserve">第三に、安定性を移動として与える手段がない。</w:t>
      </w:r>
      <w:r>
        <w:rPr>
          <w:rFonts w:ascii="Times New Roman" w:hAnsi="Times New Roman" w:cs="Times New Roman" w:eastAsia="ＭＳ 明朝"/>
          <w:lang w:val="en-US" w:eastAsia="ja-JP"/>
        </w:rPr>
        <w:t xml:space="preserve"> 併合型は解の評価に安定性を織り込み、範囲限定型は探索空間を切って安定性を構造的に保証する代わりに、制限の外側にある効率‒安定トレードオフ解を探索対象から外す。空間を保ったまま解を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方向へ動かす移動は、いずれも持たない。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これらの課題に対し、本研究はフロント全体の品質とは別に</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を測り（§3.4）、これを応答として二つの仮説を立てる（図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から連続変形を重ねる単点探索（ILS）は、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を起点に外へ広がりながら高安定領域を小刻みに埋めていけるのに対し、多点探索（Memetic）は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が成り立つなら、多点探索に欠けているのは高安定領域を埋める力である。本研究は、この移動を演算子として設計する（§3.3）。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経路上の中間解がこの欠落を埋め、多点探索の高安定領域の品質を、単点探索が自力で到達する水準まで押し上げるはずである——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から広がる探索で既にこの領域を埋めている単点探索に上積みがあるかは自明でないため、効果の向きは予測せず、同一の演算子を両構造へ載せて構造間で比較する。</w:t>
      </w:r>
    </w:p>
    <w:p>
      <w:pPr>
        <w:pStyle w:val="2"/>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 §2 の仮説を検定可能な形に落とす。まず問題と目的関数を定式化し（§3.1）、H1 を検定する因子 1＝探索構造——局所探索を揃えた ILS と Memetic——を設計し（§3.2）、H2 と構造間比較を担う因子 2＝安定性誘導演算子を両構造へ搭載する（§3.3）。応答は 3 指標の枠組みで測る（§3.4）。</w:t>
      </w:r>
    </w:p>
    <w:p>
      <w:pPr>
        <w:pStyle w:val="2"/>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作業遅延は作業集合を変えず処理順序の再調整だけで対処でき、修正解を高安定領域に保つ前提が最も素直に成立する外乱である。そこで本研究は、外乱を単一の作業遅延（遅延量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から変えずに遅延を吸収して実行を続ける。この実スケジュールを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と呼ぶ。</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上で再スケジューリング時刻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とする。決定変数は最適化対象作業の機械ごとの処理順序のみであり、解は凍結部を先頭に固定したまま各作業を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以降の最早可能時刻へ詰めた semi-active スケジュールとして評価する。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[3]。そのため、各点の探索を時間で追えば実運用での速さが、全点の解を合わせればトレードオフ全体の品質が、同じ実験から測れる（§3.4）。重み付き和は非凸フロントの凹部に届かない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H1 の比較相手となる多点探索は、GA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（guiding）へ向かう。両者の隔たりは、式 (1) の順位が食い違う作業の数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ステップでは食い違う作業を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が最良の解を返す。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へ向かう途中には、安定性を高めつつ MS の劣化を抑えた解が現れると期待でき、それが高安定領域を埋めることに直結すること、である。入れ替える作業は実行可能な候補からランダムに選び、評価回数を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で、全域 HV で約 +1% の利得に対し大きい外乱では約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と呼ぶ。</w:t>
      </w:r>
    </w:p>
    <w:p>
      <w:pPr>
        <w:pStyle w:val="2"/>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hypervolume（HV）[24] を測る。記録点は両構造で揃え、解を動かす操作（ILS の摂動、多点探索の交叉・突然変異、両者の演算子）の直後と局所探索後の双方を記録する。フロント全体をまとめて測る HV では、高安定領域が埋まっているかどうかの差は埋もれる。そこで本研究は、この HV に加え、この領域に限った品質と、いつ止めても良い解が得られる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[26]）：全域HV-対-対数時間曲線の時間平均。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の算出から除く。全域 HV と高安定 HV は、各試行で重み掃引の全点の解を合併してから算出する。AOC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として測る：各重み・各試行の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を壁時計の対数時間で平均し（時間窓は各重みで全手法共通）、得た値を試行ごとに全重みで平均する。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 [32]、検定はすべて両側で行う。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を上回る完全分離を意味する。差の大きさは中央値の倍率・相対差と、最良手法からの相対偏差 ARPD%（</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eastAsia="ＭＳ 明朝"/>
          <w:lang w:val="en-US" w:eastAsia="ja-JP"/>
        </w:rPr>
        <w:t xml:space="preserve">, 低いほど良い）で示す。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H1 は、局所探索を揃えた ILS-baseline と Memetic-baseline の高安定 HV の比較で検定し、全 8 シナリオで ILS が有意に上回れば支持されたとみなす。H2 は、Memetic-baseline に対する Memetic＋演算子の高安定 HV の伸びを同じ形で検定し、押し上げの到達点は ILS-baseline との比較で確かめる。単点探索側の対応する比較（ILS-baseline 対 ILS＋演算子）については効果の向きを事前に予測せず、多点探索側との効き方の違いとして対比する。多重比較は、同じ比較を 8 シナリオに渡したものを 1 族として Holm 補正で扱う。全域 HV と AOC にはいずれの仮説も方向の予測を置かず、手法間の比較として報告する。</w:t>
      </w:r>
    </w:p>
    <w:p>
      <w:pPr>
        <w:pStyle w:val="2"/>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本節では実験設定（§4.1）ののち、結果を指標ごとに示す。高安定 HV で仮説 H1・H2 を検定し（§4.2）、次いで全域 HV と AOC を比較する（§4.3）。</w:t>
      </w:r>
    </w:p>
    <w:p>
      <w:pPr>
        <w:pStyle w:val="2"/>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 trial 別の生値・検定は公開リポジトリ（https://github.com/kitotakumi/stability_scheduling）に収録する。実験設定は表 1 に示す。</w:t>
      </w:r>
    </w:p>
    <w:p>
      <w:pPr>
        <w:keepNext/>
        <w:spacing w:line="240" w:lineRule="exact"/>
        <w:jc w:val="center"/>
        <w:ind w:left="284" w:right="284"/>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 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多点探索: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個体は無作為生成）。単点探索: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多点探索側: 各個体に発動確率 0.3、PR は経路上位 3 中間解から最良を返す。単点探索側: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 H1・H2 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spacing w:before="90" w:after="20" w:line="240" w:lineRule="exact"/>
      </w:pPr>
      <w:r>
        <w:rPr>
          <w:rFonts w:ascii="Times New Roman" w:hAnsi="Times New Roman" w:cs="Times New Roman" w:eastAsia="ＭＳ 明朝"/>
          <w:lang w:val="en-US" w:eastAsia="ja-JP"/>
          <w:sz w:val="22"/>
          <w:szCs w:val="22"/>
        </w:rPr>
        <w:t xml:space="preserve">4.2 High-Stability Region: ILS Fills It Alone, the Population Fills It with Operators (H1, H2)</w:t>
      </w:r>
    </w:p>
    <w:p>
      <w:pPr>
        <w:pStyle w:val="a8"/>
        <w:spacing w:line="240" w:lineRule="exact"/>
        <w:jc w:val="both"/>
      </w:pPr>
      <w:r>
        <w:rPr>
          <w:rFonts w:ascii="Times New Roman" w:hAnsi="Times New Roman" w:cs="Times New Roman" w:eastAsia="ＭＳ 明朝"/>
          <w:lang w:val="en-US" w:eastAsia="ja-JP"/>
        </w:rPr>
        <w:t xml:space="preserve">演算子をもたない多点探索の埋め損ね方は二つの型に分かれる（図 2）。(a) ta21S では Memetic-baseline が高安定領域に非劣解を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では入りはするが MS で ILS に劣り、両者が並ぶのは効率端のみである。いずれの型でも演算子を載せると両構造のフロントは高安定領域で重なり、8 シナリオ中 5 つでは ILS+PR と Memetic+PR の非劣解が点集合まで一致する。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の非劣解）。座標は図 1 と同じで、色とマーカーは探索構造、線種は演算子を表す（図 3・図 4 と共通）。repair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シナリオで成り立つかを、高安定 HV で確かめる（図 3）。演算子なしの点の差が H1、Memetic の線の傾きが H2 に対応する。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HV、中央値と四分位範囲、全 8 シナリオ、n=10）。記号は演算子なしに対する両側 Mann–Whitney U 検定の有意水準で、対応する線と同じ色で示す（*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2.0〜4.5 倍。Holm 補正後も全シナリオで有意であり、H1 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シナリオの全試行で押し上げ、8 シナリオ中 7 つで単点探索の水準に届かせる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=1.0）。演算子なしでは高安定領域にほぼ解を持てなかった 3 シナリオで解が現れ、残る 5 シナリオでは高安定 HV が 2.1〜4.7 倍になる。到達点は 7 シナリオで ILS-baseline の水準に届く：6 つで有意差がなく（うち 5 つは中央値比 1.00〜1.01）、ta21L では中央値比 1.04〜1.05 で有意に上回る。届かないのは la40 だけで、そこでも中央値比は 0.90〜0.95 にとどまる（Holm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0.015）。H2 はこの 1 シナリオを除いて支持された。押し上げが摂動一般の効果か、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方向に固有の効果かは、強度を揃えて方向だけをランダム化した対照実験を 2 シナリオ（mt10・la36S）で回して確かめた：ランダム方向は押し上げの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0.001）、同水準に達するには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単点探索側は演算子を足してもほとんど伸びない</w:t>
      </w:r>
      <w:r>
        <w:rPr>
          <w:rFonts w:ascii="Times New Roman" w:hAnsi="Times New Roman" w:cs="Times New Roman" w:eastAsia="ＭＳ 明朝"/>
          <w:lang w:val="en-US" w:eastAsia="ja-JP"/>
        </w:rPr>
        <w:t xml:space="preserve">。演算子を載せた ILS が baseline を上回るのは 8 シナリオ中 2 つ（la36L・ta21L）にとどまる。PR・repair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だが、ILS 側の 8 シナリオ族に 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lang w:val="en-US" w:eastAsia="ja-JP"/>
        </w:rPr>
        <w:t xml:space="preserve">同じ演算子の効きが構造で非対称なのは、構造そのものの違いというより、その構造が到達水準に自力で届いているかの違いである。高安定 HV には、複数の手法が到達して止まる水準がある（どのシナリオでも 7 手法中 3〜5 手法が最良値の 2% 以内。図 3）。ILS に載せても Memetic に載せても、その構造が水準に届いていなければ演算子は高安定 HV を押し上げ、届いていれば伸びない。発動設計が同じ単点探索の中でも水準に届いたかどうかで効きが変わるので、非対称は構造ごとに異なる発動設計（表 1）では説明できない。</w:t>
      </w:r>
    </w:p>
    <w:p>
      <w:pPr>
        <w:pStyle w:val="2"/>
        <w:spacing w:before="90" w:after="20" w:line="240" w:lineRule="exact"/>
      </w:pPr>
      <w:r>
        <w:rPr>
          <w:rFonts w:ascii="Times New Roman" w:hAnsi="Times New Roman" w:cs="Times New Roman" w:eastAsia="ＭＳ 明朝"/>
          <w:lang w:val="en-US" w:eastAsia="ja-JP"/>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曲線で、到達点と到達の早さを同時に見る（図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Memetic＋演算子が ILS と同じ水準（1.17）に達するが、到達は ILS の 2.5 秒に対し 6.6〜7.8 秒を要する。la36L では多点探索が 7〜10 秒で ILS を追い越し、ILS が 0.80 で止まるのに対し 0.94 まで伸びる。曲線の終点と立ち上がりの速さは別の手法を最良と指す。</w:t>
      </w:r>
    </w:p>
    <w:p>
      <w:pPr>
        <w:keepNext/>
        <w:spacing w:line="240" w:lineRule="exact"/>
        <w:jc w:val="center"/>
        <w:ind w:left="284" w:right="284"/>
      </w:pPr>
      <w:r>
        <w:rPr>
          <w:rFonts w:ascii="Times New Roman" w:hAnsi="Times New Roman" w:cs="Times New Roman" w:eastAsia="ＭＳ 明朝"/>
          <w:lang w:val="en-US" w:eastAsia="ja-JP"/>
        </w:rPr>
        <w:t xml:space="preserve">表 2. 3 指標の横断要約。各セルは「Friedman 平均順位（小さいほど良い）／ARPD%（各シナリオの最良手法からの相対偏差の 8 シナリオ平均, 低いほど良い）／最良群シナリオ数（そのシナリオの最良手法と有意差がないシナリオの数, /8。両側 Mann–Whitney U, 補正なし）」。Friedman 検定は 3 指標とも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0.0001、Kendall's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は全域 HV 0.59・高安定 HV 0.81・AOC 0.63。8 シナリオは la36 ラダーと ta21 対を含み互いに独立でないため、横断順位は順位一貫性の探索的要約として扱う。</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でも首位群を占める。ILS 系の水準はシナリオに依存し、4 シナリオ（la36S・ta21S・la40・la21）では最良に並ぶが、残る 4 つでは 5〜38% 下回る（図 4 の 2 パネルはこの両方にあたる）。演算子をもたない 2 手法どうしでは両構造は互角で、ILS-baseline が有意に上回るのは前者の 4 シナリオ、Memetic-baseline が上回るのは la36M・mt10・la36L、ta21L は有意差がない（</w:t>
      </w:r>
      <w:r>
        <w:rPr>
          <w:rFonts w:ascii="Times New Roman" w:hAnsi="Times New Roman" w:cs="Times New Roman"/>
          <w:i/>
        </w:rPr>
        <w:t xml:space="preserve">p</w:t>
      </w:r>
      <w:r>
        <w:rPr>
          <w:rFonts w:ascii="Times New Roman" w:hAnsi="Times New Roman" w:cs="Times New Roman" w:eastAsia="ＭＳ 明朝"/>
          <w:lang w:val="en-US" w:eastAsia="ja-JP"/>
        </w:rPr>
        <w:t xml:space="preserve">=0.16）。勝者が入れ替わる以上、§4.2 の高安定領域の差は ILS が全体として優れていることの反映ではない。演算子の効き方はここでも §4.2 と同じ向きに分かれる：Memetic の全域 HV を 8 シナリオ中 6 で有意に押し上げる（+2.8〜11.7%。残る 2 つは演算子なしでも既に ILS を上回るシナリオである）のに対し、ILS では全シナリオで ±0.5% 以内にとどまる。ILS の全域 HV が最良を 15〜38% 下回る 3 シナリオでも変わらない。フロントの効率端（10 重みの掃引全体で到達した最小 MS）も同じ構図で、前者の 4 シナリオでは GA を除く全手法が一致し、後者では多点探索側が低い（3 つで 1.2〜2.2%,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0.001）。演算子はこの端点には効かない。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138084"/>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13808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anytime 全域 HV 曲線（代表 2 シナリオ、trial の中央値）。横軸は各 run の経過時間、縦軸は時刻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 10 重みの run が訪問した点を合併した全域 HV で、終点が §4.3 の全域 HV にあたる。AOC は重みごとの曲線を対数時間平均してから全重みで平均した値なので本図の面積そのものではないが、立ち上がりの差として読める。描画範囲は、全手法が最終値の 99.5% に達した時刻で打ち切ってある（以降はいずれも平坦）。</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最良の水準に並ぶのは ILS 系 3 手法で、6 シナリオで最良から 2% 以内にある（表 2）。残る la36S・mt10 では Memetic-baseline が最良で ILS 系は 10〜22% 下回り、演算子をもたない 2 手法どうしの有意差もこれと同じ 6 対 2 に分かれる。AOC は対数時間で早期を重く見るため、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を初期解として受け取る ILS の早さを強く反映する（図 4）。演算子の効き方はここでも非対称だが、全域 HV とは向きが逆で多点探索側のコストとして現れ、しかもその原因は埋め残しではなく発動の仕方そのものである：ILS では 3 手法の差が全シナリオで 3% 以内かつ有意でない（単点探索側は演算子が停滞時にしか発動しないため）のに対し、PR は Memetic の AOC を 8 シナリオ中 5 で有意に下げる（7〜26%）。PR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までの経路を辿り切り、中間解を再最適化してから返すため 1 回の呼び出しが重い。多点探索に載せる 2 つの演算子を比べると、最終的な品質はほぼ同等（有意差は全域 HV で 2/8、高安定 HV で 3/8 シナリオのみ）で、AOC では repair が PR を 6/8 シナリオで有意に上回る。</w:t>
      </w:r>
    </w:p>
    <w:p>
      <w:pPr>
        <w:pStyle w:val="a8"/>
        <w:spacing w:line="240" w:lineRule="exact"/>
        <w:jc w:val="both"/>
      </w:pPr>
      <w:r>
        <w:rPr>
          <w:rFonts w:ascii="Times New Roman" w:hAnsi="Times New Roman" w:cs="Times New Roman" w:eastAsia="ＭＳ 明朝"/>
          <w:lang w:val="en-US" w:eastAsia="ja-JP"/>
        </w:rPr>
        <w:t xml:space="preserve">最良手法は評価軸で替わる（表 2）：全域 HV なら Memetic＋演算子、AOC なら ILS 系、高安定 HV は両者が並ぶ。3 指標すべてで下位群に落ちないのは ILS 系と Memetic+repair である。</w:t>
      </w:r>
    </w:p>
    <w:p>
      <w:pPr>
        <w:pStyle w:val="2"/>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本研究は、高品質な元計画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が既に存在する再スケジューリングにおいて、探索構造と安定性誘導演算子の関係を、8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H1：単点探索（ILS）は多点探索（Memetic）より高安定領域を良く埋める.</w:t>
      </w:r>
      <w:r>
        <w:rPr>
          <w:rFonts w:ascii="Times New Roman" w:hAnsi="Times New Roman" w:cs="Times New Roman" w:eastAsia="ＭＳ 明朝"/>
          <w:lang w:val="en-US" w:eastAsia="ja-JP"/>
        </w:rPr>
        <w:t xml:space="preserve"> 高安定 HV で、同一 N5 を揃えた多点探索を全 8 シナリオで完全分離で上回った（</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=1.0。5 シナリオで 2.0〜4.5 倍・残る 3 シナリオでは多点探索が高安定領域にほぼ届かない）。全域 HV では両者は互角である。この差は、局所探索・目的関数・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の供給・予算を揃えた条件下で残ったものである（限界 (v)）。</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H2：安定性誘導演算子の効果は載せる探索構造に依存して非対称に現れる.</w:t>
      </w:r>
      <w:r>
        <w:rPr>
          <w:rFonts w:ascii="Times New Roman" w:hAnsi="Times New Roman" w:cs="Times New Roman" w:eastAsia="ＭＳ 明朝"/>
          <w:lang w:val="en-US" w:eastAsia="ja-JP"/>
        </w:rPr>
        <w:t xml:space="preserve"> 多点探索に対しては高安定 HV を全 8 シナリオの全試行で押し上げ、8 シナリオ中 7 つで ILS 水準へ引き上げる（H2）一方、高安定領域を自力で埋め終えた単点探索ではほとんど伸びない。ただし ILS が埋めきれない ta21L では、単点探索にも小さいが一貫した上積みが残る。単点探索側の比較は事前に方向を予測していないので（§3.4）、この非対称は仮説の検定結果ではなく、仮説を「演算子の価値は搭載先が自力で高安定領域を埋めているかに条件付く」と精密化する結果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手法をこの 3 つの軸で測ると、最良手法は軸ごとに替わる：トレードオフ全体の品質（全域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を選ぶ。効率だけを重視する場合も、多点探索側が同等以上である（§4.3）。Memetic に載せる演算子は、最終的な品質では PR と repair がほぼ並び、anytime 性能では repair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本研究の中心的貢献は、安定性の確保を探索空間の制限でなく演算子として実装し、</w:t>
      </w:r>
      <w:r>
        <w:rPr>
          <w:rFonts w:ascii="Times New Roman" w:hAnsi="Times New Roman" w:cs="Times New Roman" w:eastAsia="ＭＳ 明朝"/>
          <w:b/>
          <w:lang w:val="en-US" w:eastAsia="ja-JP"/>
        </w:rPr>
        <w:t xml:space="preserve">同じ演算子の価値が搭載先の探索構造によって大きく変わることを、局所探索を揃えた統制下で切り分けた</w:t>
      </w:r>
      <w:r>
        <w:rPr>
          <w:rFonts w:ascii="Times New Roman" w:hAnsi="Times New Roman" w:cs="Times New Roman" w:eastAsia="ＭＳ 明朝"/>
          <w:lang w:val="en-US" w:eastAsia="ja-JP"/>
        </w:rPr>
        <w:t xml:space="preserve">ことである。結果は、§2 で仮説の根拠とした説明——組み替えで散った多点探索は高安定領域の解を生成できず、</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へ戻す経路上の中間解がそれを補う——と整合する。</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に基づく（完全分離した主結論は頑健だが境界事例は別）。(ii) 安定性を順序偏差でのみ測っており、開始時刻偏差下での妥当性は未検証である（§3.1）。(iii) H1・H2 と演算子効果の非対称は、作業集合を保つ作業遅延型の外乱で確立した。特急ジョブの割込みやジョブ削除のように作業集合そのものを変える外乱では、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が完全な参照解でなくなり安定性（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からの偏差, 式(1)）の定義自体が変わるため、同じ非対称が成り立つかは本研究の射程外である。(iv) 各シナリオの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1 つであり、</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手法ずつであり（単点探索＝ILS、多点探索＝Memetic、交叉は PPX の 1 方式）、構造間の差が各構造内の手法選択や交叉方式にどこまで依存するかは検証していない。</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開始時刻偏差下での再検証、特急ジョブの割込みなど作業集合を変える外乱への拡張、範囲限定型と安定性誘導演算子の統合（影響波及範囲内での演算子の併用）の検証、組み替えを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寄りに制限した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の説明の直接検証）、および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