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処理順序の変更量を考慮したジョブショップ再スケジューリングにおける単点探索と多点探索の比較と path relinking の適用</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鬼頭拓海, 谷水義隆, 渡邉るりこ</w:t>
      </w:r>
    </w:p>
    <w:p>
      <w:pPr>
        <w:spacing w:line="240" w:lineRule="exact"/>
        <w:jc w:val="center"/>
      </w:pPr>
      <w:r>
        <w:rPr>
          <w:rFonts w:ascii="Times New Roman" w:hAnsi="Times New Roman" w:cs="Times New Roman" w:eastAsia="ＭＳ 明朝"/>
          <w:lang w:val="en-US" w:eastAsia="ja-JP"/>
        </w:rPr>
        <w:t xml:space="preserve">早稲田大学 経営システム工学, 東京, 日本</w:t>
      </w:r>
    </w:p>
    <w:p>
      <w:pPr>
        <w:spacing w:line="240" w:lineRule="exact"/>
        <w:jc w:val="center"/>
      </w:pPr>
      <w:r>
        <w:rPr>
          <w:rFonts w:ascii="Times New Roman" w:hAnsi="Times New Roman" w:cs="Times New Roman" w:eastAsia="ＭＳ 明朝"/>
          <w:lang w:val="en-US" w:eastAsia="ja-JP"/>
        </w:rPr>
        <w:t xml:space="preserve">Email: kito@toki.waseda.jp; tanimizu@waseda.jp; r.watanabe@aoni.waseda.jp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再スケジューリングでは、初期スケジュール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からの大幅な変更がコストを伴うため、修正スケジュールには生産効率と、</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からの変更の小ささ（安定性）が同時に求められる。本研究は、安定性では最適で生産効率も高い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が探索開始前から手元にあるこの問題では、それを少しずつ変更していく単点探索（ILS）のほうが、既存研究で主流の多点探索（Memetic）よりも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の近傍（以下、高安定領域）に良い解を得るという仮説を、統制比較で検証した。この領域に限った hypervolume（HV。以下、高安定 HV）は全 8 シナリオの全試行で単点探索が上回り、多点探索は 3 シナリオで非劣解をほとんど得られず、残る 5 つでも 2.0〜4.5 倍の開きがあった。さらに、Path Relinking に基づき解を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に近づける安定性誘導演算子を両探索構造に組み込むと、効果は非対称に現れた。多点探索の高安定 HV は全試行で向上し、8 シナリオ中 7 つで単点探索と同程度に達したが、演算子なしでこの領域の非劣解を得ている単点探索では効果が限定的だった。最良の手法は評価指標によって異なり、非劣解全体の HV では演算子を組み込んだ多点探索、HV の立ち上がりの速さでは単点探索が優れる。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初期スケジュール通りの実行を困難にする。そ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生産効率</w:t>
      </w:r>
      <w:r>
        <w:rPr>
          <w:rFonts w:ascii="Times New Roman" w:hAnsi="Times New Roman" w:cs="Times New Roman" w:eastAsia="ＭＳ 明朝"/>
          <w:lang w:val="en-US" w:eastAsia="ja-JP"/>
        </w:rPr>
        <w:t xml:space="preserve">」と「外乱前の</w:t>
      </w:r>
      <w:r>
        <w:rPr>
          <w:rFonts w:ascii="Times New Roman" w:hAnsi="Times New Roman" w:cs="Times New Roman" w:eastAsia="ＭＳ 明朝"/>
          <w:b/>
          <w:lang w:val="en-US" w:eastAsia="ja-JP"/>
        </w:rPr>
        <w:t xml:space="preserve">初期スケジュール</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）を生む。このため安定性は生産効率と並ぶ目的であり [3][14]、本研究はこれを生産効率と安定性の多目的最適化として定式化する。指標は、生産効率に</w:t>
      </w:r>
      <w:r>
        <w:rPr>
          <w:rFonts w:ascii="Times New Roman" w:hAnsi="Times New Roman" w:cs="Times New Roman" w:eastAsia="ＭＳ 明朝"/>
          <w:b/>
          <w:lang w:val="en-US" w:eastAsia="ja-JP"/>
        </w:rPr>
        <w:t xml:space="preserve">総所要時間（MS）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（小さいほど安定。定義は §3.1）を用いる。</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初期スケジュール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の順序を保ったまま遅延を吸収した解が、安定性の目的では最適解であり、探索を開始する前から得られている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が外乱前に最適化されているため MS も小さい。変更コストが無視できない場面で求められるのは、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の近傍——本稿でいう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——にある、MS をさらに縮めた解である。したがって手法は、フロント全体の hypervolume（HV）[24] だけでなく、</w:t>
      </w:r>
      <w:r>
        <w:rPr>
          <w:rFonts w:ascii="Times New Roman" w:hAnsi="Times New Roman" w:cs="Times New Roman" w:eastAsia="ＭＳ 明朝"/>
          <w:b/>
          <w:lang w:val="en-US" w:eastAsia="ja-JP"/>
        </w:rPr>
        <w:t xml:space="preserve">高安定領域に限った HV</w:t>
      </w:r>
      <w:r>
        <w:rPr>
          <w:rFonts w:ascii="Times New Roman" w:hAnsi="Times New Roman" w:cs="Times New Roman" w:eastAsia="ＭＳ 明朝"/>
          <w:lang w:val="en-US" w:eastAsia="ja-JP"/>
        </w:rPr>
        <w:t xml:space="preserve">（以下、</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本研究が対象とするジョブショップスケジューリング問題（JSSP）は NP 困難であり、実用規模では厳密解法でなくメタヒューリスティクスが用いられる [13]。これらは、1 つの解を少しずつ変更しながら進む</w:t>
      </w:r>
      <w:r>
        <w:rPr>
          <w:rFonts w:ascii="Times New Roman" w:hAnsi="Times New Roman" w:cs="Times New Roman" w:eastAsia="ＭＳ 明朝"/>
          <w:b/>
          <w:lang w:val="en-US" w:eastAsia="ja-JP"/>
        </w:rPr>
        <w:t xml:space="preserve">単点探索</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多点探索</w:t>
      </w:r>
      <w:r>
        <w:rPr>
          <w:rFonts w:ascii="Times New Roman" w:hAnsi="Times New Roman" w:cs="Times New Roman" w:eastAsia="ＭＳ 明朝"/>
          <w:lang w:val="en-US" w:eastAsia="ja-JP"/>
        </w:rPr>
        <w:t xml:space="preserve">の二系統に大別される [30]。再スケジューリングを含む多目的な JSSP の解法は、遺伝的アルゴリズム（GA）を基軸とする多点探索が主流である（§2）。しかし、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それを少しずつ変更していく単点探索のほうが、高安定領域の非劣解を得るのに適しているのではないか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ILS（単点探索の代表）と Memetic（GA に局所探索を組み込んだ多点探索の代表）の統制比較で検証し、あわせて、解を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に近づける——すなわち順序偏差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を小さくする——</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（以下、演算子）を両者に組み込んで、その効果が探索構造によってどう変わるかを調べる。主な知見は次の通りである。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 は単点探索（ILS）が多点探索（Memetic）より大きい.</w:t>
      </w:r>
      <w:r>
        <w:rPr>
          <w:rFonts w:ascii="Times New Roman" w:hAnsi="Times New Roman" w:cs="Times New Roman" w:eastAsia="ＭＳ 明朝"/>
          <w:lang w:val="en-US" w:eastAsia="ja-JP"/>
        </w:rPr>
        <w:t xml:space="preserve"> 差は全 8 シナリオの全試行で分離し、3 シナリオでは多点探索が 10 試行中 9〜10 試行で高安定領域に非劣解を得られず、残る 5 つでも 2.0〜4.5 倍の開きがある。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演算子は多点探索の高安定 HV を単点探索と同程度まで向上させ、単点探索ではほとんど向上させない.</w:t>
      </w:r>
      <w:r>
        <w:rPr>
          <w:rFonts w:ascii="Times New Roman" w:hAnsi="Times New Roman" w:cs="Times New Roman" w:eastAsia="ＭＳ 明朝"/>
          <w:lang w:val="en-US" w:eastAsia="ja-JP"/>
        </w:rPr>
        <w:t xml:space="preserve"> 多点探索は全 8 シナリオの全試行で向上するのに対し、単点探索で向上するのは 8 シナリオ中 2 つにとどまり、その 2 つでも中央値の向上は 7% 未満である。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最良の手法は評価指標によって異なる.</w:t>
      </w:r>
      <w:r>
        <w:rPr>
          <w:rFonts w:ascii="Times New Roman" w:hAnsi="Times New Roman" w:cs="Times New Roman" w:eastAsia="ＭＳ 明朝"/>
          <w:lang w:val="en-US" w:eastAsia="ja-JP"/>
        </w:rPr>
        <w:t xml:space="preserve"> フロント全体の HV では演算子を組み込んだ Memetic、探索の立ち上がりの速さでは ILS が最良で、高安定 HV では両者が並ぶ。</w:t>
      </w:r>
    </w:p>
    <w:p>
      <w:pPr>
        <w:pStyle w:val="a8"/>
        <w:spacing w:line="240" w:lineRule="exact"/>
        <w:jc w:val="both"/>
      </w:pPr>
      <w:r>
        <w:rPr>
          <w:rFonts w:ascii="Times New Roman" w:hAnsi="Times New Roman" w:cs="Times New Roman" w:eastAsia="ＭＳ 明朝"/>
          <w:lang w:val="en-US" w:eastAsia="ja-JP"/>
        </w:rPr>
        <w:t xml:space="preserve">図 1 はこれらの知見を模式的に示す。</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本研究の結論の模式図。</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再スケジューリング研究は、生産効率だけを目的とするものと、安定性もあわせて求めるものに分かれる。前者が多数を占めることは繰り返し指摘されており [3][27]、本研究が前提とする後者では、安定性を確保する方法がさらに二つのアプローチに分かれる。</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安定性を目的関数に組み込むアプローチ（併合型）.</w:t>
      </w:r>
      <w:r>
        <w:rPr>
          <w:rFonts w:ascii="Times New Roman" w:hAnsi="Times New Roman" w:cs="Times New Roman" w:eastAsia="ＭＳ 明朝"/>
          <w:lang w:val="en-US" w:eastAsia="ja-JP"/>
        </w:rPr>
        <w:t xml:space="preserve"> 再スケジューリングで生産効率と安定性を同時に最適化する試みは、単一機械で両者を評価基準として定式化した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構成の解法を適用している。3 件とも生産効率と安定性を重みで一本のスカラーに束ねる。Pareto 支配では、Valledor ら [34] が置換フローショップで 総所要時間・重み付き総納期遅れ・開始時刻偏差の 3 目的を NSGA-II 系で、Luo ら [35] が動的 FJSP で生産効率と安定性の 2 目的を並列 NSGA-II で解いている。いずれも安定性を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として扱う点で共通する。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安定性を探索空間の制限で担うアプローチ（範囲限定型）.</w:t>
      </w:r>
      <w:r>
        <w:rPr>
          <w:rFonts w:ascii="Times New Roman" w:hAnsi="Times New Roman" w:cs="Times New Roman" w:eastAsia="ＭＳ 明朝"/>
          <w:lang w:val="en-US" w:eastAsia="ja-JP"/>
        </w:rPr>
        <w:t xml:space="preserve"> 一方、Bean ら [15] は復帰時点までを再スケジュールする match-up scheduling を、Abumaizar &amp; Svestka [16] は影響波及作業のみの AOR を提案した。Zakaria &amp; Petrovic [17] は染色体を区間に限定し、Sun ら [27] は再最適化の範囲を 4 段階に整理している。いずれも安定性を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上記二つのアプローチを踏まえると、われわれの知る限り、課題は三つ残る。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両アプローチを通して、メタヒューリスティクスによる解法は多点探索に集中しており [3][4][17][18][27][34][35]、「初期スケジュール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の順序を保った解が、安定性では最適で MS も小さく、探索開始前から手元にある」という再スケジューリング固有の特性が探索構造（単点探索／多点探索）の間にどのような差を生むかは分析されていない。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比較は、少数の重み設定でのスカラー値 [3][4]、安定性を併記した生産効率指標 [27]、Pareto フロント全体の hypervolume 等の指標 [34][35] といった形で行われ、高安定領域に限った HV は測られていない。</w:t>
      </w:r>
      <w:r>
        <w:rPr>
          <w:rFonts w:ascii="Times New Roman" w:hAnsi="Times New Roman" w:cs="Times New Roman" w:eastAsia="ＭＳ 明朝"/>
          <w:b/>
          <w:lang w:val="en-US" w:eastAsia="ja-JP"/>
        </w:rPr>
        <w:t xml:space="preserve">第三に、解を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に近づける移動がない。</w:t>
      </w:r>
      <w:r>
        <w:rPr>
          <w:rFonts w:ascii="Times New Roman" w:hAnsi="Times New Roman" w:cs="Times New Roman" w:eastAsia="ＭＳ 明朝"/>
          <w:lang w:val="en-US" w:eastAsia="ja-JP"/>
        </w:rPr>
        <w:t xml:space="preserve"> 併合型は安定性を解の</w:t>
      </w:r>
      <w:r>
        <w:rPr>
          <w:rFonts w:ascii="Times New Roman" w:hAnsi="Times New Roman" w:cs="Times New Roman" w:eastAsia="ＭＳ 明朝"/>
          <w:b/>
          <w:lang w:val="en-US" w:eastAsia="ja-JP"/>
        </w:rPr>
        <w:t xml:space="preserve">評価</w:t>
      </w:r>
      <w:r>
        <w:rPr>
          <w:rFonts w:ascii="Times New Roman" w:hAnsi="Times New Roman" w:cs="Times New Roman" w:eastAsia="ＭＳ 明朝"/>
          <w:lang w:val="en-US" w:eastAsia="ja-JP"/>
        </w:rPr>
        <w:t xml:space="preserve">に織り込み、範囲限定型は探索</w:t>
      </w:r>
      <w:r>
        <w:rPr>
          <w:rFonts w:ascii="Times New Roman" w:hAnsi="Times New Roman" w:cs="Times New Roman" w:eastAsia="ＭＳ 明朝"/>
          <w:b/>
          <w:lang w:val="en-US" w:eastAsia="ja-JP"/>
        </w:rPr>
        <w:t xml:space="preserve">空間</w:t>
      </w:r>
      <w:r>
        <w:rPr>
          <w:rFonts w:ascii="Times New Roman" w:hAnsi="Times New Roman" w:cs="Times New Roman" w:eastAsia="ＭＳ 明朝"/>
          <w:lang w:val="en-US" w:eastAsia="ja-JP"/>
        </w:rPr>
        <w:t xml:space="preserve">を切って構造的に保証する（その代わり、制限の外側にある生産効率‒安定性トレードオフ解を探索対象から外す）。どちらも、解を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w:t>
      </w:r>
      <w:r>
        <w:rPr>
          <w:rFonts w:ascii="Times New Roman" w:hAnsi="Times New Roman" w:cs="Times New Roman" w:eastAsia="ＭＳ 明朝"/>
          <w:b/>
          <w:lang w:val="en-US" w:eastAsia="ja-JP"/>
        </w:rPr>
        <w:t xml:space="preserve">移動</w:t>
      </w:r>
      <w:r>
        <w:rPr>
          <w:rFonts w:ascii="Times New Roman" w:hAnsi="Times New Roman" w:cs="Times New Roman" w:eastAsia="ＭＳ 明朝"/>
          <w:lang w:val="en-US" w:eastAsia="ja-JP"/>
        </w:rPr>
        <w:t xml:space="preserve">自体は持たない。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これらの課題に対し、本研究は §1 で述べた</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（高安定領域に限った HV, §3.4）を応答として、次の二つの仮説を立てる。</w:t>
      </w:r>
    </w:p>
    <w:p>
      <w:pPr>
        <w:pStyle w:val="a8"/>
        <w:spacing w:line="240" w:lineRule="exact"/>
        <w:jc w:val="both"/>
      </w:pPr>
      <w:r>
        <w:rPr>
          <w:rFonts w:ascii="Times New Roman" w:hAnsi="Times New Roman" w:cs="Times New Roman" w:eastAsia="ＭＳ 明朝"/>
          <w:b/>
          <w:lang w:val="en-US" w:eastAsia="ja-JP"/>
        </w:rPr>
        <w:t xml:space="preserve">仮説1</w:t>
      </w:r>
      <w:r>
        <w:rPr>
          <w:rFonts w:ascii="Times New Roman" w:hAnsi="Times New Roman" w:cs="Times New Roman" w:eastAsia="ＭＳ 明朝"/>
          <w:lang w:val="en-US" w:eastAsia="ja-JP"/>
        </w:rPr>
        <w:t xml:space="preserve">（図 1(a)）：単点探索（ILS）は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を初期解として小さな変更を積み重ねるので、高安定領域の解を数多く生成する。これに対し多点探索（Memetic）は、交叉で 2 親の染色体を組み替えて子個体を作るが、組み替えは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からの小さな変更では表せない飛躍を伴うため、高安定領域の解をほとんど生成できない。したがって、同じ局所探索を備えても</w:t>
      </w:r>
      <w:r>
        <w:rPr>
          <w:rFonts w:ascii="Times New Roman" w:hAnsi="Times New Roman" w:cs="Times New Roman" w:eastAsia="ＭＳ 明朝"/>
          <w:b/>
          <w:lang w:val="en-US" w:eastAsia="ja-JP"/>
        </w:rPr>
        <w:t xml:space="preserve">単点探索のほうが高安定 HV が大きい</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仮説2</w:t>
      </w:r>
      <w:r>
        <w:rPr>
          <w:rFonts w:ascii="Times New Roman" w:hAnsi="Times New Roman" w:cs="Times New Roman" w:eastAsia="ＭＳ 明朝"/>
          <w:lang w:val="en-US" w:eastAsia="ja-JP"/>
        </w:rPr>
        <w:t xml:space="preserve">（図 1(b)）：仮説1 が成り立つなら、多点探索は高安定領域の解を得られていない。本研究は、これを得る手段として、解を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に近づける移動を安定性誘導演算子として設計する（§3.3）。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へ戻す経路上には、順序偏差が小さく MS の劣化も小さい解が現れる。したがって、これを多点探索に組み込めば</w:t>
      </w:r>
      <w:r>
        <w:rPr>
          <w:rFonts w:ascii="Times New Roman" w:hAnsi="Times New Roman" w:cs="Times New Roman" w:eastAsia="ＭＳ 明朝"/>
          <w:b/>
          <w:lang w:val="en-US" w:eastAsia="ja-JP"/>
        </w:rPr>
        <w:t xml:space="preserve">その高安定 HV は向上する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lang w:val="en-US" w:eastAsia="ja-JP"/>
        </w:rPr>
        <w:t xml:space="preserve">なお、単点探索は演算子なしでも高安定領域の解を得ているため、単点探索側には仮説を置かず、同一の演算子を両探索構造に組み込んで効果を比較する（§4.2）。</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本節は、問題設定（§3.1）と 2 つの因子・応答の設計（§3.2〜§3.4）によって、§2 の仮説を検定可能な形に落とす。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作業遅延は作業集合を変えず処理順序の再調整だけで対処でき、修正スケジュールを高安定領域に保つ前提が最も素直に成立する外乱である。そこで本研究は、外乱を単一の作業遅延（遅延量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）に限定する。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でこの遅延が生じた後、初期スケジュール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に対する修正スケジュール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を求める。遅延の発生から再スケジューリング時刻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（遅延解消時刻）までの間、現場は機械上の順序を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から変えずに遅延を吸収して実行を続ける（right-shift）。この実行で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より前に開始した作業はもう変更できないため、これらを</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する。</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とし、その機械ごとの処理順序のみを決定変数とする。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変更量の測り方は (i) 開始時刻偏差と (ii) 順序偏差の二系統に大別される。たとえば Sun ら [27] は両者を明示的に区別したうえで前者（開始時刻の絶対偏差和）を安定性指標に採る。本研究は、探索で用いる操作（N5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の機械順序を保った解に対応する。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は min-max 正規化値であり、</w:t>
      </w:r>
      <w:r>
        <w:rPr>
          <w:rFonts w:ascii="Times New Roman" w:hAnsi="Times New Roman" w:cs="Times New Roman"/>
          <w:i/>
        </w:rPr>
        <w:t xml:space="preserve">λ</w:t>
      </w:r>
      <w:r>
        <w:rPr>
          <w:rFonts w:ascii="Times New Roman" w:hAnsi="Times New Roman" w:cs="Times New Roman" w:eastAsia="ＭＳ 明朝"/>
          <w:lang w:val="en-US" w:eastAsia="ja-JP"/>
        </w:rPr>
        <w:t xml:space="preserve"> が大きいほど安定性を重視する。本研究は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sweep）、各点で独立に探索を走らせる。1 点ぶんの探索は、重みが定まった状態で再スケジューリングを 1 回行う実運用に対応する [3]。そのため、各点の探索を時間で追えば実運用での立ち上がりの速さが、全点の解を合わせればフロント全体の HV が、同じ実験から測れる（§3.4）。重み付き和は非凸フロントの凹部に届かない [8] が、全手法が同じスカラー化を共有し、探索中に訪問した凹部の解も UEA（§3.4）で記録されるため、構造差の比較への影響は限定的と考える。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(仮説1)</w:t>
      </w:r>
    </w:p>
    <w:p>
      <w:pPr>
        <w:pStyle w:val="a8"/>
        <w:spacing w:line="240" w:lineRule="exact"/>
        <w:jc w:val="both"/>
      </w:pPr>
      <w:r>
        <w:rPr>
          <w:rFonts w:ascii="Times New Roman" w:hAnsi="Times New Roman" w:cs="Times New Roman" w:eastAsia="ＭＳ 明朝"/>
          <w:lang w:val="en-US" w:eastAsia="ja-JP"/>
        </w:rPr>
        <w:t xml:space="preserve">仮説1（§2）を検定するため、比較の中核を</w:t>
      </w:r>
      <w:r>
        <w:rPr>
          <w:rFonts w:ascii="Times New Roman" w:hAnsi="Times New Roman" w:cs="Times New Roman" w:eastAsia="ＭＳ 明朝"/>
          <w:b/>
          <w:lang w:val="en-US" w:eastAsia="ja-JP"/>
        </w:rPr>
        <w:t xml:space="preserve">ILS と Memetic の対比</w:t>
      </w:r>
      <w:r>
        <w:rPr>
          <w:rFonts w:ascii="Times New Roman" w:hAnsi="Times New Roman" w:cs="Times New Roman" w:eastAsia="ＭＳ 明朝"/>
          <w:lang w:val="en-US" w:eastAsia="ja-JP"/>
        </w:rPr>
        <w:t xml:space="preserve">に置き、局所探索の有無という交絡を排して探索構造（単点探索 vs 多点探索）だけを対比する。</w:t>
      </w:r>
    </w:p>
    <w:p>
      <w:pPr>
        <w:pStyle w:val="a8"/>
        <w:spacing w:line="240" w:lineRule="exact"/>
        <w:jc w:val="both"/>
      </w:pPr>
      <w:r>
        <w:rPr>
          <w:rFonts w:ascii="Times New Roman" w:hAnsi="Times New Roman" w:cs="Times New Roman" w:eastAsia="ＭＳ 明朝"/>
          <w:b/>
          <w:lang w:val="en-US" w:eastAsia="ja-JP"/>
        </w:rPr>
        <w:t xml:space="preserve">単点探索（ILS）.</w:t>
      </w:r>
      <w:r>
        <w:rPr>
          <w:rFonts w:ascii="Times New Roman" w:hAnsi="Times New Roman" w:cs="Times New Roman" w:eastAsia="ＭＳ 明朝"/>
          <w:lang w:val="en-US" w:eastAsia="ja-JP"/>
        </w:rPr>
        <w:t xml:space="preserve"> ILS [22] は、現在解に摂動を加え、そこから局所探索で解を改善し、得られた解を受理するかを判定する、という反復で 1 つの解を改善していく枠組みである。単点探索の中で ILS を採る理由は、局所探索と摂動が独立した段に分離されている点にある。摂動の強度——現在解から一度にどれだけ離すか——を明示的に設定でき、安定性誘導演算子（§3.3）も、局所探索や受理判定を変えずに摂動の段へ組み込める。</w:t>
      </w:r>
      <w:r>
        <w:rPr>
          <w:rFonts w:ascii="Times New Roman" w:hAnsi="Times New Roman" w:cs="Times New Roman" w:eastAsia="ＭＳ 明朝"/>
          <w:b/>
          <w:lang w:val="en-US" w:eastAsia="ja-JP"/>
        </w:rPr>
        <w:t xml:space="preserve">初期解</w:t>
      </w:r>
      <w:r>
        <w:rPr>
          <w:rFonts w:ascii="Times New Roman" w:hAnsi="Times New Roman" w:cs="Times New Roman" w:eastAsia="ＭＳ 明朝"/>
          <w:lang w:val="en-US" w:eastAsia="ja-JP"/>
        </w:rPr>
        <w:t xml:space="preserve">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とする。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swap（MS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多点探索（GA / Memetic）.</w:t>
      </w:r>
      <w:r>
        <w:rPr>
          <w:rFonts w:ascii="Times New Roman" w:hAnsi="Times New Roman" w:cs="Times New Roman" w:eastAsia="ＭＳ 明朝"/>
          <w:lang w:val="en-US" w:eastAsia="ja-JP"/>
        </w:rPr>
        <w:t xml:space="preserve"> 仮説1の比較相手となる多点探索は、先行研究で標準的な、GA に局所探索を統合した </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[29] とする。土台とする GA は operation-based 表現 [25] の標準的なもので、染色体は作業の並び、GT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初期集団</w:t>
      </w:r>
      <w:r>
        <w:rPr>
          <w:rFonts w:ascii="Times New Roman" w:hAnsi="Times New Roman" w:cs="Times New Roman" w:eastAsia="ＭＳ 明朝"/>
          <w:lang w:val="en-US" w:eastAsia="ja-JP"/>
        </w:rPr>
        <w:t xml:space="preserve">には ILS と同じく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 1 個体として含める。各世代は、エリート保存付きトーナメント選択で親を選び、PPX 交叉 [11] と逆位突然変異で子個体を作る。Memetic は、この GA の各個体へ上記 N5 を適用し、得られた改善解を染色体に書き戻す（Lamarckian）。局所探索をもたない素の GA は参考ベースラインとする。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PR-</w:t>
      </w:r>
      <w:r>
        <w:rPr>
          <w:rFonts w:ascii="Times New Roman" w:hAnsi="Times New Roman" w:cs="Times New Roman"/>
          <w:i/>
          <w:sz w:val="22"/>
          <w:szCs w:val="22"/>
        </w:rPr>
        <w:t xml:space="preserve">k</w:t>
      </w:r>
      <w:r>
        <w:rPr>
          <w:rFonts w:ascii="Times New Roman" w:hAnsi="Times New Roman" w:cs="Times New Roman" w:eastAsia="ＭＳ 明朝"/>
          <w:lang w:val="en-US" w:eastAsia="ja-JP"/>
          <w:sz w:val="22"/>
          <w:szCs w:val="22"/>
        </w:rPr>
        <w:t xml:space="preserve"> (仮説2)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経路の到達先である誘導解（guiding solution）を初期スケジュール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点が特徴である。すなわち現在の局所最適解（出発解）から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（誘導解）へ向かう。両者の隔たりは、式 (1) の順位が異なる作業の数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で測る。1 ステップでは順位が異なる作業を 1 つ選び、その作業が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での順位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に来るよう、同じ機械上でいまその順位にある作業と入れ替える。これを繰り返せば </w:t>
      </w:r>
      <w:r>
        <w:rPr>
          <w:rFonts w:ascii="Times New Roman" w:hAnsi="Times New Roman" w:cs="Times New Roman"/>
          <w:i/>
        </w:rPr>
        <w:t xml:space="preserve">d</w:t>
      </w:r>
      <w:r>
        <w:rPr>
          <w:rFonts w:ascii="Times New Roman" w:hAnsi="Times New Roman" w:cs="Times New Roman" w:eastAsia="ＭＳ 明朝"/>
          <w:lang w:val="en-US" w:eastAsia="ja-JP"/>
        </w:rPr>
        <w:t xml:space="preserve"> ステップ以内に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に達し、この経路上で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の小さい中間解を選ぶ。</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を誘導解とする理由は、(a)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を最小にする解であるため、PR を「</w:t>
      </w:r>
      <w:r>
        <w:rPr>
          <w:rFonts w:ascii="Times New Roman" w:hAnsi="Times New Roman" w:cs="Times New Roman"/>
          <w:i/>
        </w:rPr>
        <w:t xml:space="preserve">D</w:t>
      </w:r>
      <w:r>
        <w:rPr>
          <w:rFonts w:ascii="Times New Roman" w:hAnsi="Times New Roman" w:cs="Times New Roman" w:eastAsia="ＭＳ 明朝"/>
          <w:lang w:val="en-US" w:eastAsia="ja-JP"/>
        </w:rPr>
        <w:t xml:space="preserve"> を最小にする解へ向かう移動」として一意に解釈できること、(b)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へ向かう経路上には、</w:t>
      </w:r>
      <w:r>
        <w:rPr>
          <w:rFonts w:ascii="Times New Roman" w:hAnsi="Times New Roman" w:cs="Times New Roman"/>
          <w:i/>
        </w:rPr>
        <w:t xml:space="preserve">D</w:t>
      </w:r>
      <w:r>
        <w:rPr>
          <w:rFonts w:ascii="Times New Roman" w:hAnsi="Times New Roman" w:cs="Times New Roman" w:eastAsia="ＭＳ 明朝"/>
          <w:lang w:val="en-US" w:eastAsia="ja-JP"/>
        </w:rPr>
        <w:t xml:space="preserve"> が小さく MS の劣化も小さい解が現れると期待でき、それが高安定領域の非劣解になること、である。入れ替える作業は実行可能な候補からランダムに選び、評価回数を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で、フロント全体の HV で約 +1% の利得に対し最大で約 8 倍の時間を要したため採らない（予備実験）。</w:t>
      </w:r>
    </w:p>
    <w:p>
      <w:pPr>
        <w:pStyle w:val="a8"/>
        <w:spacing w:line="240" w:lineRule="exact"/>
        <w:jc w:val="both"/>
      </w:pPr>
      <w:r>
        <w:rPr>
          <w:rFonts w:ascii="Times New Roman" w:hAnsi="Times New Roman" w:cs="Times New Roman" w:eastAsia="ＭＳ 明朝"/>
          <w:b/>
          <w:lang w:val="en-US" w:eastAsia="ja-JP"/>
        </w:rPr>
        <w:t xml:space="preserve">PR-</w:t>
      </w:r>
      <w:r>
        <w:rPr>
          <w:rFonts w:ascii="Times New Roman" w:hAnsi="Times New Roman" w:cs="Times New Roman"/>
          <w:b/>
          <w:i/>
        </w:rPr>
        <w:t xml:space="preserve">k</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 PR を途中で打ち切った安定性誘導演算子である。同じ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 </w:t>
      </w:r>
      <w:r>
        <w:rPr>
          <w:rFonts w:ascii="Times New Roman" w:hAnsi="Times New Roman" w:cs="Times New Roman"/>
          <w:i/>
        </w:rPr>
        <w:t xml:space="preserve">d</w:t>
      </w:r>
      <w:r>
        <w:rPr>
          <w:rFonts w:ascii="Times New Roman" w:hAnsi="Times New Roman" w:cs="Times New Roman" w:eastAsia="ＭＳ 明朝"/>
          <w:lang w:val="en-US" w:eastAsia="ja-JP"/>
        </w:rPr>
        <w:t xml:space="preserve"> 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の間の広い範囲に解を得る。</w:t>
      </w:r>
    </w:p>
    <w:p>
      <w:pPr>
        <w:pStyle w:val="a8"/>
        <w:spacing w:line="240" w:lineRule="exact"/>
        <w:jc w:val="both"/>
      </w:pPr>
      <w:r>
        <w:rPr>
          <w:rFonts w:ascii="Times New Roman" w:hAnsi="Times New Roman" w:cs="Times New Roman" w:eastAsia="ＭＳ 明朝"/>
          <w:b/>
          <w:lang w:val="en-US" w:eastAsia="ja-JP"/>
        </w:rPr>
        <w:t xml:space="preserve">両探索構造への組み込み.</w:t>
      </w:r>
      <w:r>
        <w:rPr>
          <w:rFonts w:ascii="Times New Roman" w:hAnsi="Times New Roman" w:cs="Times New Roman" w:eastAsia="ＭＳ 明朝"/>
          <w:lang w:val="en-US" w:eastAsia="ja-JP"/>
        </w:rPr>
        <w:t xml:space="preserve"> 単点探索と多点探索には、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 swap 移動という</w:t>
      </w:r>
      <w:r>
        <w:rPr>
          <w:rFonts w:ascii="Times New Roman" w:hAnsi="Times New Roman" w:cs="Times New Roman" w:eastAsia="ＭＳ 明朝"/>
          <w:b/>
          <w:lang w:val="en-US" w:eastAsia="ja-JP"/>
        </w:rPr>
        <w:t xml:space="preserve">安定性誘導演算子の核を共有させ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1）。単点探索（ILS）では両演算子は摂動として働く：停滞時に発動し、PR-</w:t>
      </w:r>
      <w:r>
        <w:rPr>
          <w:rFonts w:ascii="Times New Roman" w:hAnsi="Times New Roman" w:cs="Times New Roman"/>
          <w:i/>
        </w:rPr>
        <w:t xml:space="preserve">k</w:t>
      </w:r>
      <w:r>
        <w:rPr>
          <w:rFonts w:ascii="Times New Roman" w:hAnsi="Times New Roman" w:cs="Times New Roman" w:eastAsia="ＭＳ 明朝"/>
          <w:lang w:val="en-US" w:eastAsia="ja-JP"/>
        </w:rPr>
        <w:t xml:space="preserve">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 1 ずつ増やし、上限に達するか best が改善したら 1 に戻す（鋸歯状）。多点探索（Memetic）では各個体への改善操作として組み込む：局所探索の後、演算子を個体ごとに確率的に適用し（PR-</w:t>
      </w:r>
      <w:r>
        <w:rPr>
          <w:rFonts w:ascii="Times New Roman" w:hAnsi="Times New Roman" w:cs="Times New Roman"/>
          <w:i/>
        </w:rPr>
        <w:t xml:space="preserve">k</w:t>
      </w:r>
      <w:r>
        <w:rPr>
          <w:rFonts w:ascii="Times New Roman" w:hAnsi="Times New Roman" w:cs="Times New Roman" w:eastAsia="ＭＳ 明朝"/>
          <w:lang w:val="en-US" w:eastAsia="ja-JP"/>
        </w:rPr>
        <w:t xml:space="preserve">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w:t>
      </w:r>
      <w:r>
        <w:rPr>
          <w:rFonts w:ascii="Times New Roman" w:hAnsi="Times New Roman" w:cs="Times New Roman"/>
          <w:i/>
        </w:rPr>
        <w:t xml:space="preserve">d</w:t>
      </w:r>
      <w:r>
        <w:rPr>
          <w:rFonts w:ascii="Times New Roman" w:hAnsi="Times New Roman" w:cs="Times New Roman" w:eastAsia="ＭＳ 明朝"/>
          <w:lang w:val="en-US" w:eastAsia="ja-JP"/>
        </w:rPr>
        <w:t xml:space="preserve"> から一様に引く）、結果を N5 で再最適化して無条件に集団へ戻す——採否はトーナメント選択に委ねる。以下、安定性誘導演算子を組み込まない構成を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と呼び、組み込んだ構成は </w:t>
      </w:r>
      <w:r>
        <w:rPr>
          <w:rFonts w:ascii="Times New Roman" w:hAnsi="Times New Roman" w:cs="Times New Roman" w:eastAsia="ＭＳ 明朝"/>
          <w:b/>
          <w:lang w:val="en-US" w:eastAsia="ja-JP"/>
        </w:rPr>
        <w:t xml:space="preserve">Memetic+PR</w:t>
      </w:r>
      <w:r>
        <w:rPr>
          <w:rFonts w:ascii="Times New Roman" w:hAnsi="Times New Roman" w:cs="Times New Roman" w:eastAsia="ＭＳ 明朝"/>
          <w:lang w:val="en-US" w:eastAsia="ja-JP"/>
        </w:rPr>
        <w:t xml:space="preserve"> のように baseline 名に演算子名を付して表す。各 baseline と PR・PR-</w:t>
      </w:r>
      <w:r>
        <w:rPr>
          <w:rFonts w:ascii="Times New Roman" w:hAnsi="Times New Roman" w:cs="Times New Roman"/>
          <w:i/>
        </w:rPr>
        <w:t xml:space="preserve">k</w:t>
      </w:r>
      <w:r>
        <w:rPr>
          <w:rFonts w:ascii="Times New Roman" w:hAnsi="Times New Roman" w:cs="Times New Roman" w:eastAsia="ＭＳ 明朝"/>
          <w:lang w:val="en-US" w:eastAsia="ja-JP"/>
        </w:rPr>
        <w:t xml:space="preserve"> を組み込んだ 2 版を合わせた 3 手法ずつを </w:t>
      </w:r>
      <w:r>
        <w:rPr>
          <w:rFonts w:ascii="Times New Roman" w:hAnsi="Times New Roman" w:cs="Times New Roman" w:eastAsia="ＭＳ 明朝"/>
          <w:b/>
          <w:lang w:val="en-US" w:eastAsia="ja-JP"/>
        </w:rPr>
        <w:t xml:space="preserve">ILS 系</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 系</w:t>
      </w:r>
      <w:r>
        <w:rPr>
          <w:rFonts w:ascii="Times New Roman" w:hAnsi="Times New Roman" w:cs="Times New Roman" w:eastAsia="ＭＳ 明朝"/>
          <w:lang w:val="en-US" w:eastAsia="ja-JP"/>
        </w:rPr>
        <w:t xml:space="preserve"> と呼ぶ。</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各探索が</w:t>
      </w:r>
      <w:r>
        <w:rPr>
          <w:rFonts w:ascii="Times New Roman" w:hAnsi="Times New Roman" w:cs="Times New Roman" w:eastAsia="ＭＳ 明朝"/>
          <w:b/>
          <w:lang w:val="en-US" w:eastAsia="ja-JP"/>
        </w:rPr>
        <w:t xml:space="preserve">選択にかける前に</w:t>
      </w:r>
      <w:r>
        <w:rPr>
          <w:rFonts w:ascii="Times New Roman" w:hAnsi="Times New Roman" w:cs="Times New Roman" w:eastAsia="ＭＳ 明朝"/>
          <w:lang w:val="en-US" w:eastAsia="ja-JP"/>
        </w:rPr>
        <w:t xml:space="preserve">生成した全解を対象に非劣解を保存する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のもとで、Pareto フロントの HV を測る。記録点は両探索構造で揃えており、解を動かす操作（単点探索の摂動、多点探索の交叉・突然変異、両者の安定性誘導演算子）の直後と局所探索後である。フロント全体をまとめて測る HV では、高安定領域に良い非劣解があるかどうかの差は埋もれる。そこで本研究は、この HV に加え、この領域に限った HV と、いつ止めても良い解が得られる anytime 性能を area under the curve（AUC）[26] で測る：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：非劣解集合全体の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は全手法・全 trial の非劣解の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i/>
        </w:rPr>
        <w:t xml:space="preserve">θ</w:t>
      </w:r>
      <w:r>
        <w:rPr>
          <w:rFonts w:ascii="Times New Roman" w:hAnsi="Times New Roman" w:cs="Times New Roman" w:eastAsia="ＭＳ 明朝"/>
          <w:lang w:val="en-US" w:eastAsia="ja-JP"/>
        </w:rPr>
        <w:t xml:space="preserve"> 百分位であり、</w:t>
      </w:r>
      <w:r>
        <w:rPr>
          <w:rFonts w:ascii="Times New Roman" w:hAnsi="Times New Roman" w:cs="Times New Roman"/>
          <w:i/>
        </w:rPr>
        <w:t xml:space="preserve">θ</w:t>
      </w:r>
      <w:r>
        <w:rPr>
          <w:rFonts w:ascii="Times New Roman" w:hAnsi="Times New Roman" w:cs="Times New Roman" w:eastAsia="ＭＳ 明朝"/>
          <w:lang w:val="en-US" w:eastAsia="ja-JP"/>
        </w:rPr>
        <w:t xml:space="preserve"> の値と感度は §4.1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AUC</w:t>
      </w:r>
      <w:r>
        <w:rPr>
          <w:rFonts w:ascii="Times New Roman" w:hAnsi="Times New Roman" w:cs="Times New Roman" w:eastAsia="ＭＳ 明朝"/>
          <w:lang w:val="en-US" w:eastAsia="ja-JP"/>
        </w:rPr>
        <w:t xml:space="preserve">：重みごとの HV-対-対数時間曲線の時間平均。対数時間で平均するため、探索の立ち上がりを重く見る。</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）は全手法が探索せずに得る自明解なので、HV の算出から除く。全域 HV と高安定 HV は各試行で重み掃引の全点の解を合併して算出し、AUC は逆に</w:t>
      </w:r>
      <w:r>
        <w:rPr>
          <w:rFonts w:ascii="Times New Roman" w:hAnsi="Times New Roman" w:cs="Times New Roman" w:eastAsia="ＭＳ 明朝"/>
          <w:b/>
          <w:lang w:val="en-US" w:eastAsia="ja-JP"/>
        </w:rPr>
        <w:t xml:space="preserve">重みごとの探索を単位</w:t>
      </w:r>
      <w:r>
        <w:rPr>
          <w:rFonts w:ascii="Times New Roman" w:hAnsi="Times New Roman" w:cs="Times New Roman" w:eastAsia="ＭＳ 明朝"/>
          <w:lang w:val="en-US" w:eastAsia="ja-JP"/>
        </w:rPr>
        <w:t xml:space="preserve">として、壁時計の対数時間で平均した値を試行ごとに全重みで平均する（時間窓は各重みで全手法共通）。</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で評価し、検定はすべて両側で行う。多重比較は、同じ比較を 8 シナリオに渡したものを 1 族として Holm 補正で扱う。</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を上回る完全分離を意味する。差の大きさは中央値の倍率・相対差で示す。</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仮説を置くのは高安定 HV だけである。仮説1は、局所探索を揃えた ILS-baseline と Memetic-baseline の比較で検定し、全 8 シナリオで ILS が有意に上回れば支持されたとみなす。仮説2は、Memetic-baseline に対する Memetic＋演算子の向上を同じ形で検定し、全 8 シナリオで有意に向上すれば支持されたとみなす。仮説を置かない単点探索側（§2）も、ILS-baseline に対する ILS＋演算子を同じ形で検定する。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a8"/>
        <w:spacing w:line="240" w:lineRule="exact"/>
        <w:jc w:val="both"/>
      </w:pPr>
      <w:r>
        <w:rPr>
          <w:rFonts w:ascii="Times New Roman" w:hAnsi="Times New Roman" w:cs="Times New Roman" w:eastAsia="ＭＳ 明朝"/>
          <w:lang w:val="en-US" w:eastAsia="ja-JP"/>
        </w:rPr>
        <w:t xml:space="preserve">本節では実験設定（§4.1）ののち、結果を指標ごとに示す。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mt10・la21・la36・la40・ta21 の 5 インスタンスに単一作業の完了遅延（</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倍）を与えた計 8 シナリオ＝la36S/la36M/la36L（27/54/73%）・ta21S/ta21L（32/82%）・mt10（72%）・la21（35%）・la40（32%）を用いる。括弧内は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となる割合）で、8 シナリオは 27〜82% を張る。各インスタンスの初期スケジュール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500 世代の GA で生成する。</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のまま外乱の規模だけを段階的に変えたシナリオ群であり、</w:t>
      </w:r>
      <w:r>
        <w:rPr>
          <w:rFonts w:ascii="Times New Roman" w:hAnsi="Times New Roman" w:cs="Times New Roman"/>
          <w:i/>
        </w:rPr>
        <w:t xml:space="preserve">ρ</w:t>
      </w:r>
      <w:r>
        <w:rPr>
          <w:rFonts w:ascii="Times New Roman" w:hAnsi="Times New Roman" w:cs="Times New Roman" w:eastAsia="ＭＳ 明朝"/>
          <w:lang w:val="en-US" w:eastAsia="ja-JP"/>
        </w:rPr>
        <w:t xml:space="preserve"> の小さい順に S・M・L を付す。各シナリオの完全な定義と trial 別の生値・検定は公開リポジトリ（https://github.com/kitotakumi/stability_scheduling）に収録する。実験設定は表 1 に示す。</w:t>
      </w:r>
    </w:p>
    <w:p>
      <w:pPr>
        <w:keepNext/>
        <w:keepLines/>
        <w:spacing w:line="240" w:lineRule="exact"/>
        <w:jc w:val="center"/>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設定</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keepNext/>
              <w:spacing w:line="180" w:lineRule="exact"/>
            </w:pP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=1.0 は自明解（</w:t>
            </w:r>
            <w:r>
              <w:rPr>
                <w:rFonts w:ascii="Times New Roman" w:hAnsi="Times New Roman" w:cs="Times New Roman"/>
                <w:i/>
                <w:sz w:val="16"/>
                <w:szCs w:val="16"/>
              </w:rPr>
              <w:t xml:space="preserve">D</w:t>
            </w:r>
            <w:r>
              <w:rPr>
                <w:rFonts w:ascii="Times New Roman" w:hAnsi="Times New Roman" w:cs="Times New Roman"/>
                <w:sz w:val="16"/>
                <w:szCs w:val="16"/>
              </w:rPr>
              <w:t xml:space="preserve">=</w:t>
            </w:r>
            <w:r>
              <w:rPr>
                <w:rFonts w:ascii="Times New Roman" w:hAnsi="Times New Roman" w:cs="Times New Roman"/>
                <w:sz w:val="16"/>
                <w:szCs w:val="16"/>
              </w:rPr>
              <w:t xml:space="preserve">0</w:t>
            </w:r>
            <w:r>
              <w:rPr>
                <w:rFonts w:ascii="Times New Roman" w:hAnsi="Times New Roman" w:cs="Times New Roman" w:eastAsia="ＭＳ 明朝"/>
                <w:lang w:val="en-US" w:eastAsia="ja-JP"/>
                <w:sz w:val="16"/>
                <w:szCs w:val="16"/>
              </w:rPr>
              <w:t xml:space="preserve">）に縮退するため除外）</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各（シナリオ×手法）10 trial</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ILS 系 3000 反復、GA・Memetic 系 500 世代</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探索</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GA・Memetic 系: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eastAsia="ＭＳ 明朝"/>
                <w:lang w:val="en-US" w:eastAsia="ja-JP"/>
                <w:sz w:val="16"/>
                <w:szCs w:val="16"/>
              </w:rPr>
              <w:t xml:space="preserve"> 以外の 49 個体は無作為生成）。ILS 系: insert 摂動 2〜5 手を鋸歯状に巡回</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演算子</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Memetic 系: 各個体に発動確率 0.3、PR は経路上位 3 中間解を局所探索して最良を返す。ILS 系: 無改善 400 反復で初回・以降 10 反復ごとに発動、PR は経路上の最良 1 解を返す</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高安定領域の境界は </w:t>
      </w:r>
      <w:r>
        <w:rPr>
          <w:rFonts w:ascii="Times New Roman" w:hAnsi="Times New Roman" w:cs="Times New Roman"/>
          <w:i/>
        </w:rPr>
        <w:t xml:space="preserve">θ</w:t>
      </w:r>
      <w:r>
        <w:rPr>
          <w:rFonts w:ascii="Times New Roman" w:hAnsi="Times New Roman" w:cs="Times New Roman" w:eastAsia="ＭＳ 明朝"/>
          <w:lang w:val="en-US" w:eastAsia="ja-JP"/>
        </w:rPr>
        <w:t xml:space="preserve">=50 とし、</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 は全手法・全 trial の非劣解の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の中央値である。この境界は手法プールから定まるが、</w:t>
      </w:r>
      <w:r>
        <w:rPr>
          <w:rFonts w:ascii="Times New Roman" w:hAnsi="Times New Roman" w:cs="Times New Roman"/>
          <w:i/>
        </w:rPr>
        <w:t xml:space="preserve">θ</w:t>
      </w:r>
      <w:r>
        <w:rPr>
          <w:rFonts w:ascii="Times New Roman" w:hAnsi="Times New Roman" w:cs="Times New Roman" w:eastAsia="ＭＳ 明朝"/>
          <w:lang w:val="en-US" w:eastAsia="ja-JP"/>
        </w:rPr>
        <w:t xml:space="preserve"> を 33〜67 に振っても仮説1・仮説2の結論は変わらない（全シナリオで完全分離,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0.001）。壁時計は Memetic+PR が ILS の 4.8〜9.4 倍だが、中央値 run は全手法とも予算の 7 割以内で最終 HV の 99% に達しており、全域 HV の差は計算時間によらない。手法パラメータは標準値で固定し、挙動を定める 11 軸（ベース探索構造側を含む）を 2 シナリオで一要因ずつ上下に振ったが、感度は全域 HV で +0.5〜2% と手法間の差（+7〜54%）より一桁小さい。</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4.2 High-Stability HV: ILS Leads Without the Operators, Memetic Needs Them (仮説1・仮説2)</w:t>
      </w:r>
    </w:p>
    <w:p>
      <w:pPr>
        <w:pStyle w:val="a8"/>
        <w:spacing w:line="240" w:lineRule="exact"/>
        <w:jc w:val="both"/>
      </w:pPr>
      <w:r>
        <w:rPr>
          <w:rFonts w:ascii="Times New Roman" w:hAnsi="Times New Roman" w:cs="Times New Roman" w:eastAsia="ＭＳ 明朝"/>
          <w:lang w:val="en-US" w:eastAsia="ja-JP"/>
        </w:rPr>
        <w:t xml:space="preserve">図 2 に実フロントを示す。(a) ta21S では、Memetic-baseline は高安定領域に非劣解を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に並ぶには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を要する。(b) ta21L では、高安定領域に非劣解は入るが MS で ILS に劣り、両者が並ぶのは MS が最小の端だけである。どちらのシナリオでも安定性誘導演算子を組み込むと両探索構造のフロントは高安定領域で重なり、この領域内では 8 シナリオ中 5 つで ILS+PR と Memetic+PR の非劣解が点集合まで一致する。</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ta21 対の実 Pareto フロント（全域 HV が中央値の trial の非劣解）。PR-</w:t>
            </w:r>
            <w:r>
              <w:rPr>
                <w:rFonts w:ascii="Times New Roman" w:hAnsi="Times New Roman" w:cs="Times New Roman"/>
                <w:i/>
              </w:rPr>
              <w:t xml:space="preserve">k</w:t>
            </w:r>
            <w:r>
              <w:rPr>
                <w:rFonts w:ascii="Times New Roman" w:hAnsi="Times New Roman" w:cs="Times New Roman" w:eastAsia="ＭＳ 明朝"/>
                <w:lang w:val="en-US" w:eastAsia="ja-JP"/>
              </w:rPr>
              <w:t xml:space="preserve">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シナリオで成り立つかを確かめる（図 3）。演算子なしの点の差が仮説1、Memetic の線の傾きが仮説2に対応する。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仮説1：ILS-baseline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のみが高安定領域に非劣解を得る。残る 5 シナリオでも ILS が 2.0〜4.5 倍。Holm 補正後も全シナリオで有意であり、仮説1は支持された。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仮説2：安定性誘導演算子は Memetic の高安定 HV を全 8 シナリオの全試行で向上させる</w:t>
      </w:r>
      <w:r>
        <w:rPr>
          <w:rFonts w:ascii="Times New Roman" w:hAnsi="Times New Roman" w:cs="Times New Roman" w:eastAsia="ＭＳ 明朝"/>
          <w:lang w:val="en-US" w:eastAsia="ja-JP"/>
        </w:rPr>
        <w:t xml:space="preserve">。向上は全シナリオで完全分離（</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=1.0）であり、仮説2は支持された。演算子なしでは高安定領域にほぼ解を持てなかった 3 シナリオで解が現れ、残る 5 シナリオでは高安定 HV が 2.1〜4.7 倍になる。なお、到達した値を ILS-baseline と比べると、6 シナリオでは有意差がなく（うち 5 つは中央値の差が 1% 以内）、ta21L では 4〜5% 上回り、la40 では 5〜10% 下回る（Holm 補正後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0.015）。すなわち、演算子を組み込んだ Memetic は 8 シナリオ中 7 つで ILS-baseline と同程度以上の高安定 HV に達する。この向上が摂動一般の効果か、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に近づける方向に固有の効果かは、強度を揃えて方向だけをランダム化した対照実験を 2 シナリオ（mt10・la36S）で回して確かめた：ランダム方向は向上幅の 7 割前後しか再現せず、高安定 HV では演算子に完全分離で及ばず（</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0.001）、同じ高安定 HV に達するには 1.7〜2.4 倍の時間を要する。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ILS では安定性誘導演算子を組み込んでもほとんど向上しない</w:t>
      </w:r>
      <w:r>
        <w:rPr>
          <w:rFonts w:ascii="Times New Roman" w:hAnsi="Times New Roman" w:cs="Times New Roman" w:eastAsia="ＭＳ 明朝"/>
          <w:lang w:val="en-US" w:eastAsia="ja-JP"/>
        </w:rPr>
        <w:t xml:space="preserve">。演算子を組み込んだ ILS が baseline を上回るのは 8 シナリオ中 2 つ（la36L・ta21L）にとどまる。PR・PR-</w:t>
      </w:r>
      <w:r>
        <w:rPr>
          <w:rFonts w:ascii="Times New Roman" w:hAnsi="Times New Roman" w:cs="Times New Roman"/>
          <w:i/>
        </w:rPr>
        <w:t xml:space="preserve">k</w:t>
      </w:r>
      <w:r>
        <w:rPr>
          <w:rFonts w:ascii="Times New Roman" w:hAnsi="Times New Roman" w:cs="Times New Roman" w:eastAsia="ＭＳ 明朝"/>
          <w:lang w:val="en-US" w:eastAsia="ja-JP"/>
        </w:rPr>
        <w:t xml:space="preserve">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だが、Holm 補正を施すと残るのは ta21L のみである（</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0.091）。その ta21L でも改善幅は中央値 0.029→0.031 と小さい（ただし演算子込みの全 trial が baseline の全 trial を上回る,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=1.0）。残る 6 シナリオでは差がない。</w:t>
      </w:r>
    </w:p>
    <w:p>
      <w:pPr>
        <w:pStyle w:val="a8"/>
        <w:spacing w:line="240" w:lineRule="exact"/>
        <w:jc w:val="both"/>
      </w:pPr>
      <w:r>
        <w:rPr>
          <w:rFonts w:ascii="Times New Roman" w:hAnsi="Times New Roman" w:cs="Times New Roman" w:eastAsia="ＭＳ 明朝"/>
          <w:b/>
          <w:lang w:val="en-US" w:eastAsia="ja-JP"/>
        </w:rPr>
        <w:t xml:space="preserve">安定性誘導演算子が効く条件.</w:t>
      </w:r>
      <w:r>
        <w:rPr>
          <w:rFonts w:ascii="Times New Roman" w:hAnsi="Times New Roman" w:cs="Times New Roman" w:eastAsia="ＭＳ 明朝"/>
          <w:lang w:val="en-US" w:eastAsia="ja-JP"/>
        </w:rPr>
        <w:t xml:space="preserve"> 効きが探索構造で非対称なのは、構造そのものの違いというより、組み込む前にその構造が高安定 HV の上限に達しているか否かで説明できる。どのシナリオでも 7 手法中 3〜5 手法が最良値の 2% 以内に集まり、この帯が本実験で比較した手法の到達上限にあたる（図 3）。Memetic-baseline は全 8 シナリオで帯の外にあり、演算子を組み込むと 7 つで帯に入る。ILS-baseline は演算子なしのまま 6 シナリオで帯の中にあり、向上したのは帯の外にある残りの 2 シナリオだけである。発動設計が同じ ILS 系の中でも帯の内外で効きが分かれるので、非対称は構造ごとに異なる発動設計（表 1）では説明できない。</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36538"/>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36538"/>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安定性誘導演算子（高安定 HV、中央値と四分位範囲、n=10）。記号は演算子なしに対する有意水準（*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4.3 Overall HV and AUC: The Best Method Differs by Metric</w:t>
      </w:r>
    </w:p>
    <w:p>
      <w:pPr>
        <w:pStyle w:val="a8"/>
        <w:spacing w:line="240" w:lineRule="exact"/>
        <w:jc w:val="both"/>
      </w:pPr>
      <w:r>
        <w:rPr>
          <w:rFonts w:ascii="Times New Roman" w:hAnsi="Times New Roman" w:cs="Times New Roman" w:eastAsia="ＭＳ 明朝"/>
          <w:lang w:val="en-US" w:eastAsia="ja-JP"/>
        </w:rPr>
        <w:t xml:space="preserve">まず代表 2 シナリオの anytime 全域 HV 曲線で、到達点と到達の速さを同時に見る（図 4）。</w:t>
      </w:r>
    </w:p>
    <w:p>
      <w:pPr>
        <w:pStyle w:val="a8"/>
        <w:spacing w:line="240" w:lineRule="exact"/>
        <w:jc w:val="both"/>
      </w:pPr>
      <w:r>
        <w:rPr>
          <w:rFonts w:ascii="Times New Roman" w:hAnsi="Times New Roman" w:cs="Times New Roman" w:eastAsia="ＭＳ 明朝"/>
          <w:lang w:val="en-US" w:eastAsia="ja-JP"/>
        </w:rPr>
        <w:t xml:space="preserve">ta21S では Memetic＋安定性誘導演算子が ILS と同じ値（1.17）に達するが、到達は ILS の 2.5 秒に対し 6.6〜7.8 秒を要する。la36L では Memetic が 7〜10 秒で ILS を追い越し、ILS が 0.80 で止まるのに対し 0.94 に達する。曲線の終点と立ち上がりの速さは別の手法を最良と指す。</w:t>
      </w:r>
    </w:p>
    <w:p>
      <w:pPr>
        <w:keepNext/>
        <w:keepLines/>
        <w:spacing w:line="240" w:lineRule="exact"/>
        <w:jc w:val="center"/>
      </w:pPr>
      <w:r>
        <w:rPr>
          <w:rFonts w:ascii="Times New Roman" w:hAnsi="Times New Roman" w:cs="Times New Roman" w:eastAsia="ＭＳ 明朝"/>
          <w:lang w:val="en-US" w:eastAsia="ja-JP"/>
        </w:rPr>
        <w:t xml:space="preserve">表 2. 各セルは「平均順位／ARPD%（最良手法からの平均相対偏差率）／そのシナリオの最良手法と有意差がないシナリオ数 /8（補正なし）」である。前 2 者は互いに独立でない 8 シナリオ（§4.1）の平均であり、これらの横断値は探索的な要約である。</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AUC</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最良となるのは安定性誘導演算子を組み込んだ Memetic で、表 2 でも首位群を占める。演算子が有意に向上させるのは §4.2 と同じく Memetic だけで、その全域 HV を 8 シナリオ中 6 つで有意に上げる（+2.8〜11.7%）のに対し、ILS では全シナリオで ±0.5% 以内にとどまる。構造どうしの勝敗はシナリオによって異なり、la36S・ta21S・la40・la21（以下 A 群）では ILS-baseline が Memetic-baseline を有意に上回るのに対し、la36M・la36L・mt10・ta21L（以下 B 群）では逆に Memetic-baseline が上回る（うち 1 つは有意差なし）。ILS 系が最良に並ぶのは A 群だけで、B 群では 5〜38% 下回る。ゆえに §4.2 の高安定領域の差は、ILS が全体として優れていることの反映ではない。同じ分かれ方は掃引全体で到達した最小 MS にも現れ、A 群では GA を除く全手法が同じ値に達するのに対し、B 群の la36M・la36L・mt10 では Memetic 系が 1.2〜2.2% 低い（演算子の有無を揃えた 3 対すべてで有意,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0.01。ta21L では 0.6% 以内）。</w:t>
      </w:r>
    </w:p>
    <w:tbl>
      <w:tblPr>
        <w:tblW w:w="10375" w:type="dxa"/>
        <w:tblpPr w:leftFromText="141" w:rightFromText="141" w:topFromText="141" w:bottomFromText="12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までに訪問した点で測った全域 HV の anytime 曲線（trial の中央値）。AUC は重みごとの曲線を平均した値で、重みを合併した本図の面積とは一致しない。</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AUC.</w:t>
      </w:r>
      <w:r>
        <w:rPr>
          <w:rFonts w:ascii="Times New Roman" w:hAnsi="Times New Roman" w:cs="Times New Roman" w:eastAsia="ＭＳ 明朝"/>
          <w:lang w:val="en-US" w:eastAsia="ja-JP"/>
        </w:rPr>
        <w:t xml:space="preserve"> 最良に並ぶのは ILS 系 3 手法で、6 シナリオで最良から 2% 以内にある（表 2。残る la36S・mt10 では Memetic-baseline が最良で、ILS 系は 10〜22% 下回る）。ILS 系の立ち上がりの速さは、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という良解 1 点を少しずつ改善していく軌道に由来すると考えられる（図 4）。安定性誘導演算子はこの速さを損なわない：停滞時にしか発動しない ILS では、3 手法の差が全シナリオで 3% 以内かつ有意でない。Memetic では逆にコストになる：PR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までの経路を辿り切って中間解を再最適化するため 1 回が重く、個体ごとに発動するため AUC を 8 シナリオ中 5 つで有意に下げる（7〜26%）。</w:t>
      </w:r>
    </w:p>
    <w:p>
      <w:pPr>
        <w:pStyle w:val="a8"/>
        <w:spacing w:line="240" w:lineRule="exact"/>
        <w:jc w:val="both"/>
      </w:pPr>
      <w:r>
        <w:rPr>
          <w:rFonts w:ascii="Times New Roman" w:hAnsi="Times New Roman" w:cs="Times New Roman" w:eastAsia="ＭＳ 明朝"/>
          <w:b/>
          <w:lang w:val="en-US" w:eastAsia="ja-JP"/>
        </w:rPr>
        <w:t xml:space="preserve">PR か PR-</w:t>
      </w:r>
      <w:r>
        <w:rPr>
          <w:rFonts w:ascii="Times New Roman" w:hAnsi="Times New Roman" w:cs="Times New Roman"/>
          <w:b/>
          <w:i/>
        </w:rPr>
        <w:t xml:space="preserve">k</w:t>
      </w:r>
      <w:r>
        <w:rPr>
          <w:rFonts w:ascii="Times New Roman" w:hAnsi="Times New Roman" w:cs="Times New Roman" w:eastAsia="ＭＳ 明朝"/>
          <w:b/>
          <w:lang w:val="en-US" w:eastAsia="ja-JP"/>
        </w:rPr>
        <w:t xml:space="preserve"> か.</w:t>
      </w:r>
      <w:r>
        <w:rPr>
          <w:rFonts w:ascii="Times New Roman" w:hAnsi="Times New Roman" w:cs="Times New Roman" w:eastAsia="ＭＳ 明朝"/>
          <w:lang w:val="en-US" w:eastAsia="ja-JP"/>
        </w:rPr>
        <w:t xml:space="preserve"> ILS ではどちらを組み込んでもほぼ同じで、3 指標とも差は 2% 以内にとどまる。Memetic では指標によって異なり、探索終了時の HV は有意差のあった 5 例（全域 HV 2/8、高安定 HV 3/8）がいずれも PR 優位、AUC では逆に PR-</w:t>
      </w:r>
      <w:r>
        <w:rPr>
          <w:rFonts w:ascii="Times New Roman" w:hAnsi="Times New Roman" w:cs="Times New Roman"/>
          <w:i/>
        </w:rPr>
        <w:t xml:space="preserve">k</w:t>
      </w:r>
      <w:r>
        <w:rPr>
          <w:rFonts w:ascii="Times New Roman" w:hAnsi="Times New Roman" w:cs="Times New Roman" w:eastAsia="ＭＳ 明朝"/>
          <w:lang w:val="en-US" w:eastAsia="ja-JP"/>
        </w:rPr>
        <w:t xml:space="preserve"> が 6/8 で有意に上回る。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再スケジューリングでは、外乱前の初期スケジュール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が探索を開始する前から手元にある。本研究は、これを活かして安定性を確保するという目的のもとで、探索構造と安定性誘導演算子の関係を、局所探索・目的関数・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仮説1：高安定 HV は単点探索（ILS）が多点探索（Memetic）より大きい.</w:t>
      </w:r>
      <w:r>
        <w:rPr>
          <w:rFonts w:ascii="Times New Roman" w:hAnsi="Times New Roman" w:cs="Times New Roman" w:eastAsia="ＭＳ 明朝"/>
          <w:lang w:val="en-US" w:eastAsia="ja-JP"/>
        </w:rPr>
        <w:t xml:space="preserve"> 全 8 シナリオの全試行で単点探索が上回った。3 シナリオでは多点探索が高安定領域に非劣解をほとんど得られず、残る 5 つでも 2.0〜4.5 倍の開きがある。</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仮説2と構造間比較：演算子は多点探索の高安定 HV を単点探索と同程度まで向上させ、単点探索ではほとんど向上させない.</w:t>
      </w:r>
      <w:r>
        <w:rPr>
          <w:rFonts w:ascii="Times New Roman" w:hAnsi="Times New Roman" w:cs="Times New Roman" w:eastAsia="ＭＳ 明朝"/>
          <w:lang w:val="en-US" w:eastAsia="ja-JP"/>
        </w:rPr>
        <w:t xml:space="preserve"> 高安定 HV には、複数の手法が最良値の 2% 以内に集まる帯があり、これが本実験における到達上限にあたる。多点探索は安定性誘導演算子なしでは全 8 シナリオで帯の外にあるが、組み込むと全試行で高安定 HV が向上し、8 シナリオ中 7 つで帯に入る。一方、演算子なしのまま 6 シナリオで帯の中にある単点探索では、組み込んでもほとんど向上せず、向上したのは帯の外にある残りの 2 シナリオに限られる。効きが分かれるのは構造の違いそのものではなく、組み込む前に上限に達しているか否かである。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実務上の含意：最良の手法は評価指標によって異なる.</w:t>
      </w:r>
      <w:r>
        <w:rPr>
          <w:rFonts w:ascii="Times New Roman" w:hAnsi="Times New Roman" w:cs="Times New Roman" w:eastAsia="ＭＳ 明朝"/>
          <w:lang w:val="en-US" w:eastAsia="ja-JP"/>
        </w:rPr>
        <w:t xml:space="preserve"> 全域 HV は Memetic＋安定性誘導演算子、高安定 HV は ILS と Memetic＋演算子の双方、AUC は ILS 系が優れる。ゆえに計算時間を許容して全域 HV を追求するなら Memetic＋演算子、変更の少ない修正スケジュールを短い計算時間で得たいなら ILS を選ぶ。Memetic に組み込む演算子は、全域 HV と高安定 HV ではわずかに PR、AUC では PR-</w:t>
      </w:r>
      <w:r>
        <w:rPr>
          <w:rFonts w:ascii="Times New Roman" w:hAnsi="Times New Roman" w:cs="Times New Roman"/>
          <w:i/>
        </w:rPr>
        <w:t xml:space="preserve">k</w:t>
      </w:r>
      <w:r>
        <w:rPr>
          <w:rFonts w:ascii="Times New Roman" w:hAnsi="Times New Roman" w:cs="Times New Roman" w:eastAsia="ＭＳ 明朝"/>
          <w:lang w:val="en-US" w:eastAsia="ja-JP"/>
        </w:rPr>
        <w:t xml:space="preserve">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本研究の中心的貢献は、再スケジューリングの手法を</w:t>
      </w:r>
      <w:r>
        <w:rPr>
          <w:rFonts w:ascii="Times New Roman" w:hAnsi="Times New Roman" w:cs="Times New Roman" w:eastAsia="ＭＳ 明朝"/>
          <w:b/>
          <w:lang w:val="en-US" w:eastAsia="ja-JP"/>
        </w:rPr>
        <w:t xml:space="preserve">高安定領域に限った HV</w:t>
      </w:r>
      <w:r>
        <w:rPr>
          <w:rFonts w:ascii="Times New Roman" w:hAnsi="Times New Roman" w:cs="Times New Roman" w:eastAsia="ＭＳ 明朝"/>
          <w:lang w:val="en-US" w:eastAsia="ja-JP"/>
        </w:rPr>
        <w:t xml:space="preserve">で評価する形式を置き、その上で、主流である多点探索がこの領域の非劣解を十分に得られないこと、そして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に近づける移動を</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として与えればその不足が補われることを、局所探索を揃えた統制下で示した点にある。演算子の効果は、組み込む前にその構造が高安定 HV の上限に達しているかで決まる。ある演算子が有効だという報告は、どの探索構造に組み込んだかを抜きにしては一般化できない。</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w:t>
      </w:r>
      <w:r>
        <w:rPr>
          <w:rFonts w:ascii="Times New Roman" w:hAnsi="Times New Roman" w:cs="Times New Roman"/>
          <w:i/>
        </w:rPr>
        <w:t xml:space="preserve">p</w:t>
      </w:r>
      <w:r>
        <w:rPr>
          <w:rFonts w:ascii="Times New Roman" w:hAnsi="Times New Roman" w:cs="Times New Roman" w:eastAsia="ＭＳ 明朝"/>
          <w:lang w:val="en-US" w:eastAsia="ja-JP"/>
        </w:rPr>
        <w:t xml:space="preserve"> が有意水準のきわにある比較は n=10 では決着していない。(ii) 開始時刻偏差の下での妥当性は検証していない。(iii) 外乱は作業遅延に限る。(iv) 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がどの程度最適化されているかが結果に与える影響は検証していない。(v) 各探索構造の代表は 1 手法ずつである。これらの条件を変えた再検証に加え、範囲限定型と演算子の統合、安定性を交叉自体に持たせる方式の検証、および Pareto-native 手法（NSGA-II 等）での再検証が今後の課題である。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[34] Valledor, P., Gómez, A., Puente, J., &amp; Fernández, I. (2022). Solving rescheduling problems in dynamic permutation flow shop environments with multiple objectives using the hybrid dynamic non-dominated sorting genetic II algorithm. </w:t>
      </w:r>
      <w:r>
        <w:rPr>
          <w:rFonts w:ascii="Times New Roman" w:hAnsi="Times New Roman" w:cs="Times New Roman" w:eastAsia="ＭＳ 明朝"/>
          <w:i/>
          <w:lang w:val="en-US" w:eastAsia="ja-JP"/>
          <w:sz w:val="17"/>
          <w:szCs w:val="17"/>
        </w:rPr>
        <w:t xml:space="preserve">Mathematics</w:t>
      </w:r>
      <w:r>
        <w:rPr>
          <w:rFonts w:ascii="Times New Roman" w:hAnsi="Times New Roman" w:cs="Times New Roman" w:eastAsia="ＭＳ 明朝"/>
          <w:lang w:val="en-US" w:eastAsia="ja-JP"/>
          <w:sz w:val="17"/>
          <w:szCs w:val="17"/>
        </w:rPr>
        <w:t xml:space="preserve">, 10(14), 2395.</w:t>
      </w:r>
    </w:p>
    <w:p>
      <w:pPr>
        <w:spacing w:line="190" w:lineRule="exact"/>
        <w:ind w:left="284" w:hanging="284"/>
        <w:jc w:val="both"/>
      </w:pPr>
      <w:r>
        <w:rPr>
          <w:rFonts w:ascii="Times New Roman" w:hAnsi="Times New Roman" w:cs="Times New Roman" w:eastAsia="ＭＳ 明朝"/>
          <w:lang w:val="en-US" w:eastAsia="ja-JP"/>
          <w:sz w:val="17"/>
          <w:szCs w:val="17"/>
        </w:rPr>
        <w:t xml:space="preserve">[35] Luo, J., El Baz, D., Xue, R., Hu, J., &amp; Shi, L. (2025). A fully parallel multi-objective genetic algorithm for optimization of flexible shop floor production performance and schedule stability under dynamic environments. </w:t>
      </w:r>
      <w:r>
        <w:rPr>
          <w:rFonts w:ascii="Times New Roman" w:hAnsi="Times New Roman" w:cs="Times New Roman" w:eastAsia="ＭＳ 明朝"/>
          <w:i/>
          <w:lang w:val="en-US" w:eastAsia="ja-JP"/>
          <w:sz w:val="17"/>
          <w:szCs w:val="17"/>
        </w:rPr>
        <w:t xml:space="preserve">Annals of Operations Research</w:t>
      </w:r>
      <w:r>
        <w:rPr>
          <w:rFonts w:ascii="Times New Roman" w:hAnsi="Times New Roman" w:cs="Times New Roman" w:eastAsia="ＭＳ 明朝"/>
          <w:lang w:val="en-US" w:eastAsia="ja-JP"/>
          <w:sz w:val="17"/>
          <w:szCs w:val="17"/>
        </w:rPr>
        <w:t xml:space="preserve">, 351(1), 489–524.</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