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 Yoshitaka Tanimizu, and Ruriko Watanabe</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School of Creative Science and Engineering, Waseda University, Tokyo, Japan</w:t>
      </w:r>
    </w:p>
    <w:p>
      <w:pPr>
        <w:spacing w:line="240" w:lineRule="exact"/>
        <w:jc w:val="center"/>
      </w:pPr>
      <w:r>
        <w:rPr>
          <w:rFonts w:ascii="Times New Roman" w:hAnsi="Times New Roman" w:cs="Times New Roman"/>
        </w:rPr>
        <w:t xml:space="preserve">Email: kito@toki.waseda.jp; tanimizu@waseda.jp; r.watanabe@aoni.waseda.jp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be both efficient and close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(stable). In this problem,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optimal in stability and efficient — is in hand before the search. In a controlled comparison, we tested the hypothesis that trajectory-based search (ILS), which changes it little by little, obtains better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than population-based search (Memetic), the mainstream choice. Measured by the hypervolume restricted to that region (high-stability HV), trajectory-based search exceeded population-based search in every trial of all eight scenarios; population-based search obtained almost no non-dominated solution there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matching trajectory-based search in seven of the eight, while for trajectory-based search, which obtains such solutions without the operators, the gain was limited. The best method differs by metric: population-based search with the operators for the HV of the whole front, trajectory-based search for how quickly HV rises.</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initial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w:t>
      </w:r>
      <w:r>
        <w:rPr>
          <w:rFonts w:ascii="Times New Roman" w:hAnsi="Times New Roman" w:cs="Times New Roman"/>
          <w:i/>
        </w:rPr>
        <w:t xml:space="preserve">initial schedule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(smaller is more stable; defined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and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solution's MS is also small.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and shortens MS further. A method must therefore be evaluated not only by the hypervolume (HV; Zitzler and Thiele, 1999) of the whole front but also by </w:t>
      </w:r>
      <w:r>
        <w:rPr>
          <w:rFonts w:ascii="Times New Roman" w:hAnsi="Times New Roman" w:cs="Times New Roman"/>
          <w:i/>
        </w:rPr>
        <w:t xml:space="preserve">the HV restricted to the high-stability region</w:t>
      </w:r>
      <w:r>
        <w:rPr>
          <w:rFonts w:ascii="Times New Roman" w:hAnsi="Times New Roman" w:cs="Times New Roman"/>
        </w:rPr>
        <w:t xml:space="preserve"> (hereafter, </w:t>
      </w:r>
      <w:r>
        <w:rPr>
          <w:rFonts w:ascii="Times New Roman" w:hAnsi="Times New Roman" w:cs="Times New Roman"/>
          <w:i/>
        </w:rPr>
        <w:t xml:space="preserve">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changes that solution little by little, be better suited to obtaining non-dominated solutions in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 that is, reduce the sequence deviation </w:t>
      </w:r>
      <w:r>
        <w:rPr>
          <w:rFonts w:ascii="Times New Roman" w:hAnsi="Times New Roman" w:cs="Times New Roman"/>
          <w:i/>
        </w:rPr>
        <w:t xml:space="preserve">D</w:t>
      </w:r>
      <w:r>
        <w:rPr>
          <w:rFonts w:ascii="Times New Roman" w:hAnsi="Times New Roman" w:cs="Times New Roman"/>
        </w:rPr>
        <w:t xml:space="preserve"> —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 is larger for trajectory-based search (ILS) than for population-based search (Memetic).</w:t>
      </w:r>
      <w:r>
        <w:rPr>
          <w:rFonts w:ascii="Times New Roman" w:hAnsi="Times New Roman" w:cs="Times New Roman"/>
        </w:rPr>
        <w:t xml:space="preserve"> The two structures are completely separated in every trial of all eight scenarios: in three scenarios population-based search obtains no non-dominated solution in the high-stability region in 9–10 of the 10 trials, and in the remaining five ILS is ahead by a factor of 2.0–4.5.</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raise the high-stability HV of population-based search to match trajectory-based search, and barely raise that of trajectory-based search.</w:t>
      </w:r>
      <w:r>
        <w:rPr>
          <w:rFonts w:ascii="Times New Roman" w:hAnsi="Times New Roman" w:cs="Times New Roman"/>
        </w:rPr>
        <w:t xml:space="preserve"> Population-based search improves in every trial of all eight scenarios, whereas trajectory-based search improves in only two of the eight, and in those two the median rises by less than 7%.</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differs by metric.</w:t>
      </w:r>
      <w:r>
        <w:rPr>
          <w:rFonts w:ascii="Times New Roman" w:hAnsi="Times New Roman" w:cs="Times New Roman"/>
        </w:rPr>
        <w:t xml:space="preserve"> Operator-equipped Memetic is best in the HV of the whole front, ILS in how quickly HV rises, and the two are level in high-stability HV.</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approaches by how stability is secured.</w:t>
      </w:r>
    </w:p>
    <w:p>
      <w:pPr>
        <w:pStyle w:val="a8"/>
        <w:spacing w:line="240" w:lineRule="exact"/>
        <w:jc w:val="both"/>
      </w:pPr>
      <w:r>
        <w:rPr>
          <w:rFonts w:ascii="Times New Roman" w:hAnsi="Times New Roman" w:cs="Times New Roman"/>
          <w:b/>
        </w:rPr>
        <w:t xml:space="preserve">Approach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Approach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initial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approaches above.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approaches, the metaheuristics used are concentrated in population-based search (Rangsaritratsamee et al., 2004; Fattahi and Fallahi, 2010; Zakaria and Petrovic, 2012; Zhang et al., 2013; Valledor et al., 2022; Luo et al., 2025; Sun et al., 2026). No study has examined how the two search structures (trajectory-based versus population-based) differ under the rescheduling-specific property that a solution preserving the sequences of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optimal in stability and small in MS, is in hand before the search begins.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HV restricted to the high-stability region. </w:t>
      </w:r>
      <w:r>
        <w:rPr>
          <w:rFonts w:ascii="Times New Roman" w:hAnsi="Times New Roman" w:cs="Times New Roman"/>
          <w:i/>
        </w:rPr>
        <w:t xml:space="preserve">Third, there is no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approach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approach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however, has that </w:t>
      </w:r>
      <w:r>
        <w:rPr>
          <w:rFonts w:ascii="Times New Roman" w:hAnsi="Times New Roman" w:cs="Times New Roman"/>
          <w:i/>
        </w:rPr>
        <w:t xml:space="preserve">move</w:t>
      </w:r>
      <w:r>
        <w:rPr>
          <w:rFonts w:ascii="Times New Roman" w:hAnsi="Times New Roman" w:cs="Times New Roman"/>
        </w:rPr>
        <w:t xml:space="preserve"> itself.</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takes the </w:t>
      </w:r>
      <w:r>
        <w:rPr>
          <w:rFonts w:ascii="Times New Roman" w:hAnsi="Times New Roman" w:cs="Times New Roman"/>
          <w:i/>
        </w:rPr>
        <w:t xml:space="preserve">high-stability HV</w:t>
      </w:r>
      <w:r>
        <w:rPr>
          <w:rFonts w:ascii="Times New Roman" w:hAnsi="Times New Roman" w:cs="Times New Roman"/>
        </w:rPr>
        <w:t xml:space="preserve"> introduced in Section 1 (the HV restricted to the high-stability region; Section 3.4) as the response and poses the following two hypotheses.</w:t>
      </w:r>
    </w:p>
    <w:p>
      <w:pPr>
        <w:pStyle w:val="a8"/>
        <w:spacing w:line="240" w:lineRule="exact"/>
        <w:jc w:val="both"/>
      </w:pPr>
      <w:r>
        <w:rPr>
          <w:rFonts w:ascii="Times New Roman" w:hAnsi="Times New Roman" w:cs="Times New Roman"/>
          <w:b/>
        </w:rPr>
        <w:t xml:space="preserve">Hypothesis 1</w:t>
      </w:r>
      <w:r>
        <w:rPr>
          <w:rFonts w:ascii="Times New Roman" w:hAnsi="Times New Roman" w:cs="Times New Roman"/>
        </w:rPr>
        <w:t xml:space="preserve"> (Figure 1(a)): trajectory-based search (ILS) starts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accumulates small changes, so it generates many solutions in the high-stability region. Population-based search (Memetic), by contrast, creates offspring by recombining the chromosomes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it is largely unable to generate solutions in the high-stability region. Hence, even with the same local search, </w:t>
      </w:r>
      <w:r>
        <w:rPr>
          <w:rFonts w:ascii="Times New Roman" w:hAnsi="Times New Roman" w:cs="Times New Roman"/>
          <w:i/>
        </w:rPr>
        <w:t xml:space="preserve">trajectory-based search attains a larger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Hypothesis 2</w:t>
      </w:r>
      <w:r>
        <w:rPr>
          <w:rFonts w:ascii="Times New Roman" w:hAnsi="Times New Roman" w:cs="Times New Roman"/>
        </w:rPr>
        <w:t xml:space="preserve"> (Figure 1(b)): if Hypothesis 1 holds, population-based search is failing to obtain solutions in the high-stability region. As the means of obtaining them, this study designs the move that pulls a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stability-inducing operator (Section 3.3). On the path that pulls individuals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back to it, solutions with small sequence deviation and only a small loss in MS appear. Equipping population-based search with such an operator therefore </w:t>
      </w:r>
      <w:r>
        <w:rPr>
          <w:rFonts w:ascii="Times New Roman" w:hAnsi="Times New Roman" w:cs="Times New Roman"/>
          <w:i/>
        </w:rPr>
        <w:t xml:space="preserve">raises its high-stability HV</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Note that trajectory-based search already obtains solutions in the high-stability region without the operators, so we pose no hypothesis on it and instead equip both search structures with the same operators and compare the effect (Section 4.2).</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schedule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such a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for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the occurrence of the delay until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(right-shift). Operations that have started in this execution before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can no longer be changed and are therefore </w:t>
      </w:r>
      <w:r>
        <w:rPr>
          <w:rFonts w:ascii="Times New Roman" w:hAnsi="Times New Roman" w:cs="Times New Roman"/>
          <w:i/>
        </w:rPr>
        <w:t xml:space="preserve">frozen</w:t>
      </w:r>
      <w:r>
        <w:rPr>
          <w:rFonts w:ascii="Times New Roman" w:hAnsi="Times New Roman" w:cs="Times New Roman"/>
        </w:rPr>
        <w:t xml:space="preserve">.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and the decision variables are only their per-machine processing sequences.</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Ways of measuring the change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sequence deviation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a solution that keeps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rescheduling once in practice with the weight fixed (Rangsaritratsamee et al., 2004). Consequently, the same experiment yields both how quickly HV rises in practice, by following the search at each point over time, and the HV of the whole front,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(Hypothesis 1)</w:t>
      </w:r>
    </w:p>
    <w:p>
      <w:pPr>
        <w:pStyle w:val="a8"/>
        <w:spacing w:line="240" w:lineRule="exact"/>
        <w:jc w:val="both"/>
      </w:pPr>
      <w:r>
        <w:rPr>
          <w:rFonts w:ascii="Times New Roman" w:hAnsi="Times New Roman" w:cs="Times New Roman"/>
        </w:rPr>
        <w:t xml:space="preserve">To test Hypothesis 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local search and perturbation are separate stages. The perturbation strength, how far the search moves from the current solution at once, can be set explicitly, and the stability-inducing operators (Section 3.3) can be placed in the perturbation stage without altering the local search or the acceptance criterion.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applies insert moves, with the strength (the number of moves) cycling in a sawtooth according to the degree of stagnation.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Hypothesis 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w:t>
      </w:r>
      <w:r>
        <w:rPr>
          <w:rFonts w:ascii="Times New Roman" w:hAnsi="Times New Roman" w:cs="Times New Roman"/>
          <w:i/>
        </w:rPr>
        <w:t xml:space="preserve">initial population</w:t>
      </w:r>
      <w:r>
        <w:rPr>
          <w:rFonts w:ascii="Times New Roman" w:hAnsi="Times New Roman" w:cs="Times New Roman"/>
        </w:rPr>
        <w:t xml:space="preserv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is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sz w:val="22"/>
          <w:szCs w:val="22"/>
        </w:rPr>
        <w:t xml:space="preserve"> (Hypothesis 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initial schedule</w:t>
      </w:r>
      <w:r>
        <w:rPr>
          <w:rFonts w:ascii="Times New Roman" w:hAnsi="Times New Roman" w:cs="Times New Roman"/>
        </w:rPr>
        <w:t xml:space="preserve">: the path runs from the current local optimum (the initiating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guiding solution).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operator selects intermediate solutions with small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solution that minimizes the sequence deviation </w:t>
      </w:r>
      <w:r>
        <w:rPr>
          <w:rFonts w:ascii="Times New Roman" w:hAnsi="Times New Roman" w:cs="Times New Roman"/>
          <w:i/>
        </w:rPr>
        <w:t xml:space="preserve">D</w:t>
      </w:r>
      <w:r>
        <w:rPr>
          <w:rFonts w:ascii="Times New Roman" w:hAnsi="Times New Roman" w:cs="Times New Roman"/>
        </w:rPr>
        <w:t xml:space="preserve">, so PR has a single unambiguous interpretation as a move toward the solution minimizing </w:t>
      </w:r>
      <w:r>
        <w:rPr>
          <w:rFonts w:ascii="Times New Roman" w:hAnsi="Times New Roman" w:cs="Times New Roman"/>
          <w:i/>
        </w:rPr>
        <w:t xml:space="preserve">D</w:t>
      </w:r>
      <w:r>
        <w:rPr>
          <w:rFonts w:ascii="Times New Roman" w:hAnsi="Times New Roman" w:cs="Times New Roman"/>
        </w:rPr>
        <w:t xml:space="preserve">, and (b) on the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with small </w:t>
      </w:r>
      <w:r>
        <w:rPr>
          <w:rFonts w:ascii="Times New Roman" w:hAnsi="Times New Roman" w:cs="Times New Roman"/>
          <w:i/>
        </w:rPr>
        <w:t xml:space="preserve">D</w:t>
      </w:r>
      <w:r>
        <w:rPr>
          <w:rFonts w:ascii="Times New Roman" w:hAnsi="Times New Roman" w:cs="Times New Roman"/>
        </w:rPr>
        <w:t xml:space="preserve"> and only a small loss in MS can be expected to appear, and these become the non-dominated solutions of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the HV of the whole front while taking up to about 8 times longer, so we do not adopt it.</w:t>
      </w:r>
    </w:p>
    <w:p>
      <w:pPr>
        <w:pStyle w:val="a8"/>
        <w:spacing w:line="240" w:lineRule="exact"/>
        <w:jc w:val="both"/>
      </w:pPr>
      <w:r>
        <w:rPr>
          <w:rFonts w:ascii="Times New Roman" w:hAnsi="Times New Roman" w:cs="Times New Roman"/>
          <w:b/>
        </w:rPr>
        <w:t xml:space="preserve">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yields solutions over a broad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 as an improvement step applied to each individual: after the local search, the operator is applied to each individual stochastically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a configuration with an operator added is written as the baseline name plus the operator name, e.g. </w:t>
      </w:r>
      <w:r>
        <w:rPr>
          <w:rFonts w:ascii="Times New Roman" w:hAnsi="Times New Roman" w:cs="Times New Roman"/>
          <w:i/>
        </w:rPr>
        <w:t xml:space="preserve">Memetic+PR</w:t>
      </w:r>
      <w:r>
        <w:rPr>
          <w:rFonts w:ascii="Times New Roman" w:hAnsi="Times New Roman" w:cs="Times New Roman"/>
        </w:rPr>
        <w:t xml:space="preserve">. Each baseline together with its PR and PR-</w:t>
      </w:r>
      <w:r>
        <w:rPr>
          <w:rFonts w:ascii="Times New Roman" w:hAnsi="Times New Roman" w:cs="Times New Roman"/>
          <w:i/>
        </w:rPr>
        <w:t xml:space="preserve">k</w:t>
      </w:r>
      <w:r>
        <w:rPr>
          <w:rFonts w:ascii="Times New Roman" w:hAnsi="Times New Roman" w:cs="Times New Roman"/>
        </w:rPr>
        <w:t xml:space="preserve">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HV of the Pareto front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immediately after every move that changes a solution (the perturbation of trajectory-based search, the crossover and mutation of population-based search, and the stability-inducing operators of both), and after the local search. An HV over the whole front buries the difference in whether good non-dominated solutions exist in the high-stability region. This study therefore measures, in addition to this HV, the HV restricted to this region and anytime performance — the availability of a good solution whenever the search is stopped — by the area under the curve (AUC; López-Ibáñez and Stützle, 2014):</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the hypervolume over the whole non-dominated set.</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non-dominated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AUC</w:t>
      </w:r>
      <w:r>
        <w:rPr>
          <w:rFonts w:ascii="Times New Roman" w:hAnsi="Times New Roman" w:cs="Times New Roman"/>
        </w:rPr>
        <w:t xml:space="preserve">: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AUC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in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Multiple comparisons are handled by Holm correction, with the same comparison repeated across the eight scenarios forming one family.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Hypothesis 1 is tested by comparing ILS-baseline and Memetic-baseline, which share the local search, and is regarded as supported if ILS is significantly ahead in all eight scenarios. Hypothesis 2 is tested in the same form on the gain of operator-equipped Memetic over Memetic-baseline, and is regarded as supported if the gain is significant in all eight scenarios. Trajectory-based search, on which no hypothesis is posed (Section 2), is tested in the same form: ILS with the operators against ILS-baseline.</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PR-</w:t>
            </w:r>
            <w:r>
              <w:rPr>
                <w:rFonts w:ascii="Times New Roman" w:hAnsi="Times New Roman" w:cs="Times New Roman"/>
                <w:i/>
              </w:rPr>
              <w:t xml:space="preserve">k</w:t>
            </w:r>
            <w:r>
              <w:rPr>
                <w:rFonts w:ascii="Times New Roman" w:hAnsi="Times New Roman" w:cs="Times New Roman"/>
              </w:rPr>
              <w:t xml:space="preserve">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are labeled S, M, and L in increasing order of </w:t>
      </w:r>
      <w:r>
        <w:rPr>
          <w:rFonts w:ascii="Times New Roman" w:hAnsi="Times New Roman" w:cs="Times New Roman"/>
          <w:i/>
        </w:rPr>
        <w:t xml:space="preserve">ρ</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at </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applies local search to the top 3 intermediate solutions on the path and returns the best.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non-dominated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Hypotheses 1 and 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Leads Without the Operators, Memetic Needs Them (Hypotheses 1 and 2)</w:t>
      </w:r>
    </w:p>
    <w:p>
      <w:pPr>
        <w:pStyle w:val="a8"/>
        <w:spacing w:line="240" w:lineRule="exact"/>
        <w:jc w:val="both"/>
      </w:pPr>
      <w:r>
        <w:rPr>
          <w:rFonts w:ascii="Times New Roman" w:hAnsi="Times New Roman" w:cs="Times New Roman"/>
        </w:rPr>
        <w:t xml:space="preserve">Figure 2 shows the actual fronts. (a) In ta21S, Memetic-baseline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have non-dominated solutions in the region but is inferior to ILS in MS, and the two are level only at the end where MS is smallest. In both scenarios,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Search structure × stability-inducing operator (high-stability HV; medians and interquartile ranges; n=10). Symbols give significance against the configuration without operators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uncorrected).</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Hypothesis 1, and the slope of the Memetic line to Hypothesis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obtains non-dominated solutions there. In the remaining five scenarios, ILS is ahead by a factor of 2.0–4.5. Significance survives Holm correction in every scenario, and Hypothesis 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Hypothesis 2: The operators raise the high-stability HV of Memetic in every trial of all eight scenarios.</w:t>
      </w:r>
      <w:r>
        <w:rPr>
          <w:rFonts w:ascii="Times New Roman" w:hAnsi="Times New Roman" w:cs="Times New Roman"/>
        </w:rPr>
        <w:t xml:space="preserve"> The gain shows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and Hypothesis 2 is supported. In the three scenarios where Memetic-baseline had almost no solution in the high-stability region, solutions appear, and in the remaining five the high-stability HV becomes 2.1–4.7 times larger. Beyond the hypothesis, comparison with ILS-baseline shows that the value reached is not significantly different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That is, with the operators added, Memetic reaches a high-stability HV at least on a par with ILS-baseline in seven of the eight scenarios. A control experiment in two scenarios (mt10, la36S), matching the strength and randomizing only the direction, tests whether this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high-stability HV.</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PR-</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operators act asymmetrically across the structures comes less from the difference between the structures themselves than from whether, before the operators are added, the structure has already reached the upper limit of high-stability HV. In every scenario, three to five of the seven methods lie within 2% of the best value, and this band is the upper limit attained by the compared methods (Figure 3). Memetic-baseline lies outside the band in all eight scenarios, and adding the operators brings it into the band in seven. ILS-baseline is already inside the band in six scenarios without the operators, and the only gains are in the remaining two, which lie outside the band. Because the effect divides along the band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AUC: The Best Method Differs by Metric</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value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value as ILS (1.17), but takes 6.6–7.8 s to get there against 2.5 s for ILS. In la36L, Memetic overtakes ILS at 7–10 s and reaches 0.94, whereas ILS stops at 0.80. The endpoint of the curve and how quickly it rises point to different methods as best.</w:t>
      </w:r>
    </w:p>
    <w:p>
      <w:pPr>
        <w:keepNext/>
        <w:keepLines/>
        <w:spacing w:line="240" w:lineRule="exact"/>
        <w:jc w:val="center"/>
      </w:pPr>
      <w:r>
        <w:rPr>
          <w:rFonts w:ascii="Times New Roman" w:hAnsi="Times New Roman" w:cs="Times New Roman"/>
        </w:rPr>
        <w:t xml:space="preserve">Table 2: Each cell gives the average rank / ARPD% (average relative percentage deviation from the best method) / number of scenarios out of 8 with no significant difference from that scenario's best method (uncorrected). The first two are averages over the eight scenarios, which are not independent (Section 4.1), so these cross-scenario summaries are exploratory.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AUC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values are attained by operator-equipped Memetic, which also occupies the top group in Table 2. As in Section 4.2, the operators produce a significant gain only in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whereas in la36M, la36L, mt10, and ta21L (group B) the order is reversed, significantly so in three of the four.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AUC.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early rise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little by little (Figure 4). The operators do not impair this early rise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AUC significantly in five of the eight scenarios (by 7–26%).</w:t>
      </w:r>
    </w:p>
    <w:p>
      <w:pPr>
        <w:pStyle w:val="a8"/>
        <w:spacing w:line="240" w:lineRule="exact"/>
        <w:jc w:val="both"/>
      </w:pPr>
      <w:r>
        <w:rPr>
          <w:rFonts w:ascii="Times New Roman" w:hAnsi="Times New Roman" w:cs="Times New Roman"/>
          <w:b/>
        </w:rPr>
        <w:t xml:space="preserve">PR or 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For ILS the choice hardly matters: the two differ by at most 2% on all three metrics. For Memetic it depends on the metric: in the HV at the end of the search all five significant differences (2/8 scenarios for overall HV, 3/8 for high-stability HV) favor PR, whereas in AUC PR-</w:t>
      </w:r>
      <w:r>
        <w:rPr>
          <w:rFonts w:ascii="Times New Roman" w:hAnsi="Times New Roman" w:cs="Times New Roman"/>
          <w:i/>
        </w:rPr>
        <w:t xml:space="preserve">k</w:t>
      </w:r>
      <w:r>
        <w:rPr>
          <w:rFonts w:ascii="Times New Roman" w:hAnsi="Times New Roman" w:cs="Times New Roman"/>
        </w:rPr>
        <w:t xml:space="preserve"> significantly exceeds PR in 6/8 scenarios.</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AUC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Hypothesis 1: high-stability HV is larger for trajectory-based search (ILS) than for population-based search (Memetic).</w:t>
      </w:r>
      <w:r>
        <w:rPr>
          <w:rFonts w:ascii="Times New Roman" w:hAnsi="Times New Roman" w:cs="Times New Roman"/>
        </w:rPr>
        <w:t xml:space="preserve"> Trajectory-based search was ahead in every trial of all eight scenarios: in three of them population-based search obtained almost no non-dominated solution in the high-stability region, and in the remaining five the gap was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Hypothesis 2 and the cross-structure comparison: the operators raise the high-stability HV of population-based search to match trajectory-based search, and barely raise that of trajectory-based search.</w:t>
      </w:r>
      <w:r>
        <w:rPr>
          <w:rFonts w:ascii="Times New Roman" w:hAnsi="Times New Roman" w:cs="Times New Roman"/>
        </w:rPr>
        <w:t xml:space="preserve"> In high-stability HV, several methods lie within 2% of the best value, forming a band that marks the upper limit attained in this study. Without the operators, population-based search lies outside this band in all eight scenarios; with them, its high-stability HV rises in every trial and enters the band in seven. Trajectory-based search is already inside the band in six scenarios without the operators and gains almost nothing when they are added; the only gains are in the remaining two, which lie outside the band. What divides the effect is thus not the difference between the structures but whether the upper limit had already been reached.</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differs by metric.</w:t>
      </w:r>
      <w:r>
        <w:rPr>
          <w:rFonts w:ascii="Times New Roman" w:hAnsi="Times New Roman" w:cs="Times New Roman"/>
        </w:rPr>
        <w:t xml:space="preserve"> Memetic with stability-inducing operators excels in overall HV, both ILS and operator-equipped Memetic in high-stability HV, and the ILS variants in AUC. Hence one chooses operator-equipped Memetic to pursue overall HV when computation time is affordable, and ILS when a revised schedule that changes little is wanted within a short computation time. Of the operators added to Memetic, PR is slightly ahead in overall HV and high-stability HV, and PR-</w:t>
      </w:r>
      <w:r>
        <w:rPr>
          <w:rFonts w:ascii="Times New Roman" w:hAnsi="Times New Roman" w:cs="Times New Roman"/>
          <w:i/>
        </w:rPr>
        <w:t xml:space="preserve">k</w:t>
      </w:r>
      <w:r>
        <w:rPr>
          <w:rFonts w:ascii="Times New Roman" w:hAnsi="Times New Roman" w:cs="Times New Roman"/>
        </w:rPr>
        <w:t xml:space="preserve"> in AUC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HV restricted to the high-stability region</w:t>
      </w:r>
      <w:r>
        <w:rPr>
          <w:rFonts w:ascii="Times New Roman" w:hAnsi="Times New Roman" w:cs="Times New Roman"/>
        </w:rPr>
        <w:t xml:space="preserve">, and to show on that basis, in a controlled comparison with the local search held identical, that population-based search, the mainstream choice, does not fully obtain the non-dominated solutions of this region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w:t>
      </w:r>
      <w:r>
        <w:rPr>
          <w:rFonts w:ascii="Times New Roman" w:hAnsi="Times New Roman" w:cs="Times New Roman"/>
          <w:i/>
        </w:rPr>
        <w:t xml:space="preserve">stability-inducing operator</w:t>
      </w:r>
      <w:r>
        <w:rPr>
          <w:rFonts w:ascii="Times New Roman" w:hAnsi="Times New Roman" w:cs="Times New Roman"/>
        </w:rPr>
        <w:t xml:space="preserve"> makes up the shortfall. The effect of such an operator is decided by whether the structure it is added to has already reached the upper limit of high-stability HV. A report that an operator is effective cannot be generalized without reference to the search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how well the initial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optimized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