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ジョブショップ再スケジューリングにおける安定性誘導演算子の非対称効果——単点探索と多点探索の横断比較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予測リアクティブ再スケジューリングでは、外乱前の元計画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が探索開始前から手元にあり、その順序を保つだけで安定性は最適になる。変更にはコストが伴うため、実際に採用される修正計画は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の近くにある。ゆえに手法は、トレードオフ全体の品質だけでなく、</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近傍（以下、高安定領域）をどれだけ良く埋められるかでも評価すべきであり、本研究はこの領域に限った HV を測る。局所探索を揃えた統制比較の結果、</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を小刻みに変形する単点探索（ILS）は、主流である多点探索（Memetic）を全 8 シナリオの全試行で上回った。解を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へ引き戻す安定性誘導演算子（Path Relinking に基づく）を両構造に搭載すると、効果は非対称に現れた。演算子は多点探索の高安定 HV を全試行で押し上げ、8 シナリオ中 7 つで単点探索の水準に到達させた一方、自力でこの領域を埋めている単点探索はほとんど変えなかった。最良手法は評価軸で替わり、トレードオフ全体の品質では多点探索＋演算子、anytime 性能では単点探索が優れる。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1. Introduction</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これへの対応は、あらかじめ余裕を見込んで耐性を高める静的アプローチと、発生後にスケジュールを修正する動的アプローチに大別される [12]。本研究は後者のうち、実行中のスケジュールを実行可能な形へ修正する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 [13] を対象とする。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w:t>
      </w:r>
      <w:r>
        <w:rPr>
          <w:rFonts w:ascii="Times New Roman" w:hAnsi="Times New Roman" w:cs="Times New Roman" w:eastAsia="ＭＳ 明朝"/>
          <w:b/>
          <w:lang w:val="en-US" w:eastAsia="ja-JP"/>
        </w:rPr>
        <w:t xml:space="preserve">効率</w:t>
      </w:r>
      <w:r>
        <w:rPr>
          <w:rFonts w:ascii="Times New Roman" w:hAnsi="Times New Roman" w:cs="Times New Roman" w:eastAsia="ＭＳ 明朝"/>
          <w:lang w:val="en-US" w:eastAsia="ja-JP"/>
        </w:rPr>
        <w:t xml:space="preserve">」と「外乱前のスケジュール（以下、元計画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）からの変更量の小ささ（以下、</w:t>
      </w:r>
      <w:r>
        <w:rPr>
          <w:rFonts w:ascii="Times New Roman" w:hAnsi="Times New Roman" w:cs="Times New Roman" w:eastAsia="ＭＳ 明朝"/>
          <w:b/>
          <w:lang w:val="en-US" w:eastAsia="ja-JP"/>
        </w:rPr>
        <w:t xml:space="preserve">安定性</w:t>
      </w:r>
      <w:r>
        <w:rPr>
          <w:rFonts w:ascii="Times New Roman" w:hAnsi="Times New Roman" w:cs="Times New Roman" w:eastAsia="ＭＳ 明朝"/>
          <w:lang w:val="en-US" w:eastAsia="ja-JP"/>
        </w:rPr>
        <w:t xml:space="preserve">）」がトレードオフの関係にある。大幅な変更は、現場の混乱・段取り替え・資材や治具の再手配・作業者の再配置・下流工程や外注先への予定変更の波及といったコスト（以下、</w:t>
      </w:r>
      <w:r>
        <w:rPr>
          <w:rFonts w:ascii="Times New Roman" w:hAnsi="Times New Roman" w:cs="Times New Roman" w:eastAsia="ＭＳ 明朝"/>
          <w:b/>
          <w:lang w:val="en-US" w:eastAsia="ja-JP"/>
        </w:rPr>
        <w:t xml:space="preserve">スケジュール変更コスト</w:t>
      </w:r>
      <w:r>
        <w:rPr>
          <w:rFonts w:ascii="Times New Roman" w:hAnsi="Times New Roman" w:cs="Times New Roman" w:eastAsia="ＭＳ 明朝"/>
          <w:lang w:val="en-US" w:eastAsia="ja-JP"/>
        </w:rPr>
        <w:t xml:space="preserve">）を生む。このため安定性は効率と並ぶ目的であり [3][14]、本研究はこれを効率と安定性の多目的最適化として定式化する。指標は、効率に</w:t>
      </w:r>
      <w:r>
        <w:rPr>
          <w:rFonts w:ascii="Times New Roman" w:hAnsi="Times New Roman" w:cs="Times New Roman" w:eastAsia="ＭＳ 明朝"/>
          <w:b/>
          <w:lang w:val="en-US" w:eastAsia="ja-JP"/>
        </w:rPr>
        <w:t xml:space="preserve">メイクスパン（MS）</w:t>
      </w:r>
      <w:r>
        <w:rPr>
          <w:rFonts w:ascii="Times New Roman" w:hAnsi="Times New Roman" w:cs="Times New Roman" w:eastAsia="ＭＳ 明朝"/>
          <w:lang w:val="en-US" w:eastAsia="ja-JP"/>
        </w:rPr>
        <w:t xml:space="preserve">、安定性に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w:t>
      </w:r>
      <w:r>
        <w:rPr>
          <w:rFonts w:ascii="Times New Roman" w:hAnsi="Times New Roman" w:cs="Times New Roman" w:eastAsia="ＭＳ 明朝"/>
          <w:b/>
          <w:lang w:val="en-US" w:eastAsia="ja-JP"/>
        </w:rPr>
        <w:t xml:space="preserve">順序偏差 </w:t>
      </w:r>
      <w:r>
        <w:rPr>
          <w:rFonts w:ascii="Times New Roman" w:hAnsi="Times New Roman" w:cs="Times New Roman"/>
          <w:b/>
          <w:i/>
        </w:rPr>
        <w:t xml:space="preserve">D</w:t>
      </w:r>
      <w:r>
        <w:rPr>
          <w:rFonts w:ascii="Times New Roman" w:hAnsi="Times New Roman" w:cs="Times New Roman" w:eastAsia="ＭＳ 明朝"/>
          <w:lang w:val="en-US" w:eastAsia="ja-JP"/>
        </w:rPr>
        <w:t xml:space="preserve">（各機械上で処理順序がどれだけ入れ替わったか。小さいほど安定）を用いる。</w:t>
      </w:r>
    </w:p>
    <w:p>
      <w:pPr>
        <w:pStyle w:val="a8"/>
        <w:spacing w:line="240" w:lineRule="exact"/>
        <w:jc w:val="both"/>
      </w:pPr>
      <w:r>
        <w:rPr>
          <w:rFonts w:ascii="Times New Roman" w:hAnsi="Times New Roman" w:cs="Times New Roman" w:eastAsia="ＭＳ 明朝"/>
          <w:lang w:val="en-US" w:eastAsia="ja-JP"/>
        </w:rPr>
        <w:t xml:space="preserve">再スケジューリングには静的スケジューリングにない特殊性がある。</w:t>
      </w:r>
      <w:r>
        <w:rPr>
          <w:rFonts w:ascii="Times New Roman" w:hAnsi="Times New Roman" w:cs="Times New Roman" w:eastAsia="ＭＳ 明朝"/>
          <w:b/>
          <w:lang w:val="en-US" w:eastAsia="ja-JP"/>
        </w:rPr>
        <w:t xml:space="preserve">元計画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の順序を保ったまま遅延を吸収した解が、安定性の目的では最適解であり、探索を始める前から与えられている</w:t>
      </w:r>
      <w:r>
        <w:rPr>
          <w:rFonts w:ascii="Times New Roman" w:hAnsi="Times New Roman" w:cs="Times New Roman" w:eastAsia="ＭＳ 明朝"/>
          <w:lang w:val="en-US" w:eastAsia="ja-JP"/>
        </w:rPr>
        <w:t xml:space="preserve">ことである。この解は、横軸に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・縦軸に MS をとった平面（図 1）の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に位置する。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自体が外乱前に最適化されたスケジュールであるため効率の面でも良い水準にあるが、遅延をそのまま吸収したぶん、順序を組み直せば MS を縮められる余地が残る。変更コストが無視できない場面で求められるのは、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の近く——本稿でいう</w:t>
      </w:r>
      <w:r>
        <w:rPr>
          <w:rFonts w:ascii="Times New Roman" w:hAnsi="Times New Roman" w:cs="Times New Roman" w:eastAsia="ＭＳ 明朝"/>
          <w:b/>
          <w:lang w:val="en-US" w:eastAsia="ja-JP"/>
        </w:rPr>
        <w:t xml:space="preserve">高安定領域</w:t>
      </w:r>
      <w:r>
        <w:rPr>
          <w:rFonts w:ascii="Times New Roman" w:hAnsi="Times New Roman" w:cs="Times New Roman" w:eastAsia="ＭＳ 明朝"/>
          <w:lang w:val="en-US" w:eastAsia="ja-JP"/>
        </w:rPr>
        <w:t xml:space="preserve">——にある、変更を小さく抑えたうえで効率も改善した解である。したがってこの問題では、手法をトレードオフ全体の品質だけでなく、</w:t>
      </w:r>
      <w:r>
        <w:rPr>
          <w:rFonts w:ascii="Times New Roman" w:hAnsi="Times New Roman" w:cs="Times New Roman" w:eastAsia="ＭＳ 明朝"/>
          <w:b/>
          <w:lang w:val="en-US" w:eastAsia="ja-JP"/>
        </w:rPr>
        <w:t xml:space="preserve">高安定領域をどれだけ良く埋められるか</w:t>
      </w:r>
      <w:r>
        <w:rPr>
          <w:rFonts w:ascii="Times New Roman" w:hAnsi="Times New Roman" w:cs="Times New Roman" w:eastAsia="ＭＳ 明朝"/>
          <w:lang w:val="en-US" w:eastAsia="ja-JP"/>
        </w:rPr>
        <w:t xml:space="preserve">でも評価する必要がある。</w:t>
      </w:r>
    </w:p>
    <w:p>
      <w:pPr>
        <w:pStyle w:val="a8"/>
        <w:spacing w:line="240" w:lineRule="exact"/>
        <w:jc w:val="both"/>
      </w:pPr>
      <w:r>
        <w:rPr>
          <w:rFonts w:ascii="Times New Roman" w:hAnsi="Times New Roman" w:cs="Times New Roman" w:eastAsia="ＭＳ 明朝"/>
          <w:lang w:val="en-US" w:eastAsia="ja-JP"/>
        </w:rPr>
        <w:t xml:space="preserve">本研究が対象とするジョブショップスケジューリング問題（JSSP）は NP 困難であり [33]、実用規模では厳密解法でなくメタヒューリスティクスが用いられる [13]。これらは、1 つの解を少しずつ変形しながら進む</w:t>
      </w:r>
      <w:r>
        <w:rPr>
          <w:rFonts w:ascii="Times New Roman" w:hAnsi="Times New Roman" w:cs="Times New Roman" w:eastAsia="ＭＳ 明朝"/>
          <w:b/>
          <w:lang w:val="en-US" w:eastAsia="ja-JP"/>
        </w:rPr>
        <w:t xml:space="preserve">単点探索</w:t>
      </w:r>
      <w:r>
        <w:rPr>
          <w:rFonts w:ascii="Times New Roman" w:hAnsi="Times New Roman" w:cs="Times New Roman" w:eastAsia="ＭＳ 明朝"/>
          <w:lang w:val="en-US" w:eastAsia="ja-JP"/>
        </w:rPr>
        <w:t xml:space="preserve">と、複数の解を保持して互いに組み替えながら進む</w:t>
      </w:r>
      <w:r>
        <w:rPr>
          <w:rFonts w:ascii="Times New Roman" w:hAnsi="Times New Roman" w:cs="Times New Roman" w:eastAsia="ＭＳ 明朝"/>
          <w:b/>
          <w:lang w:val="en-US" w:eastAsia="ja-JP"/>
        </w:rPr>
        <w:t xml:space="preserve">多点探索</w:t>
      </w:r>
      <w:r>
        <w:rPr>
          <w:rFonts w:ascii="Times New Roman" w:hAnsi="Times New Roman" w:cs="Times New Roman" w:eastAsia="ＭＳ 明朝"/>
          <w:lang w:val="en-US" w:eastAsia="ja-JP"/>
        </w:rPr>
        <w:t xml:space="preserve">の二系統に大別される [30]。再スケジューリングを含む多目的な JSSP の解法は、GA を基軸とする多点探索が主流である（§2）。しかし、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という高品質な初期解が与えられるこの問題では、</w:t>
      </w:r>
      <w:r>
        <w:rPr>
          <w:rFonts w:ascii="Times New Roman" w:hAnsi="Times New Roman" w:cs="Times New Roman" w:eastAsia="ＭＳ 明朝"/>
          <w:b/>
          <w:lang w:val="en-US" w:eastAsia="ja-JP"/>
        </w:rPr>
        <w:t xml:space="preserve">それを少しずつ変形していく単点探索のほうが、高安定領域を埋めるのに向いているのではないか</w:t>
      </w:r>
      <w:r>
        <w:rPr>
          <w:rFonts w:ascii="Times New Roman" w:hAnsi="Times New Roman" w:cs="Times New Roman" w:eastAsia="ＭＳ 明朝"/>
          <w:lang w:val="en-US" w:eastAsia="ja-JP"/>
        </w:rPr>
        <w:t xml:space="preserve">。これが本研究の出発点である。</w:t>
      </w:r>
    </w:p>
    <w:p>
      <w:pPr>
        <w:pStyle w:val="a8"/>
        <w:spacing w:line="240" w:lineRule="exact"/>
        <w:jc w:val="both"/>
      </w:pPr>
      <w:r>
        <w:rPr>
          <w:rFonts w:ascii="Times New Roman" w:hAnsi="Times New Roman" w:cs="Times New Roman" w:eastAsia="ＭＳ 明朝"/>
          <w:lang w:val="en-US" w:eastAsia="ja-JP"/>
        </w:rPr>
        <w:t xml:space="preserve">本研究はこれを、局所探索を揃えた ILS（単点探索の代表）と Memetic（GA に局所探索を組み込んだ多点探索の代表）の統制比較で検証し、あわせて、解を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の方向へ引き戻す</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（以下、演算子）を両者に載せて、その効果が探索構造によってどう変わるかを調べる。主な知見は次の通りである。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単点探索（ILS）は多点探索（Memetic）より高安定領域を良く埋める.</w:t>
      </w:r>
      <w:r>
        <w:rPr>
          <w:rFonts w:ascii="Times New Roman" w:hAnsi="Times New Roman" w:cs="Times New Roman" w:eastAsia="ＭＳ 明朝"/>
          <w:lang w:val="en-US" w:eastAsia="ja-JP"/>
        </w:rPr>
        <w:t xml:space="preserve"> 同じ局所探索を備えていても多点探索の埋め方は粗く、シナリオによってはほとんど届かない。</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演算子は多点探索を単点探索の水準へ引き上げ、単点探索自身にはほとんど足さない.</w:t>
      </w:r>
      <w:r>
        <w:rPr>
          <w:rFonts w:ascii="Times New Roman" w:hAnsi="Times New Roman" w:cs="Times New Roman" w:eastAsia="ＭＳ 明朝"/>
          <w:lang w:val="en-US" w:eastAsia="ja-JP"/>
        </w:rPr>
        <w:t xml:space="preserve"> 演算子が埋めるのは埋め残しであり、自力でこの領域を埋めている単点探索が伸びるのは、埋め残しの残った一部のシナリオに限られる。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重視する軸で最良手法は替わる.</w:t>
      </w:r>
      <w:r>
        <w:rPr>
          <w:rFonts w:ascii="Times New Roman" w:hAnsi="Times New Roman" w:cs="Times New Roman" w:eastAsia="ＭＳ 明朝"/>
          <w:lang w:val="en-US" w:eastAsia="ja-JP"/>
        </w:rPr>
        <w:t xml:space="preserve"> トレードオフ全体の品質では Memetic＋演算子が、いつ止めても良い解が得られる anytime 性能では ILS が最良で、高安定領域の品質では両者が並ぶ。</w:t>
      </w:r>
    </w:p>
    <w:p>
      <w:pPr>
        <w:pStyle w:val="a8"/>
        <w:spacing w:line="240" w:lineRule="exact"/>
        <w:jc w:val="both"/>
      </w:pPr>
      <w:r>
        <w:rPr>
          <w:rFonts w:ascii="Times New Roman" w:hAnsi="Times New Roman" w:cs="Times New Roman" w:eastAsia="ＭＳ 明朝"/>
          <w:lang w:val="en-US" w:eastAsia="ja-JP"/>
        </w:rPr>
        <w:t xml:space="preserve">図 1 はこれらの知見を模式的に示す。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513705" cy="1434106"/>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5513705" cy="143410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図1. 本研究の結論の模式図。</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本研究の主眼は、最先端手法との性能競争ではなく、仮説を立てて条件を統制し、探索構造と演算子の関係を切り分けることにある。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2. Related Work and Hypotheses</w:t>
      </w:r>
    </w:p>
    <w:p>
      <w:pPr>
        <w:pStyle w:val="a8"/>
        <w:spacing w:line="240" w:lineRule="exact"/>
        <w:jc w:val="both"/>
      </w:pPr>
      <w:r>
        <w:rPr>
          <w:rFonts w:ascii="Times New Roman" w:hAnsi="Times New Roman" w:cs="Times New Roman" w:eastAsia="ＭＳ 明朝"/>
          <w:lang w:val="en-US" w:eastAsia="ja-JP"/>
        </w:rPr>
        <w:t xml:space="preserve">再スケジューリング研究は、効率だけを目的とするものと、安定性もあわせて求めるものに分かれる。前者が多数を占めることは繰り返し指摘されており [3][27]、本研究が前提とする後者では、安定性を確保する方法がさらに二つの系譜に分かれる。</w:t>
      </w:r>
    </w:p>
    <w:p>
      <w:pPr>
        <w:pStyle w:val="a8"/>
        <w:spacing w:line="240" w:lineRule="exact"/>
        <w:jc w:val="both"/>
      </w:pPr>
      <w:r>
        <w:rPr>
          <w:rFonts w:ascii="Times New Roman" w:hAnsi="Times New Roman" w:cs="Times New Roman" w:eastAsia="ＭＳ 明朝"/>
          <w:b/>
          <w:lang w:val="en-US" w:eastAsia="ja-JP"/>
        </w:rPr>
        <w:t xml:space="preserve">安定性を目的関数に組み込む系譜（併合型）.</w:t>
      </w:r>
      <w:r>
        <w:rPr>
          <w:rFonts w:ascii="Times New Roman" w:hAnsi="Times New Roman" w:cs="Times New Roman" w:eastAsia="ＭＳ 明朝"/>
          <w:lang w:val="en-US" w:eastAsia="ja-JP"/>
        </w:rPr>
        <w:t xml:space="preserve"> 再スケジューリングで効率と安定性を同時に最適化する試みは、単一機械で両者を評価基準として定式化した Wu ら [14] に始まる。JSSP では Rangsaritratsamee ら [3] が GA に局所探索を組み合わせた memetic 構成の解法を、Zhang ら [4] が GA と tabu search のハイブリッドを提案し、フレキシブル JSSP（FJSP）では Fattahi &amp; Fallahi [18] が同じく memetic 構成の解法を適用している。3 件とも効率と安定性を重みで一本のスカラーに束ねる。Pareto 支配では、Valledor ら [34] が置換フローショップで makespan・重み付き総納期遅れ・開始時刻偏差の 3 目的を NSGA-II 系で、Luo ら [35] が動的 FJSP で効率と安定性の 2 目的を並列 NSGA-II で解いている。いずれも安定性を</w:t>
      </w:r>
      <w:r>
        <w:rPr>
          <w:rFonts w:ascii="Times New Roman" w:hAnsi="Times New Roman" w:cs="Times New Roman" w:eastAsia="ＭＳ 明朝"/>
          <w:b/>
          <w:lang w:val="en-US" w:eastAsia="ja-JP"/>
        </w:rPr>
        <w:t xml:space="preserve">目的関数の一項</w:t>
      </w:r>
      <w:r>
        <w:rPr>
          <w:rFonts w:ascii="Times New Roman" w:hAnsi="Times New Roman" w:cs="Times New Roman" w:eastAsia="ＭＳ 明朝"/>
          <w:lang w:val="en-US" w:eastAsia="ja-JP"/>
        </w:rPr>
        <w:t xml:space="preserve">として扱う点で共通する。</w:t>
      </w:r>
    </w:p>
    <w:p>
      <w:pPr>
        <w:pStyle w:val="a8"/>
        <w:spacing w:line="240" w:lineRule="exact"/>
        <w:jc w:val="both"/>
      </w:pPr>
      <w:r>
        <w:rPr>
          <w:rFonts w:ascii="Times New Roman" w:hAnsi="Times New Roman" w:cs="Times New Roman" w:eastAsia="ＭＳ 明朝"/>
          <w:b/>
          <w:lang w:val="en-US" w:eastAsia="ja-JP"/>
        </w:rPr>
        <w:t xml:space="preserve">安定性を探索空間の制限で担う系譜（範囲限定型）.</w:t>
      </w:r>
      <w:r>
        <w:rPr>
          <w:rFonts w:ascii="Times New Roman" w:hAnsi="Times New Roman" w:cs="Times New Roman" w:eastAsia="ＭＳ 明朝"/>
          <w:lang w:val="en-US" w:eastAsia="ja-JP"/>
        </w:rPr>
        <w:t xml:space="preserve"> 一方、Bean ら [15] は復帰時点までを再スケジュールする match-up scheduling を、Abumaizar &amp; Svestka [16] は影響波及作業のみの AOR を提案した。Zakaria &amp; Petrovic [17] は染色体を区間に限定し、Sun ら [27] は再最適化の範囲を 4 段階に整理している。いずれも安定性を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w:t>
      </w:r>
      <w:r>
        <w:rPr>
          <w:rFonts w:ascii="Times New Roman" w:hAnsi="Times New Roman" w:cs="Times New Roman" w:eastAsia="ＭＳ 明朝"/>
          <w:lang w:val="en-US" w:eastAsia="ja-JP"/>
        </w:rPr>
        <w:t xml:space="preserve"> 上記二系譜を踏まえると、われわれの知る限り、課題は三つ残る。</w:t>
      </w:r>
      <w:r>
        <w:rPr>
          <w:rFonts w:ascii="Times New Roman" w:hAnsi="Times New Roman" w:cs="Times New Roman" w:eastAsia="ＭＳ 明朝"/>
          <w:b/>
          <w:lang w:val="en-US" w:eastAsia="ja-JP"/>
        </w:rPr>
        <w:t xml:space="preserve">第一に、探索構造の差が検証されていない。</w:t>
      </w:r>
      <w:r>
        <w:rPr>
          <w:rFonts w:ascii="Times New Roman" w:hAnsi="Times New Roman" w:cs="Times New Roman" w:eastAsia="ＭＳ 明朝"/>
          <w:lang w:val="en-US" w:eastAsia="ja-JP"/>
        </w:rPr>
        <w:t xml:space="preserve"> 二系譜を通して、探索を用いる解法は多点探索に集中しており [3][4][17][18][27][34][35]、「高品質な元計画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が既に存在する」という再スケジューリング固有の特性が探索構造（単点探索／多点探索）の間にどのような差を生むかは、両構造を同一条件で比較する形では分析されていない。</w:t>
      </w:r>
      <w:r>
        <w:rPr>
          <w:rFonts w:ascii="Times New Roman" w:hAnsi="Times New Roman" w:cs="Times New Roman" w:eastAsia="ＭＳ 明朝"/>
          <w:b/>
          <w:lang w:val="en-US" w:eastAsia="ja-JP"/>
        </w:rPr>
        <w:t xml:space="preserve">第二に、その差を読み取れる評価の形式がない。</w:t>
      </w:r>
      <w:r>
        <w:rPr>
          <w:rFonts w:ascii="Times New Roman" w:hAnsi="Times New Roman" w:cs="Times New Roman" w:eastAsia="ＭＳ 明朝"/>
          <w:lang w:val="en-US" w:eastAsia="ja-JP"/>
        </w:rPr>
        <w:t xml:space="preserve"> 比較は、少数の重み設定でのスカラー値 [3][4]、安定性を併記した効率指標 [27]、Pareto フロント全体の hypervolume 等の指標 [34][35] といった形で行われ、高安定領域に限った品質は測られていない。</w:t>
      </w:r>
      <w:r>
        <w:rPr>
          <w:rFonts w:ascii="Times New Roman" w:hAnsi="Times New Roman" w:cs="Times New Roman" w:eastAsia="ＭＳ 明朝"/>
          <w:b/>
          <w:lang w:val="en-US" w:eastAsia="ja-JP"/>
        </w:rPr>
        <w:t xml:space="preserve">第三に、解を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方向へ動かす手段がない。</w:t>
      </w:r>
      <w:r>
        <w:rPr>
          <w:rFonts w:ascii="Times New Roman" w:hAnsi="Times New Roman" w:cs="Times New Roman" w:eastAsia="ＭＳ 明朝"/>
          <w:lang w:val="en-US" w:eastAsia="ja-JP"/>
        </w:rPr>
        <w:t xml:space="preserve"> 併合型は安定性を解の</w:t>
      </w:r>
      <w:r>
        <w:rPr>
          <w:rFonts w:ascii="Times New Roman" w:hAnsi="Times New Roman" w:cs="Times New Roman" w:eastAsia="ＭＳ 明朝"/>
          <w:b/>
          <w:lang w:val="en-US" w:eastAsia="ja-JP"/>
        </w:rPr>
        <w:t xml:space="preserve">評価</w:t>
      </w:r>
      <w:r>
        <w:rPr>
          <w:rFonts w:ascii="Times New Roman" w:hAnsi="Times New Roman" w:cs="Times New Roman" w:eastAsia="ＭＳ 明朝"/>
          <w:lang w:val="en-US" w:eastAsia="ja-JP"/>
        </w:rPr>
        <w:t xml:space="preserve">に織り込み、範囲限定型は探索</w:t>
      </w:r>
      <w:r>
        <w:rPr>
          <w:rFonts w:ascii="Times New Roman" w:hAnsi="Times New Roman" w:cs="Times New Roman" w:eastAsia="ＭＳ 明朝"/>
          <w:b/>
          <w:lang w:val="en-US" w:eastAsia="ja-JP"/>
        </w:rPr>
        <w:t xml:space="preserve">空間</w:t>
      </w:r>
      <w:r>
        <w:rPr>
          <w:rFonts w:ascii="Times New Roman" w:hAnsi="Times New Roman" w:cs="Times New Roman" w:eastAsia="ＭＳ 明朝"/>
          <w:lang w:val="en-US" w:eastAsia="ja-JP"/>
        </w:rPr>
        <w:t xml:space="preserve">を切って構造的に保証する（その代わり、制限の外側にある効率‒安定トレードオフ解を探索対象から外す）。解を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へ近づける</w:t>
      </w:r>
      <w:r>
        <w:rPr>
          <w:rFonts w:ascii="Times New Roman" w:hAnsi="Times New Roman" w:cs="Times New Roman" w:eastAsia="ＭＳ 明朝"/>
          <w:b/>
          <w:lang w:val="en-US" w:eastAsia="ja-JP"/>
        </w:rPr>
        <w:t xml:space="preserve">移動</w:t>
      </w:r>
      <w:r>
        <w:rPr>
          <w:rFonts w:ascii="Times New Roman" w:hAnsi="Times New Roman" w:cs="Times New Roman" w:eastAsia="ＭＳ 明朝"/>
          <w:lang w:val="en-US" w:eastAsia="ja-JP"/>
        </w:rPr>
        <w:t xml:space="preserve">は、いずれも持たない。</w:t>
      </w:r>
    </w:p>
    <w:p>
      <w:pPr>
        <w:pStyle w:val="a8"/>
        <w:spacing w:line="240" w:lineRule="exact"/>
        <w:jc w:val="both"/>
      </w:pPr>
      <w:r>
        <w:rPr>
          <w:rFonts w:ascii="Times New Roman" w:hAnsi="Times New Roman" w:cs="Times New Roman" w:eastAsia="ＭＳ 明朝"/>
          <w:b/>
          <w:lang w:val="en-US" w:eastAsia="ja-JP"/>
        </w:rPr>
        <w:t xml:space="preserve">二つの仮説.</w:t>
      </w:r>
      <w:r>
        <w:rPr>
          <w:rFonts w:ascii="Times New Roman" w:hAnsi="Times New Roman" w:cs="Times New Roman" w:eastAsia="ＭＳ 明朝"/>
          <w:lang w:val="en-US" w:eastAsia="ja-JP"/>
        </w:rPr>
        <w:t xml:space="preserve"> これらの課題に対し、本研究はフロント全体の品質とは別に</w:t>
      </w:r>
      <w:r>
        <w:rPr>
          <w:rFonts w:ascii="Times New Roman" w:hAnsi="Times New Roman" w:cs="Times New Roman" w:eastAsia="ＭＳ 明朝"/>
          <w:b/>
          <w:lang w:val="en-US" w:eastAsia="ja-JP"/>
        </w:rPr>
        <w:t xml:space="preserve">高安定領域に限った品質</w:t>
      </w:r>
      <w:r>
        <w:rPr>
          <w:rFonts w:ascii="Times New Roman" w:hAnsi="Times New Roman" w:cs="Times New Roman" w:eastAsia="ＭＳ 明朝"/>
          <w:lang w:val="en-US" w:eastAsia="ja-JP"/>
        </w:rPr>
        <w:t xml:space="preserve">を測り（§3.4）、これを応答として二つの仮説を立てる（図 1）。</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から連続変形を重ねる単点探索（ILS）は、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を起点に外へ広がりながら高安定領域を小刻みに埋めていけるのに対し、多点探索（Memetic）は 2 親の構造を組み替えて解を作ることで探索を進める。組み替えは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からの小さな変更では表せない飛躍を伴うため、同じ局所探索を備えてもこの領域の埋まり方が構造的に粗くなるはずである——</w:t>
      </w:r>
      <w:r>
        <w:rPr>
          <w:rFonts w:ascii="Times New Roman" w:hAnsi="Times New Roman" w:cs="Times New Roman" w:eastAsia="ＭＳ 明朝"/>
          <w:b/>
          <w:lang w:val="en-US" w:eastAsia="ja-JP"/>
        </w:rPr>
        <w:t xml:space="preserve">H1</w:t>
      </w:r>
      <w:r>
        <w:rPr>
          <w:rFonts w:ascii="Times New Roman" w:hAnsi="Times New Roman" w:cs="Times New Roman" w:eastAsia="ＭＳ 明朝"/>
          <w:lang w:val="en-US" w:eastAsia="ja-JP"/>
        </w:rPr>
        <w:t xml:space="preserve">（図 1(a)）。H1 が成り立つなら、多点探索に欠けているのは高安定領域を埋める力である。本研究は、この移動を演算子として設計する（§3.3）。</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から離れて散った個体を</w:t>
      </w:r>
      <w:r>
        <w:rPr>
          <w:rFonts w:ascii="Times New Roman" w:hAnsi="Times New Roman" w:cs="Times New Roman" w:eastAsia="ＭＳ 明朝"/>
          <w:b/>
          <w:lang w:val="en-US" w:eastAsia="ja-JP"/>
        </w:rPr>
        <w:t xml:space="preserve">外側から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へ戻す</w:t>
      </w:r>
      <w:r>
        <w:rPr>
          <w:rFonts w:ascii="Times New Roman" w:hAnsi="Times New Roman" w:cs="Times New Roman" w:eastAsia="ＭＳ 明朝"/>
          <w:lang w:val="en-US" w:eastAsia="ja-JP"/>
        </w:rPr>
        <w:t xml:space="preserve">経路上の中間解がこの欠落を埋め、多点探索の高安定領域の品質を、単点探索が自力で到達する水準まで押し上げるはずである——</w:t>
      </w:r>
      <w:r>
        <w:rPr>
          <w:rFonts w:ascii="Times New Roman" w:hAnsi="Times New Roman" w:cs="Times New Roman" w:eastAsia="ＭＳ 明朝"/>
          <w:b/>
          <w:lang w:val="en-US" w:eastAsia="ja-JP"/>
        </w:rPr>
        <w:t xml:space="preserve">H2</w:t>
      </w:r>
      <w:r>
        <w:rPr>
          <w:rFonts w:ascii="Times New Roman" w:hAnsi="Times New Roman" w:cs="Times New Roman" w:eastAsia="ＭＳ 明朝"/>
          <w:lang w:val="en-US" w:eastAsia="ja-JP"/>
        </w:rPr>
        <w:t xml:space="preserve">（図 1(b)）。一方、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から広がる探索で既にこの領域を埋めている単点探索に上積みがあるかは自明でないため、効果の向きは予測せず、同一の演算子を両構造へ載せて構造間で比較する。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 Problem Formulation and Experimental Design</w:t>
      </w:r>
    </w:p>
    <w:p>
      <w:pPr>
        <w:pStyle w:val="a8"/>
        <w:spacing w:line="240" w:lineRule="exact"/>
        <w:jc w:val="both"/>
      </w:pPr>
      <w:r>
        <w:rPr>
          <w:rFonts w:ascii="Times New Roman" w:hAnsi="Times New Roman" w:cs="Times New Roman" w:eastAsia="ＭＳ 明朝"/>
          <w:lang w:val="en-US" w:eastAsia="ja-JP"/>
        </w:rPr>
        <w:t xml:space="preserve">本節は、問題設定（§3.1）と 2 つの因子・応答の設計（§3.2〜§3.4）によって、§2 の仮説を検定可能な形に落とす。</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3.1 Problem Definition</w:t>
      </w:r>
    </w:p>
    <w:p>
      <w:pPr>
        <w:pStyle w:val="a8"/>
        <w:spacing w:line="240" w:lineRule="exact"/>
        <w:jc w:val="both"/>
      </w:pPr>
      <w:r>
        <w:rPr>
          <w:rFonts w:ascii="Times New Roman" w:hAnsi="Times New Roman" w:cs="Times New Roman" w:eastAsia="ＭＳ 明朝"/>
          <w:lang w:val="en-US" w:eastAsia="ja-JP"/>
        </w:rPr>
        <w:t xml:space="preserve">作業遅延は作業集合を変えず処理順序の再調整だけで対処でき、修正解を高安定領域に保つ前提が最も素直に成立する外乱である。そこで本研究は、外乱を単一の作業遅延（遅延量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）に限定する。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を求める。現場は機械上の順序を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から変えずに遅延を吸収して実行を続ける。この実スケジュールを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と呼ぶ。</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上で再スケジューリング時刻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とする。決定変数は最適化対象作業の機械ごとの処理順序のみであり、解は凍結部を先頭に固定したまま各作業を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以降の最早可能時刻へ詰めた semi-active スケジュールとして評価する。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開始時刻偏差と (ii) 順序偏差の二系統に大別される。たとえば Sun ら [27] は両者を明示的に区別したうえで前者（開始時刻の絶対偏差和）を安定性指標に採る。本研究は、探索で用いる操作（N5 近傍と安定性誘導演算子の swap 移動, §3.2–3.3）がいずれも順列操作であること、および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は min-max 正規化値であり、</w:t>
      </w:r>
      <w:r>
        <w:rPr>
          <w:rFonts w:ascii="Times New Roman" w:hAnsi="Times New Roman" w:cs="Times New Roman"/>
          <w:i/>
        </w:rPr>
        <w:t xml:space="preserve">λ</w:t>
      </w:r>
      <w:r>
        <w:rPr>
          <w:rFonts w:ascii="Times New Roman" w:hAnsi="Times New Roman" w:cs="Times New Roman" w:eastAsia="ＭＳ 明朝"/>
          <w:lang w:val="en-US" w:eastAsia="ja-JP"/>
        </w:rPr>
        <w:t xml:space="preserve"> が大きいほど安定性を重視する。本研究は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sweep）、各点で独立に探索を走らせる。1 点ぶんの探索は、重みが定まった状態で再スケジューリングを 1 回行う実運用に対応する [3]。そのため、各点の探索を時間で追えば実運用での速さが、全点の解を合わせればトレードオフ全体の品質が、同じ実験から測れる（§3.4）。重み付き和は非凸フロントの凹部に届かない [8] が、全手法が同じスカラー化を共有し、探索中に訪問した凹部の解も UEA（§3.4）で記録されるため、構造差の比較への影響は限定的と考える。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3.2 Factor 1: Search Structure — ILS and Memetic (H1)</w:t>
      </w:r>
    </w:p>
    <w:p>
      <w:pPr>
        <w:pStyle w:val="a8"/>
        <w:spacing w:line="240" w:lineRule="exact"/>
        <w:jc w:val="both"/>
      </w:pPr>
      <w:r>
        <w:rPr>
          <w:rFonts w:ascii="Times New Roman" w:hAnsi="Times New Roman" w:cs="Times New Roman" w:eastAsia="ＭＳ 明朝"/>
          <w:lang w:val="en-US" w:eastAsia="ja-JP"/>
        </w:rPr>
        <w:t xml:space="preserve">H1（§2）を検定するため、比較の中核を</w:t>
      </w:r>
      <w:r>
        <w:rPr>
          <w:rFonts w:ascii="Times New Roman" w:hAnsi="Times New Roman" w:cs="Times New Roman" w:eastAsia="ＭＳ 明朝"/>
          <w:b/>
          <w:lang w:val="en-US" w:eastAsia="ja-JP"/>
        </w:rPr>
        <w:t xml:space="preserve">ILS と Memetic の対比</w:t>
      </w:r>
      <w:r>
        <w:rPr>
          <w:rFonts w:ascii="Times New Roman" w:hAnsi="Times New Roman" w:cs="Times New Roman" w:eastAsia="ＭＳ 明朝"/>
          <w:lang w:val="en-US" w:eastAsia="ja-JP"/>
        </w:rPr>
        <w:t xml:space="preserve">に置き、局所探索の有無という交絡を排して探索構造（単点探索 vs 多点探索）だけを対比する。</w:t>
      </w:r>
    </w:p>
    <w:p>
      <w:pPr>
        <w:pStyle w:val="a8"/>
        <w:spacing w:line="240" w:lineRule="exact"/>
        <w:jc w:val="both"/>
      </w:pPr>
      <w:r>
        <w:rPr>
          <w:rFonts w:ascii="Times New Roman" w:hAnsi="Times New Roman" w:cs="Times New Roman" w:eastAsia="ＭＳ 明朝"/>
          <w:b/>
          <w:lang w:val="en-US" w:eastAsia="ja-JP"/>
        </w:rPr>
        <w:t xml:space="preserve">単点探索（ILS）.</w:t>
      </w:r>
      <w:r>
        <w:rPr>
          <w:rFonts w:ascii="Times New Roman" w:hAnsi="Times New Roman" w:cs="Times New Roman" w:eastAsia="ＭＳ 明朝"/>
          <w:lang w:val="en-US" w:eastAsia="ja-JP"/>
        </w:rPr>
        <w:t xml:space="preserve"> ILS [22] は、現在解に摂動を加え、そこから局所探索で解を改善し、得られた解を受理するかを判定する、という反復で 1 つの解を改善していく枠組みである。単点探索の中で ILS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摂動強度——現在解から一度にどれだけ離れるか——を挿入手数として直接制御</w:t>
      </w:r>
      <w:r>
        <w:rPr>
          <w:rFonts w:ascii="Times New Roman" w:hAnsi="Times New Roman" w:cs="Times New Roman" w:eastAsia="ＭＳ 明朝"/>
          <w:lang w:val="en-US" w:eastAsia="ja-JP"/>
        </w:rPr>
        <w:t xml:space="preserve">でき、安定性誘導演算子（§3.3）も摂動として自然に組み込める。</w:t>
      </w:r>
      <w:r>
        <w:rPr>
          <w:rFonts w:ascii="Times New Roman" w:hAnsi="Times New Roman" w:cs="Times New Roman" w:eastAsia="ＭＳ 明朝"/>
          <w:b/>
          <w:lang w:val="en-US" w:eastAsia="ja-JP"/>
        </w:rPr>
        <w:t xml:space="preserve">初期解</w:t>
      </w:r>
      <w:r>
        <w:rPr>
          <w:rFonts w:ascii="Times New Roman" w:hAnsi="Times New Roman" w:cs="Times New Roman" w:eastAsia="ＭＳ 明朝"/>
          <w:lang w:val="en-US" w:eastAsia="ja-JP"/>
        </w:rPr>
        <w:t xml:space="preserve">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とする。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 で共有する JSSP 標準の N5 近傍 [1]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移動で、強度（挿入手数）を停滞度に応じ鋸歯状に巡回させる（VNS [10]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多点探索（GA / Memetic）.</w:t>
      </w:r>
      <w:r>
        <w:rPr>
          <w:rFonts w:ascii="Times New Roman" w:hAnsi="Times New Roman" w:cs="Times New Roman" w:eastAsia="ＭＳ 明朝"/>
          <w:lang w:val="en-US" w:eastAsia="ja-JP"/>
        </w:rPr>
        <w:t xml:space="preserve"> H1 の比較相手となる多点探索は、先行研究で標準的な、GA に局所探索を統合した </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 [29] とする。土台とする GA は operation-based 表現 [25] の標準的なもので、染色体は作業の並び、GT 法 [23] でスケジュールにデコードし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初期集団</w:t>
      </w:r>
      <w:r>
        <w:rPr>
          <w:rFonts w:ascii="Times New Roman" w:hAnsi="Times New Roman" w:cs="Times New Roman" w:eastAsia="ＭＳ 明朝"/>
          <w:lang w:val="en-US" w:eastAsia="ja-JP"/>
        </w:rPr>
        <w:t xml:space="preserve">には ILS と同じく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 1 個体として含める。各世代は、エリート保存付きトーナメント選択で親を選び、PPX 交叉 [11] と逆位突然変異で子個体を作る。Memetic は、この GA の各個体へ上記 N5 を適用し、得られた改善解を染色体に書き戻す（Lamarckian）。局所探索をもたない素の GA は参考ベースラインとする。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3.3 Factor 2: Stability-Inducing Operators — PR and Repair (H2)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つの高品質解を結ぶ経路上に優れた中間解が存在するという考えに基づく探索法で、一般には Scatter Search 等と組み合わせ、エリート解プール内の解どうしを結ぶ形で用いられる [5][6]。本研究はこれを再スケジューリングの構造に合わせ、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（guiding）へ向かう。両者の隔たりは、式 (1) の順位が食い違う作業の数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で測る。1 ステップでは食い違う作業を 1 つ選び、その作業が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での順位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に来るよう、同じ機械上でいまその順位にある作業と入れ替える。これを繰り返せば </w:t>
      </w:r>
      <w:r>
        <w:rPr>
          <w:rFonts w:ascii="Times New Roman" w:hAnsi="Times New Roman" w:cs="Times New Roman"/>
          <w:i/>
        </w:rPr>
        <w:t xml:space="preserve">d</w:t>
      </w:r>
      <w:r>
        <w:rPr>
          <w:rFonts w:ascii="Times New Roman" w:hAnsi="Times New Roman" w:cs="Times New Roman" w:eastAsia="ＭＳ 明朝"/>
          <w:lang w:val="en-US" w:eastAsia="ja-JP"/>
        </w:rPr>
        <w:t xml:space="preserve"> ステップ以内に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に達し、この経路上で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が最良の解を返す。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を「安定性の最適端点へ向かう移動」として一意に解釈できること、(b)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へ向かう途中には、安定性を高めつつ MS の劣化を抑えた解が現れると期待でき、それが高安定領域を埋めることに直結すること、である。入れ替える作業は実行可能な候補からランダムに選び、評価回数を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に抑える。全候補を評価する best 選択は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で、全域 HV で約 +1% の利得に対し大きい外乱では約 8 倍の時間を要したため採らない（予備実験）。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を途中で打ち切った演算子である。同じ swap 移動を深さ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）回だけ適用して解を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から漂って失った安定性を"修復"し）、経路上の中間解は評価せずに到達点を局所探索で再最適化する。</w:t>
      </w:r>
      <w:r>
        <w:rPr>
          <w:rFonts w:ascii="Times New Roman" w:hAnsi="Times New Roman" w:cs="Times New Roman"/>
          <w:i/>
        </w:rPr>
        <w:t xml:space="preserve">k</w:t>
      </w:r>
      <w:r>
        <w:rPr>
          <w:rFonts w:ascii="Times New Roman" w:hAnsi="Times New Roman" w:cs="Times New Roman" w:eastAsia="ＭＳ 明朝"/>
          <w:lang w:val="en-US" w:eastAsia="ja-JP"/>
        </w:rPr>
        <w:t xml:space="preserve"> が </w:t>
      </w:r>
      <w:r>
        <w:rPr>
          <w:rFonts w:ascii="Times New Roman" w:hAnsi="Times New Roman" w:cs="Times New Roman"/>
          <w:i/>
        </w:rPr>
        <w:t xml:space="preserve">d</w:t>
      </w:r>
      <w:r>
        <w:rPr>
          <w:rFonts w:ascii="Times New Roman" w:hAnsi="Times New Roman" w:cs="Times New Roman" w:eastAsia="ＭＳ 明朝"/>
          <w:lang w:val="en-US" w:eastAsia="ja-JP"/>
        </w:rPr>
        <w:t xml:space="preserve"> に等しければ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まで戻り、小さければ現在解の近くに留まるため、</w:t>
      </w:r>
      <w:r>
        <w:rPr>
          <w:rFonts w:ascii="Times New Roman" w:hAnsi="Times New Roman" w:cs="Times New Roman"/>
          <w:i/>
        </w:rPr>
        <w:t xml:space="preserve">k</w:t>
      </w:r>
      <w:r>
        <w:rPr>
          <w:rFonts w:ascii="Times New Roman" w:hAnsi="Times New Roman" w:cs="Times New Roman" w:eastAsia="ＭＳ 明朝"/>
          <w:lang w:val="en-US" w:eastAsia="ja-JP"/>
        </w:rPr>
        <w:t xml:space="preserve"> を変えて繰り返すことで現在解と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の間を幅広く埋める。</w:t>
      </w:r>
    </w:p>
    <w:p>
      <w:pPr>
        <w:pStyle w:val="a8"/>
        <w:spacing w:line="240" w:lineRule="exact"/>
        <w:jc w:val="both"/>
      </w:pPr>
      <w:r>
        <w:rPr>
          <w:rFonts w:ascii="Times New Roman" w:hAnsi="Times New Roman" w:cs="Times New Roman" w:eastAsia="ＭＳ 明朝"/>
          <w:b/>
          <w:lang w:val="en-US" w:eastAsia="ja-JP"/>
        </w:rPr>
        <w:t xml:space="preserve">両構造への搭載.</w:t>
      </w:r>
      <w:r>
        <w:rPr>
          <w:rFonts w:ascii="Times New Roman" w:hAnsi="Times New Roman" w:cs="Times New Roman" w:eastAsia="ＭＳ 明朝"/>
          <w:lang w:val="en-US" w:eastAsia="ja-JP"/>
        </w:rPr>
        <w:t xml:space="preserve"> 両構造には、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移動という</w:t>
      </w:r>
      <w:r>
        <w:rPr>
          <w:rFonts w:ascii="Times New Roman" w:hAnsi="Times New Roman" w:cs="Times New Roman" w:eastAsia="ＭＳ 明朝"/>
          <w:b/>
          <w:lang w:val="en-US" w:eastAsia="ja-JP"/>
        </w:rPr>
        <w:t xml:space="preserve">演算子の核を共有させ</w:t>
      </w:r>
      <w:r>
        <w:rPr>
          <w:rFonts w:ascii="Times New Roman" w:hAnsi="Times New Roman" w:cs="Times New Roman" w:eastAsia="ＭＳ 明朝"/>
          <w:lang w:val="en-US" w:eastAsia="ja-JP"/>
        </w:rPr>
        <w:t xml:space="preserve">、発動の契機と返し方は各構造の標準的な組み込み方に合わせる（表 1）。単点探索（ILS）では両演算子は摂動として働く：停滞時に発動し、repair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は発動のたびに 1 から </w:t>
      </w:r>
      <w:r>
        <w:rPr>
          <w:rFonts w:ascii="Times New Roman" w:hAnsi="Times New Roman" w:cs="Times New Roman"/>
          <w:i/>
        </w:rPr>
        <w:t xml:space="preserve">d</w:t>
      </w:r>
      <w:r>
        <w:rPr>
          <w:rFonts w:ascii="Times New Roman" w:hAnsi="Times New Roman" w:cs="Times New Roman" w:eastAsia="ＭＳ 明朝"/>
          <w:lang w:val="en-US" w:eastAsia="ja-JP"/>
        </w:rPr>
        <w:t xml:space="preserve"> まで 1 ずつ増やし、上限に達するか best が改善したら 1 に戻す（鋸歯状）。多点探索（Memetic）では各個体の精緻化に組み込む：局所探索の後、演算子を個体ごとに確率的に適用し（repair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 1〜</w:t>
      </w:r>
      <w:r>
        <w:rPr>
          <w:rFonts w:ascii="Times New Roman" w:hAnsi="Times New Roman" w:cs="Times New Roman"/>
          <w:i/>
        </w:rPr>
        <w:t xml:space="preserve">d</w:t>
      </w:r>
      <w:r>
        <w:rPr>
          <w:rFonts w:ascii="Times New Roman" w:hAnsi="Times New Roman" w:cs="Times New Roman" w:eastAsia="ＭＳ 明朝"/>
          <w:lang w:val="en-US" w:eastAsia="ja-JP"/>
        </w:rPr>
        <w:t xml:space="preserve"> から一様に引く）、結果を N5 で再最適化して無条件に集団へ戻す——採否はトーナメント選択に委ねる。以下、演算子を載せない構成を </w:t>
      </w:r>
      <w:r>
        <w:rPr>
          <w:rFonts w:ascii="Times New Roman" w:hAnsi="Times New Roman" w:cs="Times New Roman" w:eastAsia="ＭＳ 明朝"/>
          <w:b/>
          <w:lang w:val="en-US" w:eastAsia="ja-JP"/>
        </w:rPr>
        <w:t xml:space="preserve">ILS-baseline</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Memetic-baseline</w:t>
      </w:r>
      <w:r>
        <w:rPr>
          <w:rFonts w:ascii="Times New Roman" w:hAnsi="Times New Roman" w:cs="Times New Roman" w:eastAsia="ＭＳ 明朝"/>
          <w:lang w:val="en-US" w:eastAsia="ja-JP"/>
        </w:rPr>
        <w:t xml:space="preserve"> と呼び、各 baseline に PR・repair を載せた版を加えた 3 手法ずつを </w:t>
      </w:r>
      <w:r>
        <w:rPr>
          <w:rFonts w:ascii="Times New Roman" w:hAnsi="Times New Roman" w:cs="Times New Roman" w:eastAsia="ＭＳ 明朝"/>
          <w:b/>
          <w:lang w:val="en-US" w:eastAsia="ja-JP"/>
        </w:rPr>
        <w:t xml:space="preserve">ILS 系</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 系</w:t>
      </w:r>
      <w:r>
        <w:rPr>
          <w:rFonts w:ascii="Times New Roman" w:hAnsi="Times New Roman" w:cs="Times New Roman" w:eastAsia="ＭＳ 明朝"/>
          <w:lang w:val="en-US" w:eastAsia="ja-JP"/>
        </w:rPr>
        <w:t xml:space="preserve"> と呼ぶ。</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3.4 Responses: Evaluation Metrics and Hypothesis Testing</w:t>
      </w:r>
    </w:p>
    <w:p>
      <w:pPr>
        <w:pStyle w:val="a8"/>
        <w:spacing w:line="240" w:lineRule="exact"/>
        <w:jc w:val="both"/>
      </w:pPr>
      <w:r>
        <w:rPr>
          <w:rFonts w:ascii="Times New Roman" w:hAnsi="Times New Roman" w:cs="Times New Roman" w:eastAsia="ＭＳ 明朝"/>
          <w:lang w:val="en-US" w:eastAsia="ja-JP"/>
        </w:rPr>
        <w:t xml:space="preserve">各探索が</w:t>
      </w:r>
      <w:r>
        <w:rPr>
          <w:rFonts w:ascii="Times New Roman" w:hAnsi="Times New Roman" w:cs="Times New Roman" w:eastAsia="ＭＳ 明朝"/>
          <w:b/>
          <w:lang w:val="en-US" w:eastAsia="ja-JP"/>
        </w:rPr>
        <w:t xml:space="preserve">選択にかける前に</w:t>
      </w:r>
      <w:r>
        <w:rPr>
          <w:rFonts w:ascii="Times New Roman" w:hAnsi="Times New Roman" w:cs="Times New Roman" w:eastAsia="ＭＳ 明朝"/>
          <w:lang w:val="en-US" w:eastAsia="ja-JP"/>
        </w:rPr>
        <w:t xml:space="preserve">生成した全解を対象に非劣解を保存する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[9] のもとで、Pareto フロントの hypervolume（HV）[24] を測る。記録点は両構造で揃え、解を動かす操作（単点探索の摂動、多点探索の交叉・突然変異、両者の演算子）の直後と局所探索後の双方を記録する。フロント全体をまとめて測る HV では、高安定領域が埋まっているかどうかの差は埋もれる。そこで本研究は、この HV に加え、この領域に限った品質と、いつ止めても良い解が得られる anytime 性能を測る：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（トレードオフ全体の品質）：全領域の hypervolume。</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（高安定領域の品質）：高安定領域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に限った hypervolume。</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 </w:t>
      </w:r>
      <w:r>
        <w:rPr>
          <w:rFonts w:ascii="Times New Roman" w:hAnsi="Times New Roman" w:cs="Times New Roman"/>
          <w:i/>
        </w:rPr>
        <w:t xml:space="preserve">θ</w:t>
      </w:r>
      <w:r>
        <w:rPr>
          <w:rFonts w:ascii="Times New Roman" w:hAnsi="Times New Roman" w:cs="Times New Roman" w:eastAsia="ＭＳ 明朝"/>
          <w:lang w:val="en-US" w:eastAsia="ja-JP"/>
        </w:rPr>
        <w:t xml:space="preserve"> 百分位であり、</w:t>
      </w:r>
      <w:r>
        <w:rPr>
          <w:rFonts w:ascii="Times New Roman" w:hAnsi="Times New Roman" w:cs="Times New Roman"/>
          <w:i/>
        </w:rPr>
        <w:t xml:space="preserve">θ</w:t>
      </w:r>
      <w:r>
        <w:rPr>
          <w:rFonts w:ascii="Times New Roman" w:hAnsi="Times New Roman" w:cs="Times New Roman" w:eastAsia="ＭＳ 明朝"/>
          <w:lang w:val="en-US" w:eastAsia="ja-JP"/>
        </w:rPr>
        <w:t xml:space="preserve"> の値と感度は §4.1 で扱う（図 1・図 2 の網掛け領域）。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（anytime 性能 [26]）：重みごとの HV-対-対数時間曲線の時間平均。対数時間で平均するため、探索の立ち上がりを重く見る。</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の機械順序を保ったままの解（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など）は全手法が探索せずに得る自明解なので、HV の算出から除く。全域 HV と高安定 HV は各試行で重み掃引の全点の解を合併して算出し、AOC は逆に</w:t>
      </w:r>
      <w:r>
        <w:rPr>
          <w:rFonts w:ascii="Times New Roman" w:hAnsi="Times New Roman" w:cs="Times New Roman" w:eastAsia="ＭＳ 明朝"/>
          <w:b/>
          <w:lang w:val="en-US" w:eastAsia="ja-JP"/>
        </w:rPr>
        <w:t xml:space="preserve">重みごとの探索を単位</w:t>
      </w:r>
      <w:r>
        <w:rPr>
          <w:rFonts w:ascii="Times New Roman" w:hAnsi="Times New Roman" w:cs="Times New Roman" w:eastAsia="ＭＳ 明朝"/>
          <w:lang w:val="en-US" w:eastAsia="ja-JP"/>
        </w:rPr>
        <w:t xml:space="preserve">として、壁時計の対数時間で平均した値を試行ごとに全重みで平均する（時間窓は各重みで全手法共通）。</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各シナリオ内の手法比較は Mann–Whitney の U 検定と効果量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で評価し [32]、検定はすべて両側で行う。</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 は一方の全 trial が他方の全 trial を上回る完全分離を意味する。差の大きさは中央値の倍率・相対差で示す。</w:t>
      </w:r>
    </w:p>
    <w:p>
      <w:pPr>
        <w:pStyle w:val="a8"/>
        <w:spacing w:line="240" w:lineRule="exact"/>
        <w:jc w:val="both"/>
      </w:pPr>
      <w:r>
        <w:rPr>
          <w:rFonts w:ascii="Times New Roman" w:hAnsi="Times New Roman" w:cs="Times New Roman" w:eastAsia="ＭＳ 明朝"/>
          <w:b/>
          <w:lang w:val="en-US" w:eastAsia="ja-JP"/>
        </w:rPr>
        <w:t xml:space="preserve">仮説と検定の対応.</w:t>
      </w:r>
      <w:r>
        <w:rPr>
          <w:rFonts w:ascii="Times New Roman" w:hAnsi="Times New Roman" w:cs="Times New Roman" w:eastAsia="ＭＳ 明朝"/>
          <w:lang w:val="en-US" w:eastAsia="ja-JP"/>
        </w:rPr>
        <w:t xml:space="preserve"> 仮説を置くのは高安定 HV だけである。H1 は、局所探索を揃えた ILS-baseline と Memetic-baseline の比較で検定し、全 8 シナリオで ILS が有意に上回れば支持されたとみなす。H2 は、Memetic-baseline に対する Memetic＋演算子の伸びを同じ形で検定し、押し上げの到達点は ILS-baseline との比較で確かめる。多重比較は、同じ比較を 8 シナリオに渡したものを 1 族として Holm 補正で扱う。</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 Computational Experiments</w:t>
      </w:r>
    </w:p>
    <w:p>
      <w:pPr>
        <w:pStyle w:val="a8"/>
        <w:spacing w:line="240" w:lineRule="exact"/>
        <w:jc w:val="both"/>
      </w:pPr>
      <w:r>
        <w:rPr>
          <w:rFonts w:ascii="Times New Roman" w:hAnsi="Times New Roman" w:cs="Times New Roman" w:eastAsia="ＭＳ 明朝"/>
          <w:lang w:val="en-US" w:eastAsia="ja-JP"/>
        </w:rPr>
        <w:t xml:space="preserve">本節では実験設定（§4.1）ののち、結果を指標ごとに示す。</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4.1 Experimental Setup</w:t>
      </w:r>
    </w:p>
    <w:p>
      <w:pPr>
        <w:pStyle w:val="a8"/>
        <w:spacing w:line="240" w:lineRule="exact"/>
        <w:jc w:val="both"/>
      </w:pPr>
      <w:r>
        <w:rPr>
          <w:rFonts w:ascii="Times New Roman" w:hAnsi="Times New Roman" w:cs="Times New Roman" w:eastAsia="ＭＳ 明朝"/>
          <w:lang w:val="en-US" w:eastAsia="ja-JP"/>
        </w:rPr>
        <w:t xml:space="preserve">mt10・la21・la36・la40・ta21 の 5 インスタンスに単一作業の完了遅延（</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倍）を与えた計 8 シナリオ＝la36S/la36M/la36L（27/54/73%）・ta21S/ta21L（32/82%）・mt10（72%）・la21（35%）・la40（32%）を用いる。括弧内は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となる割合）で、8 シナリオは 27〜82% を張る。各インスタンスの元計画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500 世代の GA で生成する。</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のまま外乱の規模だけを段階的に変えたシナリオ群である。各シナリオの完全な定義と trial 別の生値・検定は公開リポジトリ（https://github.com/kitotakumi/stability_scheduling）に収録する。実験設定は表 1 に示す。</w:t>
      </w:r>
    </w:p>
    <w:p>
      <w:pPr>
        <w:keepNext/>
        <w:keepLines/>
        <w:spacing w:line="240" w:lineRule="exact"/>
        <w:jc w:val="center"/>
      </w:pPr>
      <w:r>
        <w:rPr>
          <w:rFonts w:ascii="Times New Roman" w:hAnsi="Times New Roman" w:cs="Times New Roman" w:eastAsia="ＭＳ 明朝"/>
          <w:lang w:val="en-US" w:eastAsia="ja-JP"/>
        </w:rPr>
        <w:t xml:space="preserve">表 1. 実験設定（全 8 シナリオ共通）</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項目</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設定</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重み掃引</w:t>
            </w:r>
          </w:p>
        </w:tc>
        <w:tc>
          <w:tcPr>
            <w:tcW w:w="3582" w:type="dxa"/>
            <w:tcBorders/>
          </w:tcPr>
          <w:p>
            <w:pPr>
              <w:keepNext/>
              <w:spacing w:line="180" w:lineRule="exact"/>
            </w:pP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 = 0, 0.1, …, 0.9 の 10 点（</w:t>
            </w: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=1.0 は自明解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eastAsia="ＭＳ 明朝"/>
                <w:lang w:val="en-US" w:eastAsia="ja-JP"/>
                <w:sz w:val="16"/>
                <w:szCs w:val="16"/>
              </w:rPr>
              <w:t xml:space="preserve"> に縮退するため除外）</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試行</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各（シナリオ×手法）10 trial</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計算予算</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ILS 系 3000 反復、GA・Memetic 系 500 世代</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探索</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GA・Memetic 系: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=0.1, pop=50（</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eastAsia="ＭＳ 明朝"/>
                <w:lang w:val="en-US" w:eastAsia="ja-JP"/>
                <w:sz w:val="16"/>
                <w:szCs w:val="16"/>
              </w:rPr>
              <w:t xml:space="preserve"> 以外の 49 個体は無作為生成）。ILS 系: insert 摂動 2〜5 手を鋸歯状に巡回</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演算子</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Memetic 系: 各個体に発動確率 0.3、PR は経路上位 3 中間解から最良を返す。ILS 系: 無改善 400 反復で初回・以降 10 反復ごとに発動、PR は経路上の最良 1 解を返す</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環境</w:t>
            </w:r>
          </w:p>
        </w:tc>
        <w:tc>
          <w:tcPr>
            <w:tcW w:w="3582"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AMD Ryzen 5 7530U／Python 3.12（NumPy・DEAP・SciPy）。全乱数シード固定</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妥当性の確認.</w:t>
      </w:r>
      <w:r>
        <w:rPr>
          <w:rFonts w:ascii="Times New Roman" w:hAnsi="Times New Roman" w:cs="Times New Roman" w:eastAsia="ＭＳ 明朝"/>
          <w:lang w:val="en-US" w:eastAsia="ja-JP"/>
        </w:rPr>
        <w:t xml:space="preserve"> 高安定領域の境界は </w:t>
      </w:r>
      <w:r>
        <w:rPr>
          <w:rFonts w:ascii="Times New Roman" w:hAnsi="Times New Roman" w:cs="Times New Roman"/>
          <w:i/>
        </w:rPr>
        <w:t xml:space="preserve">θ</w:t>
      </w:r>
      <w:r>
        <w:rPr>
          <w:rFonts w:ascii="Times New Roman" w:hAnsi="Times New Roman" w:cs="Times New Roman" w:eastAsia="ＭＳ 明朝"/>
          <w:lang w:val="en-US" w:eastAsia="ja-JP"/>
        </w:rPr>
        <w:t xml:space="preserve">=50 とし、</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の中央値である。この境界は手法プールから定まるが、</w:t>
      </w:r>
      <w:r>
        <w:rPr>
          <w:rFonts w:ascii="Times New Roman" w:hAnsi="Times New Roman" w:cs="Times New Roman"/>
          <w:i/>
        </w:rPr>
        <w:t xml:space="preserve">θ</w:t>
      </w:r>
      <w:r>
        <w:rPr>
          <w:rFonts w:ascii="Times New Roman" w:hAnsi="Times New Roman" w:cs="Times New Roman" w:eastAsia="ＭＳ 明朝"/>
          <w:lang w:val="en-US" w:eastAsia="ja-JP"/>
        </w:rPr>
        <w:t xml:space="preserve"> を 33〜67 に振っても H1・H2 の結論は変わらない（全シナリオで完全分離,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0.001）。壁時計は Memetic+PR が ILS の 4.8〜9.4 倍だが、中央値 run は全手法とも予算の 7 割以内で最終 HV の 99% に達しており、全域 HV の差は計算時間によらない。手法パラメータは標準値で固定し、挙動を定める 11 軸（ベース探索構造側を含む）を 2 シナリオで一要因ずつ上下に振ったが、感度は全域 HV で +0.5〜2% と手法間の差（+7〜54%）より一桁小さい。</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4.2 High-Stability HV: ILS Fills the Region Alone, Memetic Needs the Operators (H1, H2)</w:t>
      </w:r>
    </w:p>
    <w:p>
      <w:pPr>
        <w:pStyle w:val="a8"/>
        <w:spacing w:line="240" w:lineRule="exact"/>
        <w:jc w:val="both"/>
      </w:pPr>
      <w:r>
        <w:rPr>
          <w:rFonts w:ascii="Times New Roman" w:hAnsi="Times New Roman" w:cs="Times New Roman" w:eastAsia="ＭＳ 明朝"/>
          <w:lang w:val="en-US" w:eastAsia="ja-JP"/>
        </w:rPr>
        <w:t xml:space="preserve">Memetic-baseline の埋め損ね方は二つの型に分かれる（図 2）。(a) ta21S では高安定領域に非劣解を 1 点も持たず、ILS が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に並ぶには </w:t>
      </w:r>
      <w:r>
        <w:rPr>
          <w:rFonts w:ascii="Times New Roman" w:hAnsi="Times New Roman" w:cs="Times New Roman"/>
          <w:i/>
        </w:rPr>
        <w:t xml:space="preserve">D</w:t>
      </w:r>
      <w:r>
        <w:rPr>
          <w:rFonts w:ascii="Times New Roman" w:hAnsi="Times New Roman" w:cs="Times New Roman" w:eastAsia="ＭＳ 明朝"/>
          <w:lang w:val="en-US" w:eastAsia="ja-JP"/>
        </w:rPr>
        <w:t xml:space="preserve">=16 を要する。(b) ta21L では入りはするが MS で ILS に劣り、両者が並ぶのは効率端のみである。いずれの型でも演算子を載せると両構造のフロントは高安定領域で重なり、この領域内では 8 シナリオ中 5 つで ILS+PR と Memetic+PR の非劣解が点集合まで一致する。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588125" cy="1358376"/>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35837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図2. ta21 対の実 Pareto フロント（全域 HV が中央値の trial の非劣解）。repair は高安定領域で PR とほぼ同じフロントを与えるため省く。</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この構図が全 8 シナリオで成り立つかを確かめる（図 3）。演算子なしの点の差が H1、Memetic の線の傾きが H2 に対応する。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H1：ILS-baseline は Memetic-baseline を全 8 シナリオで完全分離で上回る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=1.0）。3 シナリオ（la36S・ta21S・la40）では Memetic-baseline が高安定領域にほぼ非劣解を持てず（10 trial 中 9〜10 で 0 点。図 2(a)）、ILS のみが高安定領域を埋める。残る 5 シナリオでも ILS が 2.0〜4.5 倍。Holm 補正後も全シナリオで有意であり、H1 は支持された。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H2：演算子は Memetic の高安定 HV を全 8 シナリオの全試行で押し上げ、8 シナリオ中 7 つで ILS-baseline と同等以上にする</w:t>
      </w:r>
      <w:r>
        <w:rPr>
          <w:rFonts w:ascii="Times New Roman" w:hAnsi="Times New Roman" w:cs="Times New Roman" w:eastAsia="ＭＳ 明朝"/>
          <w:lang w:val="en-US" w:eastAsia="ja-JP"/>
        </w:rPr>
        <w:t xml:space="preserve">。押し上げは全シナリオで完全分離（</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=1.0）。演算子なしでは高安定領域にほぼ解を持てなかった 3 シナリオで解が現れ、残る 5 シナリオでは高安定 HV が 2.1〜4.7 倍になる。到達点を ILS-baseline と比べると、6 シナリオでは有意差がなく（うち 5 つは中央値の差が 1% 以内）、ta21L では 4〜5% 上回り、la40 では 5〜10% 下回る（Holm 補正後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0.015）。H2 は下回った 1 シナリオを除いて支持された。押し上げが摂動一般の効果か、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方向に固有の効果かは、強度を揃えて方向だけをランダム化した対照実験を 2 シナリオ（mt10・la36S）で回して確かめた：ランダム方向は押し上げの 7 割前後しか再現せず、高安定 HV では演算子に完全分離で及ばず（</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0.001）、同水準に達するには 1.7〜2.4 倍の時間を要する。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ILS では演算子を足してもほとんど伸びない</w:t>
      </w:r>
      <w:r>
        <w:rPr>
          <w:rFonts w:ascii="Times New Roman" w:hAnsi="Times New Roman" w:cs="Times New Roman" w:eastAsia="ＭＳ 明朝"/>
          <w:lang w:val="en-US" w:eastAsia="ja-JP"/>
        </w:rPr>
        <w:t xml:space="preserve">。演算子を載せた ILS が baseline を上回るのは 8 シナリオ中 2 つ（la36L・ta21L）にとどまる。PR・repair とも la36L 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=0.013、ta21L で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だが、Holm 補正を施すと残るのは ta21L のみである（</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0.002。la36L は 0.091）。その ta21L でも改善幅は中央値 0.029→0.031 と小さい（ただし演算子込みの全 trial が baseline の全 trial を上回る,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=1.0）。残る 6 シナリオでは差がない。</w:t>
      </w:r>
    </w:p>
    <w:p>
      <w:pPr>
        <w:pStyle w:val="a8"/>
        <w:spacing w:line="240" w:lineRule="exact"/>
        <w:jc w:val="both"/>
      </w:pPr>
      <w:r>
        <w:rPr>
          <w:rFonts w:ascii="Times New Roman" w:hAnsi="Times New Roman" w:cs="Times New Roman" w:eastAsia="ＭＳ 明朝"/>
          <w:b/>
          <w:lang w:val="en-US" w:eastAsia="ja-JP"/>
        </w:rPr>
        <w:t xml:space="preserve">演算子が効く条件.</w:t>
      </w:r>
      <w:r>
        <w:rPr>
          <w:rFonts w:ascii="Times New Roman" w:hAnsi="Times New Roman" w:cs="Times New Roman" w:eastAsia="ＭＳ 明朝"/>
          <w:lang w:val="en-US" w:eastAsia="ja-JP"/>
        </w:rPr>
        <w:t xml:space="preserve"> 同じ演算子の効きが構造で非対称なのは、構造そのものの違いというより、その構造が到達水準に自力で届いているかの違いである。高安定 HV には、複数の手法が到達して止まる水準がある（どのシナリオでも 7 手法中 3〜5 手法が最良値の 2% 以内。図 3）。ILS に載せても Memetic に載せても、その構造が水準に届いていなければ演算子は高安定 HV を押し上げ、届いていれば伸びない。発動設計が同じ ILS 系の中でも水準に届いたかどうかで効きが変わるので、非対称は構造ごとに異なる発動設計（表 1）では説明できない。</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083935" cy="1966414"/>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083935" cy="1966414"/>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図3. 探索構造 × 安定性誘導演算子の交互作用図（高安定 HV、中央値と四分位範囲、n=10）。記号は演算子なしに対する両側 Mann–Whitney U 検定の有意水準で、対応する線と同じ色で示す（*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0.001、多重比較補正なし）。</w:t>
            </w:r>
          </w:p>
        </w:tc>
      </w:tr>
    </w:tbl>
    <w:p>
      <w:pPr>
        <w:spacing w:line="14" w:lineRule="exact"/>
        <w:rPr>
          <w:sz w:val="2"/>
        </w:r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4.3 Overall HV and AOC: The Best Method Depends on Which Criterion Is Emphasized</w:t>
      </w:r>
    </w:p>
    <w:p>
      <w:pPr>
        <w:pStyle w:val="a8"/>
        <w:spacing w:line="240" w:lineRule="exact"/>
        <w:jc w:val="both"/>
      </w:pPr>
      <w:r>
        <w:rPr>
          <w:rFonts w:ascii="Times New Roman" w:hAnsi="Times New Roman" w:cs="Times New Roman" w:eastAsia="ＭＳ 明朝"/>
          <w:lang w:val="en-US" w:eastAsia="ja-JP"/>
        </w:rPr>
        <w:t xml:space="preserve">まず代表 2 シナリオの anytime 全域 HV 曲線で、到達点と到達の早さを同時に見る（図 4）。</w:t>
      </w:r>
    </w:p>
    <w:p>
      <w:pPr>
        <w:pStyle w:val="a8"/>
        <w:spacing w:line="240" w:lineRule="exact"/>
        <w:jc w:val="both"/>
      </w:pPr>
      <w:r>
        <w:rPr>
          <w:rFonts w:ascii="Times New Roman" w:hAnsi="Times New Roman" w:cs="Times New Roman" w:eastAsia="ＭＳ 明朝"/>
          <w:lang w:val="en-US" w:eastAsia="ja-JP"/>
        </w:rPr>
        <w:t xml:space="preserve">ta21S では Memetic＋演算子が ILS と同じ水準（1.17）に達するが、到達は ILS の 2.5 秒に対し 6.6〜7.8 秒を要する。la36L では Memetic が 7〜10 秒で ILS を追い越し、ILS が 0.80 で止まるのに対し 0.94 まで伸びる。曲線の終点と立ち上がりの速さは別の手法を最良と指す。</w:t>
      </w:r>
    </w:p>
    <w:p>
      <w:pPr>
        <w:keepNext/>
        <w:keepLines/>
        <w:spacing w:line="240" w:lineRule="exact"/>
        <w:jc w:val="center"/>
      </w:pPr>
      <w:r>
        <w:rPr>
          <w:rFonts w:ascii="Times New Roman" w:hAnsi="Times New Roman" w:cs="Times New Roman" w:eastAsia="ＭＳ 明朝"/>
          <w:lang w:val="en-US" w:eastAsia="ja-JP"/>
        </w:rPr>
        <w:t xml:space="preserve">表 2. 3 指標の横断要約。各セルは「平均順位／ARPD%（最良手法からの相対偏差）／首位群シナリオ数 /8（そのシナリオの最良手法と有意差がないシナリオ数。補正なし）」で、前 2 者は 8 シナリオの平均で小さいほど、最後は多いほど良い。8 シナリオは互いに独立でない（§4.1）ため、横断順位は順位一貫性の探索的要約である。</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手法</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全域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高安定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AOC</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4.44 ／ 10 ／ 1</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3.44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ILS+repair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3.56 ／ 9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ILS+PR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3.75 ／ 10 ／ 3</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GA</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6.94 ／ 25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6.38 ／ 71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4.81 ／ 5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6.62 ／ 78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Memetic+repair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1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3.31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 最良の水準に達するのは演算子を載せた Memetic で、表 2 でも首位群を占める。演算子が押し上げるのは §4.2 と同じく Memetic だけで、その全域 HV を 8 シナリオ中 6 で有意に上げる（+2.8〜11.7%）のに対し、ILS では全シナリオで ±0.5% 以内にとどまる。構造どうしの勝敗はシナリオで替わり、la36S・ta21S・la40・la21（以下 A 群）では ILS-baseline が Memetic-baseline を有意に上回るのに対し、la36M・la36L・mt10・ta21L（以下 B 群）では逆に Memetic-baseline が上回る（うち 1 つは有意差なし）。ILS 系が最良の水準に並ぶのは A 群だけで、B 群では 5〜38% 下回る。ゆえに §4.2 の高安定領域の差は、ILS が全体として優れていることの反映ではない。同じ分かれ方は掃引全体で到達した最小 MS にも現れ、A 群では GA を除く全手法が同じ値に達するのに対し、B 群の la36M・la36L・mt10 では Memetic 系が 1.2〜2.2% 低い（演算子の有無を揃えた 3 対すべてで有意,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0.01。ta21L では 0.6% 以内）。</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608320" cy="1347083"/>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5608320" cy="134708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図4. 時刻 </w:t>
            </w:r>
            <w:r>
              <w:rPr>
                <w:rFonts w:ascii="Times New Roman" w:hAnsi="Times New Roman" w:cs="Times New Roman"/>
                <w:i/>
              </w:rPr>
              <w:t xml:space="preserve">t</w:t>
            </w:r>
            <w:r>
              <w:rPr>
                <w:rFonts w:ascii="Times New Roman" w:hAnsi="Times New Roman" w:cs="Times New Roman" w:eastAsia="ＭＳ 明朝"/>
                <w:lang w:val="en-US" w:eastAsia="ja-JP"/>
              </w:rPr>
              <w:t xml:space="preserve"> までに訪問した点で測った全域 HV の anytime 曲線（trial の中央値）。AOC は重みごとの曲線を平均した値で、重みを合併した本図の面積とは一致しない。</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 最良の水準に並ぶのは ILS 系 3 手法で、6 シナリオで最良から 2% 以内にある（表 2。残る la36S・mt10 では Memetic-baseline が最良で、ILS 系は 10〜22% 下回る）。ILS 系の立ち上がりの早さは、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という良解 1 点を小刻みに改善していく軌道に由来すると考えられる（図 4）。演算子はこの早さを損なわない：停滞時にしか発動しない ILS では、3 手法の差が全シナリオで 3% 以内かつ有意でない。Memetic では逆にコストになる：PR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までの経路を辿り切って中間解を再最適化するため 1 回が重く、個体ごとに発動するため AOC を 8 シナリオ中 5 で有意に下げる（7〜26%）。</w:t>
      </w:r>
    </w:p>
    <w:p>
      <w:pPr>
        <w:pStyle w:val="a8"/>
        <w:spacing w:line="240" w:lineRule="exact"/>
        <w:jc w:val="both"/>
      </w:pPr>
      <w:r>
        <w:rPr>
          <w:rFonts w:ascii="Times New Roman" w:hAnsi="Times New Roman" w:cs="Times New Roman" w:eastAsia="ＭＳ 明朝"/>
          <w:b/>
          <w:lang w:val="en-US" w:eastAsia="ja-JP"/>
        </w:rPr>
        <w:t xml:space="preserve">PR か repair か.</w:t>
      </w:r>
      <w:r>
        <w:rPr>
          <w:rFonts w:ascii="Times New Roman" w:hAnsi="Times New Roman" w:cs="Times New Roman" w:eastAsia="ＭＳ 明朝"/>
          <w:lang w:val="en-US" w:eastAsia="ja-JP"/>
        </w:rPr>
        <w:t xml:space="preserve"> ILS ではどちらを載せてもほぼ同じで、3 指標とも差は 2% 以内にとどまる。Memetic では評価軸で替わり、最終的な品質は有意差のあった 5 例（全域 HV 2/8、高安定 HV 3/8）がいずれも PR 優位、AOC では逆に repair が 6/8 で有意に上回る。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5. Conclusions</w:t>
      </w:r>
    </w:p>
    <w:p>
      <w:pPr>
        <w:pStyle w:val="a8"/>
        <w:spacing w:line="240" w:lineRule="exact"/>
        <w:jc w:val="both"/>
      </w:pPr>
      <w:r>
        <w:rPr>
          <w:rFonts w:ascii="Times New Roman" w:hAnsi="Times New Roman" w:cs="Times New Roman" w:eastAsia="ＭＳ 明朝"/>
          <w:lang w:val="en-US" w:eastAsia="ja-JP"/>
        </w:rPr>
        <w:t xml:space="preserve">再スケジューリングでは、外乱前の元計画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が探索を始める前から手元にある。本研究は、これを活かして安定性を確保するという目的のもとで、探索構造と安定性誘導演算子の関係を、局所探索・目的関数・</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の供給・予算を揃えた 8 シナリオ × 7 手法 × n=10 の統制比較で検証した。主な知見は次の通りである。</w:t>
      </w:r>
    </w:p>
    <w:p>
      <w:pPr>
        <w:pStyle w:val="a8"/>
        <w:spacing w:line="240" w:lineRule="exact"/>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H1：単点探索（ILS）は多点探索（Memetic）より高安定領域を良く埋める.</w:t>
      </w:r>
      <w:r>
        <w:rPr>
          <w:rFonts w:ascii="Times New Roman" w:hAnsi="Times New Roman" w:cs="Times New Roman" w:eastAsia="ＭＳ 明朝"/>
          <w:lang w:val="en-US" w:eastAsia="ja-JP"/>
        </w:rPr>
        <w:t xml:space="preserve"> 高安定 HV は全 8 シナリオの全試行で単点探索が上回った。3 シナリオでは多点探索が高安定領域にほぼ届かず、残る 5 つでも 2.0〜4.5 倍の開きがある。</w:t>
      </w:r>
    </w:p>
    <w:p>
      <w:pPr>
        <w:pStyle w:val="a8"/>
        <w:spacing w:line="240" w:lineRule="exact"/>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H2 と構造間比較：演算子は多点探索を単点探索の水準へ引き上げ、単点探索自身にはほとんど足さない.</w:t>
      </w:r>
      <w:r>
        <w:rPr>
          <w:rFonts w:ascii="Times New Roman" w:hAnsi="Times New Roman" w:cs="Times New Roman" w:eastAsia="ＭＳ 明朝"/>
          <w:lang w:val="en-US" w:eastAsia="ja-JP"/>
        </w:rPr>
        <w:t xml:space="preserve"> 高安定 HV には、複数の手法が到達して止まる水準がある。多点探索はこの水準に自力では届かないが、演算子を載せると全試行で高安定 HV が押し上がり、8 シナリオ中 7 つでその水準に達する。一方、自力で水準に届いている単点探索では演算子を載せてもほとんど伸びず、改善したのは単点探索自身が水準を下回った 2 シナリオに限られる。演算子が効くかは構造の違いそのものではなく、その構造が水準に自力で届いているかで分かれる。</w:t>
      </w:r>
    </w:p>
    <w:p>
      <w:pPr>
        <w:pStyle w:val="a8"/>
        <w:spacing w:line="240" w:lineRule="exact"/>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実務上の含意：重視する軸で最良手法は替わる.</w:t>
      </w:r>
      <w:r>
        <w:rPr>
          <w:rFonts w:ascii="Times New Roman" w:hAnsi="Times New Roman" w:cs="Times New Roman" w:eastAsia="ＭＳ 明朝"/>
          <w:lang w:val="en-US" w:eastAsia="ja-JP"/>
        </w:rPr>
        <w:t xml:space="preserve"> トレードオフ全体の品質（全域 HV）は Memetic＋安定性誘導演算子、高安定領域の品質（高安定 HV）は ILS と Memetic＋演算子の双方、anytime 性能（AOC）は ILS 系が優れる。ゆえに計算時間を許容してトレードオフ全体の品質を追求するなら Memetic＋演算子、変更の少ない再計画を早く出すなら ILS を選ぶ。Memetic に載せる演算子は、最終的な品質ではわずかに PR、anytime 性能では repair が上回る（§4.3）。</w:t>
      </w:r>
    </w:p>
    <w:p>
      <w:pPr>
        <w:pStyle w:val="a8"/>
        <w:spacing w:line="240" w:lineRule="exact"/>
        <w:jc w:val="both"/>
      </w:pPr>
      <w:r>
        <w:rPr>
          <w:rFonts w:ascii="Times New Roman" w:hAnsi="Times New Roman" w:cs="Times New Roman" w:eastAsia="ＭＳ 明朝"/>
          <w:lang w:val="en-US" w:eastAsia="ja-JP"/>
        </w:rPr>
        <w:t xml:space="preserve">本研究の中心的貢献は、再スケジューリングの手法を</w:t>
      </w:r>
      <w:r>
        <w:rPr>
          <w:rFonts w:ascii="Times New Roman" w:hAnsi="Times New Roman" w:cs="Times New Roman" w:eastAsia="ＭＳ 明朝"/>
          <w:b/>
          <w:lang w:val="en-US" w:eastAsia="ja-JP"/>
        </w:rPr>
        <w:t xml:space="preserve">高安定領域に限った品質</w:t>
      </w:r>
      <w:r>
        <w:rPr>
          <w:rFonts w:ascii="Times New Roman" w:hAnsi="Times New Roman" w:cs="Times New Roman" w:eastAsia="ＭＳ 明朝"/>
          <w:lang w:val="en-US" w:eastAsia="ja-JP"/>
        </w:rPr>
        <w:t xml:space="preserve">で評価する形式を置き、その上で、主流である多点探索がこの領域を埋め切れないこと、そして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方向への移動を</w:t>
      </w:r>
      <w:r>
        <w:rPr>
          <w:rFonts w:ascii="Times New Roman" w:hAnsi="Times New Roman" w:cs="Times New Roman" w:eastAsia="ＭＳ 明朝"/>
          <w:b/>
          <w:lang w:val="en-US" w:eastAsia="ja-JP"/>
        </w:rPr>
        <w:t xml:space="preserve">演算子</w:t>
      </w:r>
      <w:r>
        <w:rPr>
          <w:rFonts w:ascii="Times New Roman" w:hAnsi="Times New Roman" w:cs="Times New Roman" w:eastAsia="ＭＳ 明朝"/>
          <w:lang w:val="en-US" w:eastAsia="ja-JP"/>
        </w:rPr>
        <w:t xml:space="preserve">として与えればその不足が埋まることを、局所探索を揃えた統制下で示した点にある。演算子の価値は、搭載先の構造が自力でこの領域を埋めているかで決まる。ある演算子が有効だという報告は、どの構造に載せたかを抜きにしては一般化できない。</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w:t>
      </w:r>
      <w:r>
        <w:rPr>
          <w:rFonts w:ascii="Times New Roman" w:hAnsi="Times New Roman" w:cs="Times New Roman"/>
          <w:i/>
        </w:rPr>
        <w:t xml:space="preserve">p</w:t>
      </w:r>
      <w:r>
        <w:rPr>
          <w:rFonts w:ascii="Times New Roman" w:hAnsi="Times New Roman" w:cs="Times New Roman" w:eastAsia="ＭＳ 明朝"/>
          <w:lang w:val="en-US" w:eastAsia="ja-JP"/>
        </w:rPr>
        <w:t xml:space="preserve"> が有意水準のきわにある比較は n=10 では決着していない。(ii) 開始時刻偏差の下での妥当性は検証していない。(iii) 外乱は作業遅延に限る。(iv)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の品質が結果に与える影響は検証していない。(v) 各探索構造の代表は 1 手法ずつである。これらの条件を変えた再検証に加え、範囲限定型と演算子の統合、安定性を交叉自体に持たせる方式の検証、および Pareto-native 手法（NSGA-II 等）での再検証が今後の課題である。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[1] Nowicki, E., &amp;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42(6),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[3] Rangsaritratsamee, R., Ferrell Jr, W. G., &amp;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46(1), 1–15.</w:t>
      </w:r>
    </w:p>
    <w:p>
      <w:pPr>
        <w:spacing w:line="190" w:lineRule="exact"/>
        <w:ind w:left="284" w:hanging="284"/>
        <w:jc w:val="both"/>
      </w:pPr>
      <w:r>
        <w:rPr>
          <w:rFonts w:ascii="Times New Roman" w:hAnsi="Times New Roman" w:cs="Times New Roman" w:eastAsia="ＭＳ 明朝"/>
          <w:lang w:val="en-US" w:eastAsia="ja-JP"/>
          <w:sz w:val="17"/>
          <w:szCs w:val="17"/>
        </w:rPr>
        <w:t xml:space="preserve">[4] Zhang, L., Gao, L., &amp;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51(12), 3516–3531.</w:t>
      </w:r>
    </w:p>
    <w:p>
      <w:pPr>
        <w:spacing w:line="190" w:lineRule="exact"/>
        <w:ind w:left="284" w:hanging="284"/>
        <w:jc w:val="both"/>
      </w:pPr>
      <w:r>
        <w:rPr>
          <w:rFonts w:ascii="Times New Roman" w:hAnsi="Times New Roman" w:cs="Times New Roman" w:eastAsia="ＭＳ 明朝"/>
          <w:lang w:val="en-US" w:eastAsia="ja-JP"/>
          <w:sz w:val="17"/>
          <w:szCs w:val="17"/>
        </w:rPr>
        <w:t xml:space="preserve">[5] Glover, F., Laguna, M., &amp;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29(3),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[6] Peng, B., Lü, Z., &amp;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53,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[8] Marler, R. T., &amp;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41(6),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[9] Ishibuchi, H., Pang, L. M., &amp; Shang, K. (2020). A new framework of evolutionary multi-objective algorithms with an unbounded external archive. In </w:t>
      </w:r>
      <w:r>
        <w:rPr>
          <w:rFonts w:ascii="Times New Roman" w:hAnsi="Times New Roman" w:cs="Times New Roman" w:eastAsia="ＭＳ 明朝"/>
          <w:i/>
          <w:lang w:val="en-US" w:eastAsia="ja-JP"/>
          <w:sz w:val="17"/>
          <w:szCs w:val="17"/>
        </w:rPr>
        <w:t xml:space="preserve">Proc. 24th European Conf. on Artificial Intelligence (ECAI 2020)</w:t>
      </w:r>
      <w:r>
        <w:rPr>
          <w:rFonts w:ascii="Times New Roman" w:hAnsi="Times New Roman" w:cs="Times New Roman" w:eastAsia="ＭＳ 明朝"/>
          <w:lang w:val="en-US" w:eastAsia="ja-JP"/>
          <w:sz w:val="17"/>
          <w:szCs w:val="17"/>
        </w:rPr>
        <w:t xml:space="preserve">, IOS Press, pp.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[10] Mladenović, N., &amp;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24(11),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[11] Bierwirth, C., Mattfeld, D. C., &amp; Kopfer, H. (1996). On permutation representations for scheduling problems. In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pp. 310–318.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[12] Vieira, G. E., Herrmann, J. W., &amp; Lin, E. (2003). Rescheduling manufacturing systems: a framework of strategies, policies, and methods.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6(1), 39–62.</w:t>
      </w:r>
    </w:p>
    <w:p>
      <w:pPr>
        <w:spacing w:line="190" w:lineRule="exact"/>
        <w:ind w:left="284" w:hanging="284"/>
        <w:jc w:val="both"/>
      </w:pPr>
      <w:r>
        <w:rPr>
          <w:rFonts w:ascii="Times New Roman" w:hAnsi="Times New Roman" w:cs="Times New Roman" w:eastAsia="ＭＳ 明朝"/>
          <w:lang w:val="en-US" w:eastAsia="ja-JP"/>
          <w:sz w:val="17"/>
          <w:szCs w:val="17"/>
        </w:rPr>
        <w:t xml:space="preserve">[13] Ouelhadj, D., &amp;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12(4),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[14] Wu, S. D., Storer, R. H., &amp;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20(1), 1–14.</w:t>
      </w:r>
    </w:p>
    <w:p>
      <w:pPr>
        <w:spacing w:line="190" w:lineRule="exact"/>
        <w:ind w:left="284" w:hanging="284"/>
        <w:jc w:val="both"/>
      </w:pPr>
      <w:r>
        <w:rPr>
          <w:rFonts w:ascii="Times New Roman" w:hAnsi="Times New Roman" w:cs="Times New Roman" w:eastAsia="ＭＳ 明朝"/>
          <w:lang w:val="en-US" w:eastAsia="ja-JP"/>
          <w:sz w:val="17"/>
          <w:szCs w:val="17"/>
        </w:rPr>
        <w:t xml:space="preserve">[15] Bean, J. C., Birge, J. R., Mittenthal, J., &amp;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39(3),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[16] Abumaizar, R. J., &amp;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35(7),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[17] Zakaria, Z., &amp;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62(2),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[18] Fattahi, P., &amp; Fallahi, A. (2010). Dynamic scheduling in flexible job shop systems by considering simultaneously efficiency and stability. </w:t>
      </w:r>
      <w:r>
        <w:rPr>
          <w:rFonts w:ascii="Times New Roman" w:hAnsi="Times New Roman" w:cs="Times New Roman" w:eastAsia="ＭＳ 明朝"/>
          <w:i/>
          <w:lang w:val="en-US" w:eastAsia="ja-JP"/>
          <w:sz w:val="17"/>
          <w:szCs w:val="17"/>
        </w:rPr>
        <w:t xml:space="preserve">CIRP Journal of Manufacturing Science and Technology</w:t>
      </w:r>
      <w:r>
        <w:rPr>
          <w:rFonts w:ascii="Times New Roman" w:hAnsi="Times New Roman" w:cs="Times New Roman" w:eastAsia="ＭＳ 明朝"/>
          <w:lang w:val="en-US" w:eastAsia="ja-JP"/>
          <w:sz w:val="17"/>
          <w:szCs w:val="17"/>
        </w:rPr>
        <w:t xml:space="preserve">, 2(2), 114–123.</w:t>
      </w:r>
    </w:p>
    <w:p>
      <w:pPr>
        <w:spacing w:line="190" w:lineRule="exact"/>
        <w:ind w:left="284" w:hanging="284"/>
        <w:jc w:val="both"/>
      </w:pPr>
      <w:r>
        <w:rPr>
          <w:rFonts w:ascii="Times New Roman" w:hAnsi="Times New Roman" w:cs="Times New Roman" w:eastAsia="ＭＳ 明朝"/>
          <w:lang w:val="en-US" w:eastAsia="ja-JP"/>
          <w:sz w:val="17"/>
          <w:szCs w:val="17"/>
        </w:rPr>
        <w:t xml:space="preserve">[22] Lourenço, H. R., Martin, O. C., &amp; Stützle, T. (2019). Iterated local search: framework and applications. In Gendreau, M., &amp;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pp. 129–168.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[23] Giffler, B., &amp;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8(4),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[24] Zitzler, E., &amp; Thiele, L. (1999). Multiobjective evolutionary algorithms: a comparative case study and the strength Pareto approach. </w:t>
      </w:r>
      <w:r>
        <w:rPr>
          <w:rFonts w:ascii="Times New Roman" w:hAnsi="Times New Roman" w:cs="Times New Roman" w:eastAsia="ＭＳ 明朝"/>
          <w:i/>
          <w:lang w:val="en-US" w:eastAsia="ja-JP"/>
          <w:sz w:val="17"/>
          <w:szCs w:val="17"/>
        </w:rPr>
        <w:t xml:space="preserve">IEEE Transactions on Evolutionary Computation</w:t>
      </w:r>
      <w:r>
        <w:rPr>
          <w:rFonts w:ascii="Times New Roman" w:hAnsi="Times New Roman" w:cs="Times New Roman" w:eastAsia="ＭＳ 明朝"/>
          <w:lang w:val="en-US" w:eastAsia="ja-JP"/>
          <w:sz w:val="17"/>
          <w:szCs w:val="17"/>
        </w:rPr>
        <w:t xml:space="preserve">, 3(4), 257–271.</w:t>
      </w:r>
    </w:p>
    <w:p>
      <w:pPr>
        <w:spacing w:line="190" w:lineRule="exact"/>
        <w:ind w:left="284" w:hanging="284"/>
        <w:jc w:val="both"/>
      </w:pPr>
      <w:r>
        <w:rPr>
          <w:rFonts w:ascii="Times New Roman" w:hAnsi="Times New Roman" w:cs="Times New Roman" w:eastAsia="ＭＳ 明朝"/>
          <w:lang w:val="en-US" w:eastAsia="ja-JP"/>
          <w:sz w:val="17"/>
          <w:szCs w:val="17"/>
        </w:rPr>
        <w:t xml:space="preserve">[25] 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17(2–3), 87–92.</w:t>
      </w:r>
    </w:p>
    <w:p>
      <w:pPr>
        <w:spacing w:line="190" w:lineRule="exact"/>
        <w:ind w:left="284" w:hanging="284"/>
        <w:jc w:val="both"/>
      </w:pPr>
      <w:r>
        <w:rPr>
          <w:rFonts w:ascii="Times New Roman" w:hAnsi="Times New Roman" w:cs="Times New Roman" w:eastAsia="ＭＳ 明朝"/>
          <w:lang w:val="en-US" w:eastAsia="ja-JP"/>
          <w:sz w:val="17"/>
          <w:szCs w:val="17"/>
        </w:rPr>
        <w:t xml:space="preserve">[26] López-Ibáñez, M., &amp;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235(3),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[27] Sun, R., Cheng, G., Ding, Q., &amp;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215,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[29] Neri, F., &amp;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2, 1–14.</w:t>
      </w:r>
    </w:p>
    <w:p>
      <w:pPr>
        <w:spacing w:line="190" w:lineRule="exact"/>
        <w:ind w:left="284" w:hanging="284"/>
        <w:jc w:val="both"/>
      </w:pPr>
      <w:r>
        <w:rPr>
          <w:rFonts w:ascii="Times New Roman" w:hAnsi="Times New Roman" w:cs="Times New Roman" w:eastAsia="ＭＳ 明朝"/>
          <w:lang w:val="en-US" w:eastAsia="ja-JP"/>
          <w:sz w:val="17"/>
          <w:szCs w:val="17"/>
        </w:rPr>
        <w:t xml:space="preserve">[30] Blum, C., &amp;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35(3),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[32] Derrac, J., García, S., Molina, D., &amp; Herrera, F. (2011). A practical tutorial on the use of nonparametric statistical tests as a methodology for comparing evolutionary and swarm intelligence algorithms.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1(1), 3–18.</w:t>
      </w:r>
    </w:p>
    <w:p>
      <w:pPr>
        <w:spacing w:line="190" w:lineRule="exact"/>
        <w:ind w:left="284" w:hanging="284"/>
        <w:jc w:val="both"/>
      </w:pPr>
      <w:r>
        <w:rPr>
          <w:rFonts w:ascii="Times New Roman" w:hAnsi="Times New Roman" w:cs="Times New Roman" w:eastAsia="ＭＳ 明朝"/>
          <w:lang w:val="en-US" w:eastAsia="ja-JP"/>
          <w:sz w:val="17"/>
          <w:szCs w:val="17"/>
        </w:rPr>
        <w:t xml:space="preserve">[33] Garey, M. R., Johnson, D. S., &amp; Sethi, R. (1976). The complexity of flowshop and jobshop scheduling. </w:t>
      </w:r>
      <w:r>
        <w:rPr>
          <w:rFonts w:ascii="Times New Roman" w:hAnsi="Times New Roman" w:cs="Times New Roman" w:eastAsia="ＭＳ 明朝"/>
          <w:i/>
          <w:lang w:val="en-US" w:eastAsia="ja-JP"/>
          <w:sz w:val="17"/>
          <w:szCs w:val="17"/>
        </w:rPr>
        <w:t xml:space="preserve">Mathematics of Operations Research</w:t>
      </w:r>
      <w:r>
        <w:rPr>
          <w:rFonts w:ascii="Times New Roman" w:hAnsi="Times New Roman" w:cs="Times New Roman" w:eastAsia="ＭＳ 明朝"/>
          <w:lang w:val="en-US" w:eastAsia="ja-JP"/>
          <w:sz w:val="17"/>
          <w:szCs w:val="17"/>
        </w:rPr>
        <w:t xml:space="preserve">, 1(2), 117–129.</w:t>
      </w:r>
    </w:p>
    <w:p>
      <w:pPr>
        <w:spacing w:line="190" w:lineRule="exact"/>
        <w:ind w:left="284" w:hanging="284"/>
        <w:jc w:val="both"/>
      </w:pPr>
      <w:r>
        <w:rPr>
          <w:rFonts w:ascii="Times New Roman" w:hAnsi="Times New Roman" w:cs="Times New Roman" w:eastAsia="ＭＳ 明朝"/>
          <w:lang w:val="en-US" w:eastAsia="ja-JP"/>
          <w:sz w:val="17"/>
          <w:szCs w:val="17"/>
        </w:rPr>
        <w:t xml:space="preserve">[34] Valledor, P., Gómez, A., Puente, J., &amp; Fernández, I. (2022). Solving rescheduling problems in dynamic permutation flow shop environments with multiple objectives using the hybrid dynamic non-dominated sorting genetic II algorithm. </w:t>
      </w:r>
      <w:r>
        <w:rPr>
          <w:rFonts w:ascii="Times New Roman" w:hAnsi="Times New Roman" w:cs="Times New Roman" w:eastAsia="ＭＳ 明朝"/>
          <w:i/>
          <w:lang w:val="en-US" w:eastAsia="ja-JP"/>
          <w:sz w:val="17"/>
          <w:szCs w:val="17"/>
        </w:rPr>
        <w:t xml:space="preserve">Mathematics</w:t>
      </w:r>
      <w:r>
        <w:rPr>
          <w:rFonts w:ascii="Times New Roman" w:hAnsi="Times New Roman" w:cs="Times New Roman" w:eastAsia="ＭＳ 明朝"/>
          <w:lang w:val="en-US" w:eastAsia="ja-JP"/>
          <w:sz w:val="17"/>
          <w:szCs w:val="17"/>
        </w:rPr>
        <w:t xml:space="preserve">, 10(14), 2395.</w:t>
      </w:r>
    </w:p>
    <w:p>
      <w:pPr>
        <w:spacing w:line="190" w:lineRule="exact"/>
        <w:ind w:left="284" w:hanging="284"/>
        <w:jc w:val="both"/>
      </w:pPr>
      <w:r>
        <w:rPr>
          <w:rFonts w:ascii="Times New Roman" w:hAnsi="Times New Roman" w:cs="Times New Roman" w:eastAsia="ＭＳ 明朝"/>
          <w:lang w:val="en-US" w:eastAsia="ja-JP"/>
          <w:sz w:val="17"/>
          <w:szCs w:val="17"/>
        </w:rPr>
        <w:t xml:space="preserve">[35] Luo, J., El Baz, D., Xue, R., Hu, J., &amp; Shi, L. (2025). A fully parallel multi-objective genetic algorithm for optimization of flexible shop floor production performance and schedule stability under dynamic environments. </w:t>
      </w:r>
      <w:r>
        <w:rPr>
          <w:rFonts w:ascii="Times New Roman" w:hAnsi="Times New Roman" w:cs="Times New Roman" w:eastAsia="ＭＳ 明朝"/>
          <w:i/>
          <w:lang w:val="en-US" w:eastAsia="ja-JP"/>
          <w:sz w:val="17"/>
          <w:szCs w:val="17"/>
        </w:rPr>
        <w:t xml:space="preserve">Annals of Operations Research</w:t>
      </w:r>
      <w:r>
        <w:rPr>
          <w:rFonts w:ascii="Times New Roman" w:hAnsi="Times New Roman" w:cs="Times New Roman" w:eastAsia="ＭＳ 明朝"/>
          <w:lang w:val="en-US" w:eastAsia="ja-JP"/>
          <w:sz w:val="17"/>
          <w:szCs w:val="17"/>
        </w:rPr>
        <w:t xml:space="preserve">, 351(1), 489–524.</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