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から連続変形する軌道ベース（ILS）は、交叉で解を組み替える集団ベース（Memetic）を高安定領域の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repair）を両構造に搭載すると、効果は非対称に現れた。集団では高安定領域の HV が全シナリオの全試行で改善して ILS と並び、トレードオフ全体の品質で首位となった一方、軌道での改善はわずかであった。最良手法は評価軸によって入れ替わる。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を縮められる余地が残る。変更コストが大きいほど、求められるのはその近く——本稿でいう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——にある、変更を小さく抑えたうえで効率も改善した解になる。したがってこの問題では、手法をトレードオフ全体の品質だけでなく、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軌道ベース</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集団ベース</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を基軸とする集団ベースが主流である（§2）。しかし、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それを少しずつ変形していく軌道ベースのほうが、高安定領域を埋めるのに向いているのではないか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ILS（軌道ベースの代表）と Memetic（GA に局所探索を組み込んだ集団ベースの代表）の統制比較で検証し、あわせて、解を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軌道（ILS）は集団（Memetic）より高安定領域を良く埋める.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は埋め方が粗く、3 シナリオではほとんど届かない。高安定領域の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演算子は集団を ILS に並ばせ、軌道には足す余地がない.</w:t>
      </w:r>
      <w:r>
        <w:rPr>
          <w:rFonts w:ascii="Times New Roman" w:hAnsi="Times New Roman" w:cs="Times New Roman" w:eastAsia="ＭＳ 明朝"/>
          <w:lang w:val="en-US" w:eastAsia="ja-JP"/>
        </w:rPr>
        <w:t xml:space="preserve"> 集団が届かなかった高安定領域を演算子が埋め、Memetic は全 8 シナリオの全試行で高安定領域の HV が改善して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が最良で、高安定領域の品質では両者が並ぶ。ゆえに、変更の少ない再計画を早く出すなら ILS、計算時間を許容して全体の品質を追求するなら Memetic＋演算子であり、両構造は再スケジューリングの異なる要求に応える。</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本研究の結論を、結果と同じ座標系（横軸: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メイクスパン MS）に描いた模式図。★は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）、網掛けは高安定領域（境界は §3.4 で定める）、破線は到達可能なトレードオフフロント。(a) 演算子なし：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から小さな変更を重ねる ILS（橙の○）は高安定領域を段階的に埋める。組み替えで子個体が散る Memetic（緑の□）は小さい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まで届かず、届く範囲でも MS で明確に劣って、到達可能フロントに追いつくのは大きな </w:t>
            </w:r>
            <w:r>
              <w:rPr>
                <w:rFonts w:ascii="Times New Roman" w:hAnsi="Times New Roman" w:cs="Times New Roman"/>
                <w:i/>
              </w:rPr>
              <w:t xml:space="preserve">D</w:t>
            </w:r>
            <w:r>
              <w:rPr>
                <w:rFonts w:ascii="Times New Roman" w:hAnsi="Times New Roman" w:cs="Times New Roman" w:eastAsia="ＭＳ 明朝"/>
                <w:lang w:val="en-US" w:eastAsia="ja-JP"/>
              </w:rPr>
              <w:t xml:space="preserve"> に限られる（図 2 の実測フロントと同じ形）。(b) 集団側に安定性誘導演算子を載せた場合：散った個体を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 swap で 1 不一致ずつ引き戻し、集団だけでは届かなかった高安定領域を経路上の中間解（濃い茶の◇）が埋める。この領域を自力で埋め終えた ILS には足す余地が乏しい。(a)(b) はそれぞれ §2 の H1・H2 に対応する。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二系譜を通して、探索を用いる解法は集団ベースに集中しており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が既に存在する」という再スケジューリング固有の特性が探索構造（軌道／集団）の間にどのような差を生むかは、両構造を同一条件で比較する形では分析されていない。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探索構造の差を見るには、同じ安定性の範囲に限って効率を比べる必要がある。しかし比較は、少数の重み設定でのスカラー値 [3][4] や、安定性を併記した効率指標 [27] といった形で行われ、いずれも手法ごとに少数の点を与えるにとどまる。</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本研究は、トレードオフ全体の品質・</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・anytime 性能の 3 つの軸で手法を測り（§3.4）、このうち高安定領域の品質を応答として二つの仮説を立てる（図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から連続変形を重ねる軌道ベース（ILS）は、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を起点に外へ広がりながら高安定領域を小刻みに埋めていけるのに対し、集団ベース（Memetic）は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が成り立つなら、集団に欠けているのは高安定領域を埋める力である。本研究は、この移動を演算子として設計する（§3.3）。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経路上の中間解がこの欠落を埋め、集団の高安定領域の品質を押し上げるはずである——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から広がる探索で既にこの領域を埋めている軌道に上積みがあるかは自明でないため、効果の向きは予測せず、同一の演算子を両構造へ載せて構造間で比較する。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指標の枠組みで測る（§3.4）。ベンチマークシナリオと計算予算は §4.1 に示す。</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本研究が外乱のうち作業遅延を対象とするのは、それが作業集合を変えず処理順序の再調整だけで対処でき、修正解を高安定領域に保つ前提が最も素直に成立する外乱だからである。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処理順序の偏差（以下、</w:t>
      </w:r>
      <w:r>
        <w:rPr>
          <w:rFonts w:ascii="Times New Roman" w:hAnsi="Times New Roman" w:cs="Times New Roman" w:eastAsia="ＭＳ 明朝"/>
          <w:b/>
          <w:lang w:val="en-US" w:eastAsia="ja-JP"/>
        </w:rPr>
        <w:t xml:space="preserve">順序偏差</w:t>
      </w:r>
      <w:r>
        <w:rPr>
          <w:rFonts w:ascii="Times New Roman" w:hAnsi="Times New Roman" w:cs="Times New Roman" w:eastAsia="ＭＳ 明朝"/>
          <w:lang w:val="en-US" w:eastAsia="ja-JP"/>
        </w:rPr>
        <w:t xml:space="preserve">。順序安定, sequence stability）の二系統に大別される。たとえば Sun ら [27] は両者を明示的に区別したうえで前者（開始時刻の絶対偏差和 ADST）を安定性指標に採る。本研究は、探索で用いる操作（N5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w:t>
      </w:r>
      <w:r>
        <w:rPr>
          <w:rFonts w:ascii="Times New Roman" w:hAnsi="Times New Roman" w:cs="Times New Roman"/>
          <w:vertAlign w:val="subscript"/>
        </w:rPr>
        <w:t xml:space="preserve">mathrm</w:t>
      </w:r>
      <w:r>
        <w:rPr>
          <w:rFonts w:ascii="Times New Roman" w:hAnsi="Times New Roman" w:cs="Times New Roman"/>
          <w:vertAlign w:val="subscript"/>
        </w:rPr>
        <w:t xml:space="preserve">{</w:t>
      </w:r>
      <w:r>
        <w:rPr>
          <w:rFonts w:ascii="Times New Roman" w:hAnsi="Times New Roman" w:cs="Times New Roman"/>
          <w:vertAlign w:val="subscript"/>
        </w:rPr>
        <w:t xml:space="preserve">opt</w:t>
      </w:r>
      <w:r>
        <w:rPr>
          <w:rFonts w:ascii="Times New Roman" w:hAnsi="Times New Roman" w:cs="Times New Roman"/>
        </w:rPr>
        <w:t xml:space="preserve">}</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i/>
          <w:vertAlign w:val="subscript"/>
        </w:rPr>
        <w:t xml:space="preserve">S</w:t>
      </w:r>
      <w:r>
        <w:rPr>
          <w:rFonts w:ascii="Times New Roman" w:hAnsi="Times New Roman" w:cs="Times New Roman"/>
          <w:vertAlign w:val="subscript"/>
        </w:rPr>
        <w:t xml:space="preserve">_</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i/>
        </w:rPr>
        <w:t xml:space="preserve">h</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c</w:t>
      </w:r>
      <w:r>
        <w:rPr>
          <w:rFonts w:ascii="Times New Roman" w:hAnsi="Times New Roman" w:cs="Times New Roman"/>
          <w:i/>
        </w:rPr>
        <w:t xml:space="preserve">d</w:t>
      </w:r>
      <w:r>
        <w:rPr>
          <w:rFonts w:ascii="Times New Roman" w:hAnsi="Times New Roman" w:cs="Times New Roman"/>
          <w:i/>
        </w:rPr>
        <w:t xml:space="preserve">o</w:t>
      </w:r>
      <w:r>
        <w:rPr>
          <w:rFonts w:ascii="Times New Roman" w:hAnsi="Times New Roman" w:cs="Times New Roman"/>
          <w:i/>
        </w:rPr>
        <w:t xml:space="preserve">t</w:t>
      </w:r>
      <w:r>
        <w:rPr>
          <w:rFonts w:ascii="Times New Roman" w:hAnsi="Times New Roman" w:cs="Times New Roman" w:eastAsia="ＭＳ 明朝"/>
          <w:lang w:val="en-US" w:eastAsia="ja-JP"/>
        </w:rPr>
        <w:t xml:space="preserve"> は min-max 正規化値。重み付き和を用いるのは、効率と安定性の優先度を意思決定者が重みとして事前に与える再スケジューリングの標準的枠組み [3] と整合し、かつ単一解の ILS と集団の Memetic に同一のスカラー目的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を共有させることで、同じ演算子を両構造へ載せられるからである。</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は複数点で掃引する（§3.4）。重み付き和は非凸フロントの凹部に届かない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局所探索（N5）を揃えた ILS と Memetic の対比</w:t>
      </w:r>
      <w:r>
        <w:rPr>
          <w:rFonts w:ascii="Times New Roman" w:hAnsi="Times New Roman" w:cs="Times New Roman" w:eastAsia="ＭＳ 明朝"/>
          <w:lang w:val="en-US" w:eastAsia="ja-JP"/>
        </w:rPr>
        <w:t xml:space="preserve">に置き、局所探索の有無という交絡を排して探索構造（単一軌道 vs 集団＋交叉）を対照する。</w:t>
      </w:r>
    </w:p>
    <w:p>
      <w:pPr>
        <w:pStyle w:val="a8"/>
        <w:spacing w:line="240" w:lineRule="exact"/>
        <w:jc w:val="both"/>
      </w:pP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つの解を改善していく枠組みである。単一解ベースの中で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からの逸脱を小刻みに刻みながら高安定領域の内部を細かく埋められる。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w:t>
      </w:r>
      <w:r>
        <w:rPr>
          <w:rFonts w:ascii="Times New Roman" w:hAnsi="Times New Roman" w:cs="Times New Roman" w:eastAsia="ＭＳ 明朝"/>
          <w:lang w:val="en-US" w:eastAsia="ja-JP"/>
        </w:rPr>
        <w:t xml:space="preserve"> H1 の対照となる集団ベースは、operation-based 表現 [25] の標準 GA とする。染色体は作業の並びで、GT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で評価する。各世代は、エリート保存付きトーナメント選択で親を選び、PPX 交叉 [11] と逆位突然変異で子個体を作る。</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は、この GA に局所探索を統合したもの [29] で、上記 N5 を各個体へ適用し、得られた改善解を染色体に書き戻す（Lamarckian）。集団側の代表をこの Memetic とするのは、局所探索の有無という交絡を排すためであると同時に、集団に局所探索を組み合わせる構成が既存研究の標準だからでもある [3][4][18]。局所探索をもたない素の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つずつ縮めながら経路を辿り、経路上の最良解を返す（集団側では、経路上の上位の中間解を N5 で再最適化し、その最良を返す）。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フロントを埋めることに直接寄与すること、である。ムーブは各ステップで実行可能な不一致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となり、品質の利得は僅か（全域 HV で約 +1%）である一方、外乱の大きいインスタンスでは経路長が伸びて計算時間が約 8 倍になるため採らない（予備実験）。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e</w:t>
      </w:r>
      <w:r>
        <w:rPr>
          <w:rFonts w:ascii="Times New Roman" w:hAnsi="Times New Roman" w:cs="Times New Roman" w:eastAsia="ＭＳ 明朝"/>
          <w:lang w:val="en-US" w:eastAsia="ja-JP"/>
        </w:rPr>
        <w:t xml:space="preserve"> 不一致数）回だけ適用して解を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が不一致数に等しければ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1）。軌道ベース（ILS）では両演算子は摂動として働く：停滞時に発動し、repair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から不一致数まで 1 ずつ増やし、上限に達するか best が改善したら 1 に戻す（鋸歯状）。集団ベース（Memetic）では各個体の精緻化に組み込む：局所探索の後、演算子を個体ごとに確率的に適用し（repair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1〜不一致数から一様に引く）、結果を N5 で再最適化して無条件に集団へ戻す——採否はトーナメント選択に委ねる。この組み込み方の違いが結果を生んでいないことは §4.2 で確かめる。</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重み </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 Pareto フロントの hypervolume（HV）[24] を測る。UEA は探索が生成した解をすべて記録する：ILS では摂動直後の解と局所探索後の解、集団では交叉・突然変異直後の子と局所探索後の個体を、選択にかける前に記録する。したがって高安定領域にフロントの点がないことは、その構造が同領域で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を改善する解を一つも生成しなかったことを意味し、生成した解を選択が捨てたことを意味しない。フロント全体をまとめて測る HV では、高安定領域が埋まっているかどうかの差は埋もれる。そこで本研究は、この領域に限った品質を別の指標として測る。加えて、いつ止めても良い解が得られる anytime 性能も実運用上重要である。この 3 つの問い——</w:t>
      </w:r>
      <w:r>
        <w:rPr>
          <w:rFonts w:ascii="Times New Roman" w:hAnsi="Times New Roman" w:cs="Times New Roman" w:eastAsia="ＭＳ 明朝"/>
          <w:b/>
          <w:lang w:val="en-US" w:eastAsia="ja-JP"/>
        </w:rPr>
        <w:t xml:space="preserve">トレードオフ全体の品質・高安定領域の品質・anytime 性能</w:t>
      </w:r>
      <w:r>
        <w:rPr>
          <w:rFonts w:ascii="Times New Roman" w:hAnsi="Times New Roman" w:cs="Times New Roman" w:eastAsia="ＭＳ 明朝"/>
          <w:lang w:val="en-US" w:eastAsia="ja-JP"/>
        </w:rPr>
        <w:t xml:space="preserve">——に対応する 3 指標を用いる：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百分位であり、</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の値と感度は §4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の算出から除く。AOC のanytime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全手法で共通</w:t>
      </w:r>
      <w:r>
        <w:rPr>
          <w:rFonts w:ascii="Times New Roman" w:hAnsi="Times New Roman" w:cs="Times New Roman" w:eastAsia="ＭＳ 明朝"/>
          <w:lang w:val="en-US" w:eastAsia="ja-JP"/>
        </w:rPr>
        <w:t xml:space="preserve">にとり、対数幅で正規化する。AOC 値は各重みのanytime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重み掃引の全点で平均する。この 3 指標は互いに独立ではない：高安定 HV は全域 HV と同じ点集合を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で切り出した部分であり、AOC はその全域 HV に至る曲線の対数時間平均で、曲線の終点が全域 HV に一致する。したがって以降で最良手法が指標によって替わるとすれば、それは無関係な量を三つ測ったからではなく、同じ探索過程の到達点・到達の早さ・到達先の位置が別の手法を指すことを意味する。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で評価し [32]、検定はすべて両側で行う。乱数シードは trial 番号で定め全手法に共通だが、構造の異なる手法間では乱数列が直ちに分岐するため、検定は対応を用いない U 検定とする（同一構造どうしの比較では、対応を捨てるぶん保守側の評価になる）。</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i</w:t>
      </w:r>
      <w:r>
        <w:rPr>
          <w:rFonts w:ascii="Times New Roman" w:hAnsi="Times New Roman" w:cs="Times New Roman"/>
          <w:i/>
        </w:rPr>
        <w:t xml:space="preserve">m</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で要約するが、la36 ラダーと ta21 対は同一インスタンスで外乱条件のみを変えたシナリオで互いに独立でないため、</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の伸びを同じ形で検定する。軌道側の対応する比較（ILS-baseline 対 ILS＋演算子）については効果の向きを事前に予測せず、集団側との効き方の違いとして §4.2 で対比する。多重比較は、各仮説について 8 シナリオを 1 族として Holm 補正で扱う（演算子効果は探索構造ごとに族を分ける）。全域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本節は §3 の設計に従い、実験設定（§4.1）ののち、仮説を置いた高安定 HV で H1・H2 と構造間比較を検定し（§4.2）、仮説を置いていない全域 HV と AOC を同じ形で比較して含意を導く（§4.3）。</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a</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c</w:t>
      </w:r>
      <w:r>
        <w:rPr>
          <w:rFonts w:ascii="Times New Roman" w:hAnsi="Times New Roman" w:cs="Times New Roman"/>
          <w:i/>
        </w:rPr>
        <w:t xml:space="preserve">a</w:t>
      </w:r>
      <w:r>
        <w:rPr>
          <w:rFonts w:ascii="Times New Roman" w:hAnsi="Times New Roman" w:cs="Times New Roman"/>
          <w:i/>
        </w:rPr>
        <w:t xml:space="preserve">l</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となった割合——で、外乱がスケジュールのどれだけを作り直しの対象にするかを表す。本稿では </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 をシナリオの記述に用い、難易度の尺度としては扱わない。</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のまま外乱の規模を段階的に変えたシナリオ群である。各シナリオの外乱は単一作業の完了遅延で、遅延量 </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はその遅延解消時刻にとる（§3.1）。各シナリオの完全な定義と、手法 × シナリオ × 指標ごとの結果（trial 別の生値と検定）は公開リポジトリ（https://github.com/kitotakumi/stability_scheduling）に収録する。全 8 シナリオ共通の実験設定は表 1 に示す。</w:t>
      </w:r>
    </w:p>
    <w:p>
      <w:pPr>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設定</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sz w:val="16"/>
                <w:szCs w:val="16"/>
              </w:rPr>
              <w:t xml:space="preserve">\</w:t>
            </w:r>
            <w:r>
              <w:rPr>
                <w:rFonts w:ascii="Times New Roman" w:hAnsi="Times New Roman" w:cs="Times New Roman"/>
                <w:i/>
                <w:sz w:val="16"/>
                <w:szCs w:val="16"/>
              </w:rPr>
              <w:t xml:space="preserve">l</w:t>
            </w:r>
            <w:r>
              <w:rPr>
                <w:rFonts w:ascii="Times New Roman" w:hAnsi="Times New Roman" w:cs="Times New Roman"/>
                <w:i/>
                <w:sz w:val="16"/>
                <w:szCs w:val="16"/>
              </w:rPr>
              <w:t xml:space="preserve">a</w:t>
            </w:r>
            <w:r>
              <w:rPr>
                <w:rFonts w:ascii="Times New Roman" w:hAnsi="Times New Roman" w:cs="Times New Roman"/>
                <w:i/>
                <w:sz w:val="16"/>
                <w:szCs w:val="16"/>
              </w:rPr>
              <w:t xml:space="preserve">m</w:t>
            </w:r>
            <w:r>
              <w:rPr>
                <w:rFonts w:ascii="Times New Roman" w:hAnsi="Times New Roman" w:cs="Times New Roman"/>
                <w:i/>
                <w:sz w:val="16"/>
                <w:szCs w:val="16"/>
              </w:rPr>
              <w:t xml:space="preserve">b</w:t>
            </w:r>
            <w:r>
              <w:rPr>
                <w:rFonts w:ascii="Times New Roman" w:hAnsi="Times New Roman" w:cs="Times New Roman"/>
                <w:i/>
                <w:sz w:val="16"/>
                <w:szCs w:val="16"/>
              </w:rPr>
              <w:t xml:space="preserve">d</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=1.0 は最適が自明解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=0）に縮退するため除外）</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各（シナリオ×手法）10 trial。解析単位は 1 trial（＝10 重みの掃引全体）で HV は trial あたり 1 値、代表値は特記なき限り中央値、検定は n=10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高安定領域の境界</w:t>
            </w:r>
          </w:p>
        </w:tc>
        <w:tc>
          <w:tcPr>
            <w:tcW w:w="3582" w:type="dxa"/>
            <w:tcBorders/>
          </w:tcPr>
          <w:p>
            <w:pPr>
              <w:spacing w:line="180" w:lineRule="exact"/>
            </w:pPr>
            <w:r>
              <w:rPr>
                <w:rFonts w:ascii="Times New Roman" w:hAnsi="Times New Roman" w:cs="Times New Roman"/>
                <w:sz w:val="16"/>
                <w:szCs w:val="16"/>
              </w:rPr>
              <w:t xml:space="preserve">\</w:t>
            </w:r>
            <w:r>
              <w:rPr>
                <w:rFonts w:ascii="Times New Roman" w:hAnsi="Times New Roman" w:cs="Times New Roman"/>
                <w:i/>
                <w:sz w:val="16"/>
                <w:szCs w:val="16"/>
              </w:rPr>
              <w:t xml:space="preserve">t</w:t>
            </w:r>
            <w:r>
              <w:rPr>
                <w:rFonts w:ascii="Times New Roman" w:hAnsi="Times New Roman" w:cs="Times New Roman"/>
                <w:i/>
                <w:sz w:val="16"/>
                <w:szCs w:val="16"/>
              </w:rPr>
              <w:t xml:space="preserve">h</w:t>
            </w:r>
            <w:r>
              <w:rPr>
                <w:rFonts w:ascii="Times New Roman" w:hAnsi="Times New Roman" w:cs="Times New Roman"/>
                <w:i/>
                <w:sz w:val="16"/>
                <w:szCs w:val="16"/>
              </w:rPr>
              <w:t xml:space="preserve">e</w:t>
            </w:r>
            <w:r>
              <w:rPr>
                <w:rFonts w:ascii="Times New Roman" w:hAnsi="Times New Roman" w:cs="Times New Roman"/>
                <w:i/>
                <w:sz w:val="16"/>
                <w:szCs w:val="16"/>
              </w:rPr>
              <w:t xml:space="preserve">t</w:t>
            </w:r>
            <w:r>
              <w:rPr>
                <w:rFonts w:ascii="Times New Roman" w:hAnsi="Times New Roman" w:cs="Times New Roman"/>
                <w:i/>
                <w:sz w:val="16"/>
                <w:szCs w:val="16"/>
              </w:rPr>
              <w:t xml:space="preserve">a</w:t>
            </w:r>
            <w:r>
              <w:rPr>
                <w:rFonts w:ascii="Times New Roman" w:hAnsi="Times New Roman" w:cs="Times New Roman" w:eastAsia="ＭＳ 明朝"/>
                <w:lang w:val="en-US" w:eastAsia="ja-JP"/>
                <w:sz w:val="16"/>
                <w:szCs w:val="16"/>
              </w:rPr>
              <w:t xml:space="preserve">=50（全手法・全 trial の Pareto 解の </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の中央値）</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ILS 3000 反復／GA・Memetic 500 世代（早期終了なし・全 run を上限まで実行）。反復と世代は単位が異なるため族内（ILS 系どうし・集団系どうし）で公称値を揃え、手法横断のanytime 性能は壁時計上の AOC で比較する</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初期解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GA-500 で生成した高品質スケジュール。ILS は初期解として、GA・Memetic は初期集団に含めて受け取る（残る 49 個体は無作為生成）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集団（GA・Memetic）</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軌道（ILS）</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insert 摂動の強度（挿入手数）2〜5 手を鋸歯状に巡回</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演算子（集団側）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各個体に確率 0.3 で発動。PR は経路上位 3 中間解を N5 で再最適化し最良を返す。repair の深さは 1〜不一致数から一様</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演算子（軌道側）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停滞時に摂動として発動（無改善 400 反復で初回、以降は 10 反復）。PR は経路上最良の 1 解を返す。repair の深さは 1→不一致数を鋸歯状に掃き、best 改善で 1 に戻す</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評価側の境界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は比較手法プールに相対的に定まるため、</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=50 を中心に 25〜75 で振って確認した。以降の結論は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 の選択に依存しない：H1 の完全分離は </w:t>
      </w:r>
      <w:r>
        <w:rPr>
          <w:rFonts w:ascii="Times New Roman" w:hAnsi="Times New Roman" w:cs="Times New Roman"/>
        </w:rPr>
        <w:t xml:space="preserve">\</w:t>
      </w:r>
      <w:r>
        <w:rPr>
          <w:rFonts w:ascii="Times New Roman" w:hAnsi="Times New Roman" w:cs="Times New Roman"/>
          <w:i/>
        </w:rPr>
        <w:t xml:space="preserve">t</w:t>
      </w:r>
      <w:r>
        <w:rPr>
          <w:rFonts w:ascii="Times New Roman" w:hAnsi="Times New Roman" w:cs="Times New Roman"/>
          <w:i/>
        </w:rPr>
        <w:t xml:space="preserve">h</w:t>
      </w:r>
      <w:r>
        <w:rPr>
          <w:rFonts w:ascii="Times New Roman" w:hAnsi="Times New Roman" w:cs="Times New Roman"/>
          <w:i/>
        </w:rPr>
        <w:t xml:space="preserve">e</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eastAsia="ＭＳ 明朝"/>
          <w:lang w:val="en-US" w:eastAsia="ja-JP"/>
        </w:rPr>
        <w:t xml:space="preserve">=33〜67 で保たれて両端でも向きは変わらず、集団側の演算子効果は全閾値で有意（</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で、演算子をもたない集団だけが大きく劣るという手法間の構図も全閾値で保たれる（動くのは僅差で密集する上位群の内部順位のみである）。計算予算は、壁時計が族間で異なるにもかかわらず（Memetic+PR は ILS の 4.8〜9.4 倍）、中央値 run が全手法とも予算の 7 割以内で最終 HV の 99% に達しており、全域 HV の差は計算時間の差によるものではない。手法パラメータは、表 1 のうち手法の挙動を定める 11 軸を——提案演算子側だけでなくベース探索構造側も——2 シナリオで中心値の上下に振る一要因感度分析にかけて定めており、感度の大きさ（全域 HV で +0.5〜2%）は手法間の差（+7〜54%）より一桁小さい。</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eastAsia="ＭＳ 明朝"/>
          <w:lang w:val="en-US" w:eastAsia="ja-JP"/>
        </w:rPr>
        <w:t xml:space="preserve">図 2 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のまま外乱の規模だけを変えた ta21 対（ta21S・ta21L）について、両構造の演算子なし（ILS-baseline・Memetic-baseline）と＋PR（ILS+PR・Memetic+PR）の非劣解（全域 HV が中央値の trial）を図 1 と同じ座標で示す。外乱の小さい ta21S では、ILS が高安定領域（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=12）に 4 点の非劣解を持つのに対し、Memetic-baseline はこの領域に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に届くのは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の点である。外乱の大きい ta21L では、Memetic-baseline も高安定領域に非劣解を持つが MS で ILS に大きく劣り（</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3</w:t>
      </w:r>
      <w:r>
        <w:rPr>
          <w:rFonts w:ascii="Times New Roman" w:hAnsi="Times New Roman" w:cs="Times New Roman"/>
        </w:rPr>
        <w:t xml:space="preserve">0</w:t>
      </w:r>
      <w:r>
        <w:rPr>
          <w:rFonts w:ascii="Times New Roman" w:hAnsi="Times New Roman" w:cs="Times New Roman" w:eastAsia="ＭＳ 明朝"/>
          <w:lang w:val="en-US" w:eastAsia="ja-JP"/>
        </w:rPr>
        <w:t xml:space="preserve"> で 1918 以上、ILS は 1883）、両者が並ぶのは効率端のみである。いずれの場合も演算子を載せると両構造のフロントは高安定領域で重なる。ta21S では ILS-baseline・ILS+PR・Memetic+PR の高安定領域の非劣解が同じ 4 点であり、ta21L では ILS+PR と Memetic+PR がともに </w:t>
      </w:r>
      <w:r>
        <w:rPr>
          <w:rFonts w:ascii="Times New Roman" w:hAnsi="Times New Roman" w:cs="Times New Roman"/>
          <w:i/>
        </w:rPr>
        <w:t xml:space="preserve">D</w:t>
      </w:r>
      <w:r>
        <w:rPr>
          <w:rFonts w:ascii="Times New Roman" w:hAnsi="Times New Roman" w:cs="Times New Roman" w:eastAsia="ＭＳ 明朝"/>
          <w:lang w:val="en-US" w:eastAsia="ja-JP"/>
        </w:rPr>
        <w:t xml:space="preserve">=2 まで踏み込んで、ILS-baseline が中央値 trial で届く最小の </w:t>
      </w:r>
      <w:r>
        <w:rPr>
          <w:rFonts w:ascii="Times New Roman" w:hAnsi="Times New Roman" w:cs="Times New Roman"/>
          <w:i/>
        </w:rPr>
        <w:t xml:space="preserve">D</w:t>
      </w:r>
      <w:r>
        <w:rPr>
          <w:rFonts w:ascii="Times New Roman" w:hAnsi="Times New Roman" w:cs="Times New Roman" w:eastAsia="ＭＳ 明朝"/>
          <w:lang w:val="en-US" w:eastAsia="ja-JP"/>
        </w:rPr>
        <w:t xml:space="preserve">=4 より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に近い解を返す。この重なりは ta21 対に限らず、8 シナリオ中 5 つで ILS+PR と Memetic+PR の高安定領域の非劣解が点集合まで一致する。UEA は探索が生成した解を選択前にすべて記録するので（§3.4）、ta21S で Memetic-baseline のフロントが高安定領域に点を持たないことは、集団がこの領域で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実 Pareto フロント。ta21 対（ta21S・ta21L）は同一インスタンス・同一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で外乱の規模だけが異なるシナリオで、演算子をもたない集団が高安定領域を埋め損ねる 2 つの型——領域に入れない (a) と、入るが MS で劣る (b)——にあたる。この構図が全 8 シナリオで成り立つことは図 3 で検定する。横軸は順序偏差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 MS（図 1 と同じ座標）。★は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）、網掛けは高安定領域（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）。階段線は全域 HV が中央値の trial の非劣解で、探索構造を色とマーカー形状（橙・○: ILS、緑・□: Memetic）、演算子を線種（太く淡い実線: なし、濃い点線: PR）で表す。マーカーは本文で非劣解を数える演算子なしの 2 手法にのみ付す。＋PR の 2 本は点の大きさでも分けてあり（ILS+PR: 大きく淡い点、Memetic+PR: 小さく濃い点）、点線の位相を半周期ずらしてあるので、両者が重なる区間では 2 種類の点が交互に現れる。repair は高安定領域で PR とほぼ同じフロントを与えるため図では省く。(a) ta21S（</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=32%）：Memetic-baseline のフロントは高安定領域に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まで届かない。ILS+PR は ILS-baseline に重なる。(b) ta21L（</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=82%）：Memetic-baseline は高安定領域に非劣解を持つが MS で ILS に大きく劣り、両者が並ぶのは効率端のみ。ILS+PR と Memetic+PR はともに </w:t>
            </w:r>
            <w:r>
              <w:rPr>
                <w:rFonts w:ascii="Times New Roman" w:hAnsi="Times New Roman" w:cs="Times New Roman"/>
                <w:i/>
              </w:rPr>
              <w:t xml:space="preserve">D</w:t>
            </w:r>
            <w:r>
              <w:rPr>
                <w:rFonts w:ascii="Times New Roman" w:hAnsi="Times New Roman" w:cs="Times New Roman" w:eastAsia="ＭＳ 明朝"/>
                <w:lang w:val="en-US" w:eastAsia="ja-JP"/>
              </w:rPr>
              <w:t xml:space="preserve">=2 まで踏み込む。</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 2 シナリオの構図が全 8 シナリオで成り立つかを、高安定 HV で確かめる。図 3 は横軸に演算子（なし／repair／PR）、縦軸に高安定 HV をとり、ILS と Memetic の中央値を全 8 シナリオで折れ線にした交互作用図である。演算子なしの点の差が H1、Memetic の線の傾きが H2、ILS の線が平坦であることが構造間の違いに対応する。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HV）。横軸は演算子（なし／repair／PR）、縦軸は高安定 HV（中央値と四分位範囲）、橙・○: ILS、緑・□: Memetic、全 8 シナリオ。記号は演算子なしに対する両側 Mann–Whitney U 検定の有意水準（</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0.05, </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0.01, </w:t>
            </w:r>
            <w:r>
              <w:rPr>
                <w:rFonts w:ascii="Times New Roman" w:hAnsi="Times New Roman" w:cs="Times New Roman" w:eastAsia="ＭＳ 明朝"/>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0.001。ILS の記号は線の上、Memetic の記号は線の下に置く）。Memetic の線は全シナリオで急上昇し、ILS の線は la36L・ta21L で僅かに上がるほかは平坦である。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が高安定領域にほぼ非劣解を持てず（ta21S・la40 は全 trial、la36S は 10 trial 中 9 で 0 点。図 2(a)）、ILS のみが高安定領域を埋める。残る 5 シナリオでも ILS が 2〜4.5 倍。Holm 補正後も全シナリオで有意であり、H1 は支持された。この差は局所探索の有無によるものではない：両者は同一の N5 と同一の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l</w:t>
      </w:r>
      <w:r>
        <w:rPr>
          <w:rFonts w:ascii="Times New Roman" w:hAnsi="Times New Roman" w:cs="Times New Roman"/>
          <w:i/>
        </w:rPr>
        <w:t xml:space="preserve">a</w:t>
      </w:r>
      <w:r>
        <w:rPr>
          <w:rFonts w:ascii="Times New Roman" w:hAnsi="Times New Roman" w:cs="Times New Roman"/>
          <w:i/>
        </w:rPr>
        <w:t xml:space="preserve">m</w:t>
      </w:r>
      <w:r>
        <w:rPr>
          <w:rFonts w:ascii="Times New Roman" w:hAnsi="Times New Roman" w:cs="Times New Roman"/>
          <w:i/>
        </w:rPr>
        <w:t xml:space="preserve">b</w:t>
      </w:r>
      <w:r>
        <w:rPr>
          <w:rFonts w:ascii="Times New Roman" w:hAnsi="Times New Roman" w:cs="Times New Roman"/>
          <w:i/>
        </w:rPr>
        <w:t xml:space="preserve">d</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 を用い（§3.2）、</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も両構造に与えられ（表 1）、いずれも予算内で飽和している（§4.1）。</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=1.0。演算子なしでは高安定領域にほぼ届かない 3 シナリオで届くようになり、残る 5 シナリオでは 2.1〜4.7 倍）。H2 は支持された。届かなかった高安定領域を演算子が直接埋め、集団は演算子によって高安定 HV で ILS に並ぶ（図 3 で緑の線が橙に達する。図 2 では Memetic+PR のフロントが高安定領域で ILS に重なる）。この押し上げを「摂動が加わること自体」に帰す説明は、演算子の核である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方向だけを無効化した対照で閉じる。操作（機械上の2位置 swap）を揃え、強度は演算子の実測深さ分布から抽選して同一にし、方向のみをランダム化した摂動は、2 シナリオ（mt10・la36S, n=10）で検証した限り、この押し上げの 7 割前後を再現するにとどまり、高安定 HV では演算子に完全分離で及ばず（</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 両シナリオ）、同水準に達するのに 1.7〜2.4 倍の計算時間を要した。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方向への誘導は高安定領域を埋めるための必要条件ではないが、同強度でも品質・コストの両面で演算子に劣る。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構造間比較：軌道側はほぼ頭打ち</w:t>
      </w:r>
      <w:r>
        <w:rPr>
          <w:rFonts w:ascii="Times New Roman" w:hAnsi="Times New Roman" w:cs="Times New Roman" w:eastAsia="ＭＳ 明朝"/>
          <w:lang w:val="en-US" w:eastAsia="ja-JP"/>
        </w:rPr>
        <w:t xml:space="preserve">。ILS-baseline の高安定 HV は 8 シナリオ中 6 つで Memetic＋演算子と同水準かそれ以上にあり（図 3）、演算子を足す余地がない。この水準は全手法に共通の上限である：5 シナリオでは上位 5 手法（ILS 系 3 手法と Memetic＋演算子）の中央値がそのシナリオの最良値から 2% 以内に並び、うち 3 つ（la21・la36M・mt10）では値が一致する（表 2 の高安定 HV 列の ARPD 0〜2%）。演算子が有意に効くのは、ILS-baseline が Memetic＋演算子を下回る 2 シナリオ（la36L・ta21L）のみである（PR・repair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0.001。ILS 側の 8 シナリオ族に Holm 補正を施すと有意に残るのは ta21L のみ,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eastAsia="ＭＳ 明朝"/>
          <w:lang w:val="en-US" w:eastAsia="ja-JP"/>
        </w:rPr>
        <w:t xml:space="preserve">=0.0014（PR）・0.0015（repair）。la36L は </w:t>
      </w:r>
      <w:r>
        <w:rPr>
          <w:rFonts w:ascii="Times New Roman" w:hAnsi="Times New Roman" w:cs="Times New Roman"/>
          <w:i/>
        </w:rPr>
        <w:t xml:space="preserve">p</w:t>
      </w:r>
      <w:r>
        <w:rPr>
          <w:rFonts w:ascii="Times New Roman" w:hAnsi="Times New Roman" w:cs="Times New Roman"/>
          <w:vertAlign w:val="subscript"/>
        </w:rPr>
        <w:t xml:space="preserve">\</w:t>
      </w:r>
      <w:r>
        <w:rPr>
          <w:rFonts w:ascii="Times New Roman" w:hAnsi="Times New Roman" w:cs="Times New Roman"/>
          <w:i/>
        </w:rPr>
        <w:t xml:space="preserve">t</w:t>
      </w:r>
      <w:r>
        <w:rPr>
          <w:rFonts w:ascii="Times New Roman" w:hAnsi="Times New Roman" w:cs="Times New Roman"/>
          <w:i/>
        </w:rPr>
        <w:t xml:space="preserve">e</w:t>
      </w:r>
      <w:r>
        <w:rPr>
          <w:rFonts w:ascii="Times New Roman" w:hAnsi="Times New Roman" w:cs="Times New Roman"/>
          <w:i/>
        </w:rPr>
        <w:t xml:space="preserve">x</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eastAsia="ＭＳ 明朝"/>
          <w:lang w:val="en-US" w:eastAsia="ja-JP"/>
        </w:rPr>
        <w:t xml:space="preserve">=0.091。改善幅は小さい——ta21L の ILS 高安定 HV 中央値が baseline 0.029→演算子込み 0.031——が、ta21L では演算子込みの全 trial が baseline の全 trial を上回る,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=1.0）。ILS は多くのシナリオで高安定領域を自力で埋めきるため伸びしろが乏しく、埋め残しがある場合にのみ僅かな上積みが残る。</w:t>
      </w:r>
    </w:p>
    <w:p>
      <w:pPr>
        <w:pStyle w:val="a8"/>
        <w:spacing w:line="240" w:lineRule="exact"/>
        <w:jc w:val="both"/>
      </w:pPr>
      <w:r>
        <w:rPr>
          <w:rFonts w:ascii="Times New Roman" w:hAnsi="Times New Roman" w:cs="Times New Roman" w:eastAsia="ＭＳ 明朝"/>
          <w:lang w:val="en-US" w:eastAsia="ja-JP"/>
        </w:rPr>
        <w:t xml:space="preserve">以上を並べると、同じ演算子の効果は載せる探索構造に依存して非対称に現れる。ただし両者を分けているのは構造そのものというより、構造が高安定領域に残す埋め残しの有無である：演算子は届いていない領域を埋めることで効くため、上記の共通の上限まで自力で埋めた探索構造には足す余地が残らない。構造依存はこの媒介を通じて現れており（どちらの構造が埋め残しを残すかは H1 が示している）、ta21L はその裏返しの事例である：ILS-baseline に余地が残るこのシナリオでは、軌道側にも演算子の上積みが一貫して出る。同じ発動設計のまま余地の有無だけで効きが変わる以上、非対称は演算子の発動回数の違い（表 1：集団では各個体に確率 0.3、軌道では停滞時のみ）では説明できない。また演算子の埋め込み（返す解の数・深さの引き方, §3.3）は構造ごとに異なるが、PR と repair という二つの異なる埋め込みで同じ非対称が出ており、結果は埋め込みの細部には依らない。</w:t>
      </w:r>
    </w:p>
    <w:p>
      <w:pPr>
        <w:pStyle w:val="2"/>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高安定 HV に仮説を置いた §4.2 に対し、本節は仮説を置いていない全域 HV と AOC を比較する。この 2 指標は同じ探索過程の別の側面——どこまで到達したかと、どれだけ早く到達したか——を測るので、まず代表 2 シナリオのanytime HV 曲線で両者を同時に見る（図 4。終点が全域 HV、立ち上がりの速さが AOC 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328256"/>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32825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の中央値）。横軸は各重みの探索に与えた CPU 時間（対数）、縦軸は時刻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重みの探索が訪問した点を合併した全域 HV で、終点が表 2 の全域 HV にあたる。色と濃淡は探索構造（明るい橙: ILS、濃い緑: Memetic）、線種は演算子（実線: なし、長破線: repair、点線: PR）。(a) ta21S（</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=32%）：Memetic＋演算子は ILS と同じ水準 1.17 に達するが、到達は ILS の 2.5 秒に対し 5.6〜7.8 秒を要する。Memetic-baseline だけが 1.09 で止まる。(b) la36L（</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rPr>
              <w:t xml:space="preserve">h</w:t>
            </w:r>
            <w:r>
              <w:rPr>
                <w:rFonts w:ascii="Times New Roman" w:hAnsi="Times New Roman" w:cs="Times New Roman"/>
                <w:i/>
              </w:rPr>
              <w:t xml:space="preserve">o</w:t>
            </w:r>
            <w:r>
              <w:rPr>
                <w:rFonts w:ascii="Times New Roman" w:hAnsi="Times New Roman" w:cs="Times New Roman" w:eastAsia="ＭＳ 明朝"/>
                <w:lang w:val="en-US" w:eastAsia="ja-JP"/>
              </w:rPr>
              <w:t xml:space="preserve">=73%）：集団は 7〜10 秒で ILS を追い越し、ILS が 0.80 で頭打ちになるのに対し 0.91（演算子なし）〜0.94（演算子込み）まで伸びる。いずれも ILS の 3 手法はほぼ重なる。</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両シナリオとも ILS は探索開始の時点で既に高い全域 HV を持つ。</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を初期解として受け取り、最初の局所探索がそれを改善するためである。集団は 0 から立ち上がり、ta21S では遅れて同水準に並び、la36L では追い越してより高い水準に達する。すなわち曲線の終点と立ち上がりの速さは別の手法を最良と指す。</w:t>
      </w:r>
    </w:p>
    <w:p>
      <w:pPr>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は全域 HV 0.59・高安定 HV 0.81・AOC 0.63。横断順位は探索的要約として扱う（§3.4）。</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AOC</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5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7.00 ／ 48 ／ 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3.50 ／ 18 ／ 2</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lang w:val="en-US" w:eastAsia="ja-JP"/>
        </w:rPr>
        <w:t xml:space="preserve">表 2 の高安定 HV の列は §4.2 の結果を横断順位で再確認するものなので、以下では残る 2 指標を全 8 シナリオで見る。</w:t>
      </w: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6〜38% 下回る（図 4 の 2 パネルはこの両方にあたる）。演算子をもたない者どうしでは両構造は互角で、ILS-baseline が有意に上回るのは前者の 4 シナリオ、Memetic-baseline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 §4.2 と同じ向きに分かれる：Memetic の全域 HV を 8 シナリオ中 6 で有意に押し上げる（+2.8〜11.7%。残る 2 つは演算子なしでも既に ILS を上回るシナリオである）のに対し、高安定領域を自力で埋めている ILS では全シナリオで ±0.5% 以内にとどまる。変更量を問わず MS だけを下げたい場合も同じ構図である。10 重みの掃引全体で到達した最小 MS——フロントの効率端——は、前者の 4 シナリオでは GA を除く全手法が一致し、後者では集団側が低い（3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0.001）。演算子はこの端点には効かない。</w:t>
      </w: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最良の水準にほぼ貼り付くのは ILS 系 3 手法で、6 シナリオで最良から 2% 以内に並ぶ。残る la36S・mt10 では Memetic-baseline が最良で ILS 系は 10〜22% 下回り、演算子をもたない者どうしの有意差もこれと同じ 6 対 2 に分かれる。これは最終的な品質でなく立ち上がりの差である（図 4）：AOC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の早さを強く反映する。演算子の効き方はここでも非対称だが、全域 HV とは向きが逆で集団側のコストとして現れ、しかもその原因は埋め残しではなく発動の仕方そのものである：ILS では 3 手法の差が全シナリオで 3% 以内かつ有意でない（軌道側は演算子が停滞時にしか発動しないため）のに対し、PR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回の呼び出しが重い。低下の小さい repair は AOC で PR を 6/8 シナリオで有意に上回る。</w:t>
      </w:r>
    </w:p>
    <w:p>
      <w:pPr>
        <w:pStyle w:val="a8"/>
        <w:spacing w:line="240" w:lineRule="exact"/>
        <w:jc w:val="both"/>
      </w:pPr>
      <w:r>
        <w:rPr>
          <w:rFonts w:ascii="Times New Roman" w:hAnsi="Times New Roman" w:cs="Times New Roman" w:eastAsia="ＭＳ 明朝"/>
          <w:b/>
          <w:lang w:val="en-US" w:eastAsia="ja-JP"/>
        </w:rPr>
        <w:t xml:space="preserve">含意.</w:t>
      </w:r>
      <w:r>
        <w:rPr>
          <w:rFonts w:ascii="Times New Roman" w:hAnsi="Times New Roman" w:cs="Times New Roman" w:eastAsia="ＭＳ 明朝"/>
          <w:lang w:val="en-US" w:eastAsia="ja-JP"/>
        </w:rPr>
        <w:t xml:space="preserve"> 評価軸が変われば最良手法も替わる（表 2）：全域 HV なら Memetic＋演算子、AOC なら ILS 系、高安定 HV は両者が並ぶ。ゆえに計算時間を許容してトレードオフ全体の品質を追求するなら Memetic＋演算子、変更の少ない再計画を早く出すなら ILS を選ぶ。効率だけを重視する場合も、集団側が同等以上である。集団に載せる演算子は repair が有利である：品質は PR とほぼ同等（有意差は全域 HV で 2/8、高安定 HV で 3/8 シナリオのみ）だが AOC で上回り、3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が既に存在する再スケジューリングにおいて、探索構造と安定性誘導演算子の関係を、局所探索を揃えた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H1：軌道ベース（ILS）は高安定領域を Memetic-baseline より良く埋める.</w:t>
      </w:r>
      <w:r>
        <w:rPr>
          <w:rFonts w:ascii="Times New Roman" w:hAnsi="Times New Roman" w:cs="Times New Roman" w:eastAsia="ＭＳ 明朝"/>
          <w:lang w:val="en-US" w:eastAsia="ja-JP"/>
        </w:rPr>
        <w:t xml:space="preserve"> 高安定 HV で、同一 N5 を揃えた集団ベースを全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i/>
        </w:rPr>
        <w:t xml:space="preserve">e</w:t>
      </w:r>
      <w:r>
        <w:rPr>
          <w:rFonts w:ascii="Times New Roman" w:hAnsi="Times New Roman" w:cs="Times New Roman"/>
          <w:i/>
        </w:rPr>
        <w:t xml:space="preserve">l</w:t>
      </w:r>
      <w:r>
        <w:rPr>
          <w:rFonts w:ascii="Times New Roman" w:hAnsi="Times New Roman" w:cs="Times New Roman"/>
          <w:i/>
        </w:rPr>
        <w:t xml:space="preserve">t</w:t>
      </w:r>
      <w:r>
        <w:rPr>
          <w:rFonts w:ascii="Times New Roman" w:hAnsi="Times New Roman" w:cs="Times New Roman"/>
          <w:i/>
        </w:rPr>
        <w:t xml:space="preserve">a</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2〜4.5 倍・残る 3 シナリオでは集団ベースが高安定領域にほぼ届かない）。全域 HV では両者は互角である。この差は、局所探索・目的関数・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の供給・予算を揃えた条件下で残ったものである（各構造の代表は 1 手法ずつであり、一般化の射程は限界 (v)）。</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H2・構造間比較：安定性誘導演算子の効果は載せる探索構造に依存して非対称に現れる.</w:t>
      </w:r>
      <w:r>
        <w:rPr>
          <w:rFonts w:ascii="Times New Roman" w:hAnsi="Times New Roman" w:cs="Times New Roman" w:eastAsia="ＭＳ 明朝"/>
          <w:lang w:val="en-US" w:eastAsia="ja-JP"/>
        </w:rPr>
        <w:t xml:space="preserve"> 集団に対しては高安定 HV を全 8 シナリオの全試行で押し上げ ILS 水準へ引き上げる（H2）一方、高安定領域を自力で埋め終えた軌道ではほぼ頭打ちとなる。ただし ILS が埋めきれない ta21L では、軌道にも小さいが一貫した上積みが残る。軌道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手法をこの 3 つの軸で測ると、最良手法は軸ごとに替わる：トレードオフ全体の品質（全域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を選ぶ。効率だけを重視する場合も、集団側が同等以上である（§4.3）。Memetic に載せる演算子は、最終的な品質では PR と repair がほぼ並び、anytime 性能では repair が上回る（3 指標すべてで下位群に落ちないのは ILS 系と Memetic+repair である）。</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同じ演算子の価値が搭載先の探索構造によって（正確には、搭載先が高安定領域を自力で埋めているかによって）大きく変わることを、局所探索を揃えた統制下で切り分けた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で仮説の根拠とした説明——組み替えで散った集団は高安定領域の解を生成できず、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安定性を順序偏差でのみ測っており、開始時刻偏差下での妥当性は未検証である（§3.1）。(iii)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つ（GA-500 で生成）であり、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手法ずつであり（軌道＝ILS、集団＝Memetic、交叉は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