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uppressAutoHyphens/>
        <w:jc w:val="center"/>
      </w:pPr>
      <w:r>
        <w:rPr>
          <w:rFonts w:ascii="Times New Roman" w:hAnsi="Times New Roman" w:cs="Times New Roman" w:eastAsia="ＭＳ 明朝"/>
          <w:lang w:val="en-US" w:eastAsia="ja-JP"/>
          <w:bCs/>
          <w:sz w:val="40"/>
          <w:szCs w:val="40"/>
        </w:rPr>
        <w:t xml:space="preserve">ジョブショップ再スケジューリングにおける安定性誘導演算子の非対称効果——軌道探索と集団探索の横断比較</w:t>
      </w:r>
    </w:p>
    <w:p>
      <w:pPr>
        <w:spacing w:line="120" w:lineRule="exact"/>
        <w:rPr>
          <w:sz w:val="12"/>
        </w:rPr>
      </w:pPr>
    </w:p>
    <w:p>
      <w:pPr>
        <w:spacing w:line="240" w:lineRule="exact"/>
        <w:jc w:val="center"/>
      </w:pPr>
      <w:r>
        <w:rPr>
          <w:rFonts w:ascii="Times New Roman" w:hAnsi="Times New Roman" w:cs="Times New Roman" w:eastAsia="ＭＳ 明朝"/>
          <w:b/>
          <w:lang w:val="en-US" w:eastAsia="ja-JP"/>
        </w:rPr>
        <w:t xml:space="preserve">Takumi Kito</w:t>
      </w:r>
    </w:p>
    <w:p>
      <w:pPr>
        <w:spacing w:line="240" w:lineRule="exact"/>
        <w:jc w:val="center"/>
      </w:pPr>
      <w:r>
        <w:rPr>
          <w:rFonts w:ascii="Times New Roman" w:hAnsi="Times New Roman" w:cs="Times New Roman" w:eastAsia="ＭＳ 明朝"/>
          <w:lang w:val="en-US" w:eastAsia="ja-JP"/>
        </w:rPr>
        <w:t xml:space="preserve">早稲田大学大学院 創造理工学研究科 経営システム工学専攻, 東京, 日本</w:t>
      </w:r>
    </w:p>
    <w:p>
      <w:pPr>
        <w:spacing w:line="240" w:lineRule="exact"/>
        <w:jc w:val="center"/>
      </w:pPr>
      <w:r>
        <w:rPr>
          <w:rFonts w:ascii="Times New Roman" w:hAnsi="Times New Roman" w:cs="Times New Roman" w:eastAsia="ＭＳ 明朝"/>
          <w:lang w:val="en-US" w:eastAsia="ja-JP"/>
        </w:rPr>
        <w:t xml:space="preserve">Tel: (+81) 80-4756-3741, Email: kito@toki.waseda.jp</w:t>
      </w:r>
    </w:p>
    <w:p>
      <w:pPr>
        <w:spacing w:line="120" w:lineRule="exact"/>
        <w:rPr>
          <w:sz w:val="12"/>
        </w:rPr>
      </w:pPr>
    </w:p>
    <w:p>
      <w:pPr>
        <w:spacing w:line="240" w:lineRule="exact"/>
        <w:ind w:left="680" w:right="680"/>
        <w:jc w:val="both"/>
      </w:pPr>
      <w:r>
        <w:rPr>
          <w:rFonts w:ascii="Times New Roman" w:hAnsi="Times New Roman" w:cs="Times New Roman" w:eastAsia="ＭＳ 明朝"/>
          <w:b/>
          <w:lang w:val="en-US" w:eastAsia="ja-JP"/>
        </w:rPr>
        <w:t xml:space="preserve">Abstract. </w:t>
      </w:r>
      <w:r>
        <w:rPr>
          <w:rFonts w:ascii="Times New Roman" w:hAnsi="Times New Roman" w:cs="Times New Roman" w:eastAsia="ＭＳ 明朝"/>
          <w:lang w:val="en-US" w:eastAsia="ja-JP"/>
        </w:rPr>
        <w:t xml:space="preserve">予測リアクティブ再スケジューリングでは外乱前の高品質スケジュール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が既に存在し、修正解には効率（メイクスパン）と安定性（</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からの変更量の小ささ）が同時に求められるため、</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近傍（高安定領域）の充填度が広域探索品質と並ぶ性能軸となる。本研究は N5 局所探索を揃えた統制比較で、軌道ベース（ILS）が連続変形でこの近傍を自力充填する一方、集団ベース（Memetic）は交叉ゆえ充填が構造的に粗いことを示す（H1）。これにより高安定域の覆域で ILS は全 8 シナリオを完全分離で上回る（|</w:t>
      </w:r>
      <w:r>
        <w:rPr>
          <w:rFonts w:ascii="Times New Roman" w:hAnsi="Times New Roman" w:cs="Times New Roman"/>
          <w:i/>
        </w:rPr>
        <w:t xml:space="preserve">δ</w:t>
      </w:r>
      <w:r>
        <w:rPr>
          <w:rFonts w:ascii="Times New Roman" w:hAnsi="Times New Roman" w:cs="Times New Roman" w:eastAsia="ＭＳ 明朝"/>
          <w:lang w:val="en-US" w:eastAsia="ja-JP"/>
        </w:rPr>
        <w:t xml:space="preserve">|=1.0）。さらに Path Relinking の guiding solution 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に固定した再スケジューリング向け適応（PR）と、その途中打ち切り版 repair を、解を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へ引き寄せる安定性誘導演算子として提案する。8 シナリオ・7 手法・n=10 の実験から、同一演算子の効果がホスト構造に依存して非対称に現れ（集団の高安定覆域を 2 倍以上押し上げ総合品質で首位へ、軌道は頭打ち, H2）、評価指標で首位手法が入れ替わる相補構造を定量化する。</w:t>
      </w:r>
    </w:p>
    <w:p>
      <w:pPr>
        <w:spacing w:line="120" w:lineRule="exact"/>
        <w:rPr>
          <w:sz w:val="12"/>
        </w:rPr>
      </w:pPr>
    </w:p>
    <w:p>
      <w:pPr>
        <w:spacing w:line="240" w:lineRule="exact"/>
        <w:ind w:left="680" w:right="680"/>
      </w:pPr>
      <w:r>
        <w:rPr>
          <w:rFonts w:ascii="Times New Roman" w:hAnsi="Times New Roman" w:cs="Times New Roman" w:eastAsia="ＭＳ 明朝"/>
          <w:b/>
          <w:lang w:val="en-US" w:eastAsia="ja-JP"/>
        </w:rPr>
        <w:t xml:space="preserve">Keywords: </w:t>
      </w:r>
      <w:r>
        <w:rPr>
          <w:rFonts w:ascii="Times New Roman" w:hAnsi="Times New Roman" w:cs="Times New Roman" w:eastAsia="ＭＳ 明朝"/>
          <w:lang w:val="en-US" w:eastAsia="ja-JP"/>
        </w:rPr>
        <w:t xml:space="preserve">Rescheduling; Job-shop scheduling; Stability; Iterated local search; Path relinking</w:t>
      </w:r>
    </w:p>
    <w:p>
      <w:pPr>
        <w:spacing w:line="240" w:lineRule="exact"/>
      </w:pPr>
    </w:p>
    <w:p>
      <w:pPr>
        <w:spacing w:line="14" w:lineRule="exact"/>
        <w:rPr>
          <w:sz w:val="2"/>
        </w:rPr>
        <w:sectPr w:rsidR="001704BB" w:rsidRPr="003379CD" w:rsidSect="00DD34A7">
          <w:type w:val="continuous"/>
          <w:pgSz w:w="11906" w:h="16838" w:code="9"/>
          <w:pgMar w:top="1701" w:right="567" w:bottom="2268" w:left="964" w:header="851" w:footer="1134" w:gutter="0"/>
          <w:cols w:space="720"/>
          <w:titlePg/>
          <w:docGrid w:type="linesAndChars" w:linePitch="360"/>
        </w:sectPr>
      </w:pPr>
    </w:p>
    <w:p>
      <w:pPr>
        <w:pStyle w:val="2"/>
        <w:spacing w:before="90" w:after="20" w:line="240" w:lineRule="exact"/>
      </w:pPr>
      <w:r>
        <w:rPr>
          <w:rFonts w:ascii="Times New Roman" w:hAnsi="Times New Roman" w:cs="Times New Roman" w:eastAsia="ＭＳ 明朝"/>
          <w:lang w:val="en-US" w:eastAsia="ja-JP"/>
          <w:sz w:val="22"/>
          <w:szCs w:val="22"/>
        </w:rPr>
        <w:t xml:space="preserve">1. はじめに</w:t>
      </w:r>
    </w:p>
    <w:p>
      <w:pPr>
        <w:pStyle w:val="a8"/>
        <w:spacing w:line="240" w:lineRule="exact"/>
        <w:jc w:val="both"/>
      </w:pPr>
      <w:r>
        <w:rPr>
          <w:rFonts w:ascii="Times New Roman" w:hAnsi="Times New Roman" w:cs="Times New Roman" w:eastAsia="ＭＳ 明朝"/>
          <w:lang w:val="en-US" w:eastAsia="ja-JP"/>
        </w:rPr>
        <w:t xml:space="preserve">製造現場では作業遅延や機械故障などの外乱が頻発し、当初スケジュールの実行を困難にする。対応は事前耐性設計の静的アプローチと事後修正の動的アプローチに大別され、本研究は後者のうち、外乱発生後に実行中スケジュールを実行可能な形へ修正する</w:t>
      </w:r>
      <w:r>
        <w:rPr>
          <w:rFonts w:ascii="Times New Roman" w:hAnsi="Times New Roman" w:cs="Times New Roman" w:eastAsia="ＭＳ 明朝"/>
          <w:b/>
          <w:lang w:val="en-US" w:eastAsia="ja-JP"/>
        </w:rPr>
        <w:t xml:space="preserve">予測リアクティブ再スケジューリング</w:t>
      </w:r>
      <w:r>
        <w:rPr>
          <w:rFonts w:ascii="Times New Roman" w:hAnsi="Times New Roman" w:cs="Times New Roman" w:eastAsia="ＭＳ 明朝"/>
          <w:lang w:val="en-US" w:eastAsia="ja-JP"/>
        </w:rPr>
        <w:t xml:space="preserve">（Ouelhadj and Petrovic, 2009）を対象とする。外乱には複数種があるが、本研究は</w:t>
      </w:r>
      <w:r>
        <w:rPr>
          <w:rFonts w:ascii="Times New Roman" w:hAnsi="Times New Roman" w:cs="Times New Roman" w:eastAsia="ＭＳ 明朝"/>
          <w:b/>
          <w:lang w:val="en-US" w:eastAsia="ja-JP"/>
        </w:rPr>
        <w:t xml:space="preserve">作業遅延</w:t>
      </w:r>
      <w:r>
        <w:rPr>
          <w:rFonts w:ascii="Times New Roman" w:hAnsi="Times New Roman" w:cs="Times New Roman" w:eastAsia="ＭＳ 明朝"/>
          <w:lang w:val="en-US" w:eastAsia="ja-JP"/>
        </w:rPr>
        <w:t xml:space="preserve">に着目する。</w:t>
      </w:r>
    </w:p>
    <w:p>
      <w:pPr>
        <w:pStyle w:val="a8"/>
        <w:spacing w:line="240" w:lineRule="exact"/>
        <w:jc w:val="both"/>
      </w:pPr>
      <w:r>
        <w:rPr>
          <w:rFonts w:ascii="Times New Roman" w:hAnsi="Times New Roman" w:cs="Times New Roman" w:eastAsia="ＭＳ 明朝"/>
          <w:lang w:val="en-US" w:eastAsia="ja-JP"/>
        </w:rPr>
        <w:t xml:space="preserve">再スケジューリングでは「修正後の効率（メイクスパン, MS）」と「外乱前スケジュール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変更量（安定性）」がトレードオフの関係にある。大幅な変更は現場の混乱・段取り替え・資材や治具の再手配・作業者の再配置・下流工程や外注先への予定変更の波及といったコストを生むため、安定性は MS と並ぶ目的であり（Wu et al., 1993; Rangsaritratsamee et al., 2004）、本研究はこれを</w:t>
      </w:r>
      <w:r>
        <w:rPr>
          <w:rFonts w:ascii="Times New Roman" w:hAnsi="Times New Roman" w:cs="Times New Roman" w:eastAsia="ＭＳ 明朝"/>
          <w:b/>
          <w:lang w:val="en-US" w:eastAsia="ja-JP"/>
        </w:rPr>
        <w:t xml:space="preserve">効率性と安定性の多目的最適化</w:t>
      </w:r>
      <w:r>
        <w:rPr>
          <w:rFonts w:ascii="Times New Roman" w:hAnsi="Times New Roman" w:cs="Times New Roman" w:eastAsia="ＭＳ 明朝"/>
          <w:lang w:val="en-US" w:eastAsia="ja-JP"/>
        </w:rPr>
        <w:t xml:space="preserve">として定式化する。</w:t>
      </w:r>
    </w:p>
    <w:p>
      <w:pPr>
        <w:pStyle w:val="a8"/>
        <w:spacing w:line="240" w:lineRule="exact"/>
        <w:jc w:val="both"/>
      </w:pPr>
      <w:r>
        <w:rPr>
          <w:rFonts w:ascii="Times New Roman" w:hAnsi="Times New Roman" w:cs="Times New Roman" w:eastAsia="ＭＳ 明朝"/>
          <w:lang w:val="en-US" w:eastAsia="ja-JP"/>
        </w:rPr>
        <w:t xml:space="preserve">再スケジューリングの本質的特殊性は、</w:t>
      </w:r>
      <w:r>
        <w:rPr>
          <w:rFonts w:ascii="Times New Roman" w:hAnsi="Times New Roman" w:cs="Times New Roman" w:eastAsia="ＭＳ 明朝"/>
          <w:b/>
          <w:lang w:val="en-US" w:eastAsia="ja-JP"/>
        </w:rPr>
        <w:t xml:space="preserve">外乱前の高品質スケジュール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が初期解として既に存在し、修正解はその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からの変更量を抑えることが求められる</w:t>
      </w:r>
      <w:r>
        <w:rPr>
          <w:rFonts w:ascii="Times New Roman" w:hAnsi="Times New Roman" w:cs="Times New Roman" w:eastAsia="ＭＳ 明朝"/>
          <w:lang w:val="en-US" w:eastAsia="ja-JP"/>
        </w:rPr>
        <w:t xml:space="preserve">点にある。最適解は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近傍に分布する可能性が高く、探索手法の優劣は単なる大域探索能力ではなく、</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近傍（高安定領域）をどれだけ良く充填できるか</w:t>
      </w:r>
      <w:r>
        <w:rPr>
          <w:rFonts w:ascii="Times New Roman" w:hAnsi="Times New Roman" w:cs="Times New Roman" w:eastAsia="ＭＳ 明朝"/>
          <w:lang w:val="en-US" w:eastAsia="ja-JP"/>
        </w:rPr>
        <w:t xml:space="preserve">という軸を新たに帯びる。</w:t>
      </w:r>
    </w:p>
    <w:p>
      <w:pPr>
        <w:pStyle w:val="a8"/>
        <w:spacing w:line="240" w:lineRule="exact"/>
        <w:jc w:val="both"/>
      </w:pPr>
      <w:r>
        <w:rPr>
          <w:rFonts w:ascii="Times New Roman" w:hAnsi="Times New Roman" w:cs="Times New Roman" w:eastAsia="ＭＳ 明朝"/>
          <w:lang w:val="en-US" w:eastAsia="ja-JP"/>
        </w:rPr>
        <w:t xml:space="preserve">本研究の目的は、高品質初期解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が存在するという再スケジューリング固有の問題特性が、二系統の探索構造（軌道／集団）の挙動をどう変えるかを統制下で分析することである。あわせて、解を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へ能動的に引き寄せる</w:t>
      </w:r>
      <w:r>
        <w:rPr>
          <w:rFonts w:ascii="Times New Roman" w:hAnsi="Times New Roman" w:cs="Times New Roman" w:eastAsia="ＭＳ 明朝"/>
          <w:b/>
          <w:lang w:val="en-US" w:eastAsia="ja-JP"/>
        </w:rPr>
        <w:t xml:space="preserve">安定性誘導演算子（PR・repair）</w:t>
      </w:r>
      <w:r>
        <w:rPr>
          <w:rFonts w:ascii="Times New Roman" w:hAnsi="Times New Roman" w:cs="Times New Roman" w:eastAsia="ＭＳ 明朝"/>
          <w:lang w:val="en-US" w:eastAsia="ja-JP"/>
        </w:rPr>
        <w:t xml:space="preserve">を提案し、Pareto 覆域・安定性帯別性能・速度を統合した多角的評価方法論のもとで全体を検証する。主眼は、最先端手法との性能競争ではなく、この演算子とホスト構造の相互作用の構造分析にある (Sörensen, 2015)。</w:t>
      </w:r>
    </w:p>
    <w:p>
      <w:pPr>
        <w:pStyle w:val="2"/>
        <w:spacing w:before="90" w:after="20" w:line="240" w:lineRule="exact"/>
      </w:pPr>
      <w:r>
        <w:rPr>
          <w:rFonts w:ascii="Times New Roman" w:hAnsi="Times New Roman" w:cs="Times New Roman" w:eastAsia="ＭＳ 明朝"/>
          <w:lang w:val="en-US" w:eastAsia="ja-JP"/>
          <w:sz w:val="22"/>
          <w:szCs w:val="22"/>
        </w:rPr>
        <w:t xml:space="preserve">2. 既存研究と位置づけ</w:t>
      </w:r>
    </w:p>
    <w:p>
      <w:pPr>
        <w:pStyle w:val="a8"/>
        <w:spacing w:line="240" w:lineRule="exact"/>
        <w:jc w:val="both"/>
      </w:pPr>
      <w:r>
        <w:rPr>
          <w:rFonts w:ascii="Times New Roman" w:hAnsi="Times New Roman" w:cs="Times New Roman" w:eastAsia="ＭＳ 明朝"/>
          <w:b/>
          <w:lang w:val="en-US" w:eastAsia="ja-JP"/>
        </w:rPr>
        <w:t xml:space="preserve">効率と安定性の同時考慮.</w:t>
      </w:r>
      <w:r>
        <w:rPr>
          <w:rFonts w:ascii="Times New Roman" w:hAnsi="Times New Roman" w:cs="Times New Roman" w:eastAsia="ＭＳ 明朝"/>
          <w:lang w:val="en-US" w:eastAsia="ja-JP"/>
        </w:rPr>
        <w:t xml:space="preserve"> JSSP は NP 困難でありメタヒューリスティクスが主流である (Ouelhadj and Petrovic, 2009)。再スケジューリングにおける効率と安定性の同時最適化は Wu ら (1993) を先駆けとし、JSSP では Rangsaritratsamee ら (2004)（ハイブリッド GA）、フローショップでは Katragjini ら (2013) などが取り組んできた。これらは安定性を、(多くは重み付き和の)スカラー目的に畳み込む一評価項として受動的に扱う (Rangsaritratsamee et al., 2004; Katragjini et al., 2013)。また解法は、メタヒューリスティクスの二系統——軌道（単一解）ベースと集団ベース (Blum and Roli, 2003)——のうち GA を基軸とする</w:t>
      </w:r>
      <w:r>
        <w:rPr>
          <w:rFonts w:ascii="Times New Roman" w:hAnsi="Times New Roman" w:cs="Times New Roman" w:eastAsia="ＭＳ 明朝"/>
          <w:b/>
          <w:lang w:val="en-US" w:eastAsia="ja-JP"/>
        </w:rPr>
        <w:t xml:space="preserve">集団ベースが中心</w:t>
      </w:r>
      <w:r>
        <w:rPr>
          <w:rFonts w:ascii="Times New Roman" w:hAnsi="Times New Roman" w:cs="Times New Roman" w:eastAsia="ＭＳ 明朝"/>
          <w:lang w:val="en-US" w:eastAsia="ja-JP"/>
        </w:rPr>
        <w:t xml:space="preserve">である。</w:t>
      </w:r>
    </w:p>
    <w:p>
      <w:pPr>
        <w:pStyle w:val="a8"/>
        <w:spacing w:line="240" w:lineRule="exact"/>
        <w:jc w:val="both"/>
      </w:pPr>
      <w:r>
        <w:rPr>
          <w:rFonts w:ascii="Times New Roman" w:hAnsi="Times New Roman" w:cs="Times New Roman" w:eastAsia="ＭＳ 明朝"/>
          <w:b/>
          <w:lang w:val="en-US" w:eastAsia="ja-JP"/>
        </w:rPr>
        <w:t xml:space="preserve">安定性を機構として担う系譜（範囲限定型）.</w:t>
      </w:r>
      <w:r>
        <w:rPr>
          <w:rFonts w:ascii="Times New Roman" w:hAnsi="Times New Roman" w:cs="Times New Roman" w:eastAsia="ＭＳ 明朝"/>
          <w:lang w:val="en-US" w:eastAsia="ja-JP"/>
        </w:rPr>
        <w:t xml:space="preserve"> 一方、安定性を</w:t>
      </w:r>
      <w:r>
        <w:rPr>
          <w:rFonts w:ascii="Times New Roman" w:hAnsi="Times New Roman" w:cs="Times New Roman" w:eastAsia="ＭＳ 明朝"/>
          <w:b/>
          <w:lang w:val="en-US" w:eastAsia="ja-JP"/>
        </w:rPr>
        <w:t xml:space="preserve">再スケジュール範囲の限定</w:t>
      </w:r>
      <w:r>
        <w:rPr>
          <w:rFonts w:ascii="Times New Roman" w:hAnsi="Times New Roman" w:cs="Times New Roman" w:eastAsia="ＭＳ 明朝"/>
          <w:lang w:val="en-US" w:eastAsia="ja-JP"/>
        </w:rPr>
        <w:t xml:space="preserve">で構造的に保証する系譜がある。match-up scheduling (Bean et al., 1991)、影響波及作業のみ再スケジュールする AOR (Abumaizar and Svestka, 1997)、染色体を区間に限定する Zakaria and Petrovic (2012)、範囲を 4 階層に定式化した Sun ら (2026) などがある。いずれも安定性を</w:t>
      </w:r>
      <w:r>
        <w:rPr>
          <w:rFonts w:ascii="Times New Roman" w:hAnsi="Times New Roman" w:cs="Times New Roman" w:eastAsia="ＭＳ 明朝"/>
          <w:b/>
          <w:lang w:val="en-US" w:eastAsia="ja-JP"/>
        </w:rPr>
        <w:t xml:space="preserve">探索空間の制限</w:t>
      </w:r>
      <w:r>
        <w:rPr>
          <w:rFonts w:ascii="Times New Roman" w:hAnsi="Times New Roman" w:cs="Times New Roman" w:eastAsia="ＭＳ 明朝"/>
          <w:lang w:val="en-US" w:eastAsia="ja-JP"/>
        </w:rPr>
        <w:t xml:space="preserve">で確保する点で共通する。</w:t>
      </w:r>
    </w:p>
    <w:p>
      <w:pPr>
        <w:pStyle w:val="a8"/>
        <w:spacing w:line="240" w:lineRule="exact"/>
        <w:jc w:val="both"/>
      </w:pPr>
      <w:r>
        <w:rPr>
          <w:rFonts w:ascii="Times New Roman" w:hAnsi="Times New Roman" w:cs="Times New Roman" w:eastAsia="ＭＳ 明朝"/>
          <w:b/>
          <w:lang w:val="en-US" w:eastAsia="ja-JP"/>
        </w:rPr>
        <w:t xml:space="preserve">残された課題と本研究の位置づけ.</w:t>
      </w:r>
      <w:r>
        <w:rPr>
          <w:rFonts w:ascii="Times New Roman" w:hAnsi="Times New Roman" w:cs="Times New Roman" w:eastAsia="ＭＳ 明朝"/>
          <w:lang w:val="en-US" w:eastAsia="ja-JP"/>
        </w:rPr>
        <w:t xml:space="preserve"> 上記二系統を踏まえると課題は三つ残る。第一に、既存の再スケジューリング研究は解法が GA を基軸とする集団ベースに偏り、軌道ベースとの統制比較を欠く。再スケジューリング固有の「高品質初期解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が既に存在する」という特性が探索構造（軌道／集団）の挙動に与える影響は、われわれの知る限り正面から分析されていない。本研究は局所探索（N5）を揃えた ILS と Memetic の統制対比でこれを分析する。第二に、既存の安定性確保手段はいずれも探索を安定性へ能動的に導かない：探索空間を制限する範囲限定型は制限の外側にある効率‒安定トレードオフ解を探索対象から外し、目的関数に組み込む併合型は高安定領域の充填をベース探索構造の素の能力に委ねる。本研究は、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方向へ能動的に引き寄せる探索演算子（PR・repair）を提案する。安定性を探索空間の制限ではなく演算子として確保する点が、範囲限定型に対する核心的な設計上の主張である。第三に、既存評価は少数の固定重みによるスカラー比較が主で、Pareto 覆域・安定性帯別・収束速度といった多軸の評価方法論を欠く。本研究は統合 HV・高安定 HV・AOC の 3 指標で評価する（§3.4）。</w:t>
      </w:r>
    </w:p>
    <w:p>
      <w:pPr>
        <w:pStyle w:val="a8"/>
        <w:spacing w:line="240" w:lineRule="exact"/>
        <w:jc w:val="both"/>
      </w:pPr>
      <w:r>
        <w:rPr>
          <w:rFonts w:ascii="Times New Roman" w:hAnsi="Times New Roman" w:cs="Times New Roman" w:eastAsia="ＭＳ 明朝"/>
          <w:lang w:val="en-US" w:eastAsia="ja-JP"/>
        </w:rPr>
        <w:t xml:space="preserve">この立場から次の 2 仮説を立てる。</w:t>
      </w:r>
      <w:r>
        <w:rPr>
          <w:rFonts w:ascii="Times New Roman" w:hAnsi="Times New Roman" w:cs="Times New Roman" w:eastAsia="ＭＳ 明朝"/>
          <w:b/>
          <w:lang w:val="en-US" w:eastAsia="ja-JP"/>
        </w:rPr>
        <w:t xml:space="preserve">H1（適合性）</w:t>
      </w:r>
      <w:r>
        <w:rPr>
          <w:rFonts w:ascii="Times New Roman" w:hAnsi="Times New Roman" w:cs="Times New Roman" w:eastAsia="ＭＳ 明朝"/>
          <w:lang w:val="en-US" w:eastAsia="ja-JP"/>
        </w:rPr>
        <w:t xml:space="preserve">: 交叉で解を大きく組み替える集団ベース（Memetic）は子個体が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近傍から離れやすく高安定領域の充填が構造的に粗い一方、</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を起点に連続変形で近傍を充填する軌道ベース（ILS）はこの領域を効率よく覆う。</w:t>
      </w:r>
      <w:r>
        <w:rPr>
          <w:rFonts w:ascii="Times New Roman" w:hAnsi="Times New Roman" w:cs="Times New Roman" w:eastAsia="ＭＳ 明朝"/>
          <w:b/>
          <w:lang w:val="en-US" w:eastAsia="ja-JP"/>
        </w:rPr>
        <w:t xml:space="preserve">H2（補完性）</w:t>
      </w:r>
      <w:r>
        <w:rPr>
          <w:rFonts w:ascii="Times New Roman" w:hAnsi="Times New Roman" w:cs="Times New Roman" w:eastAsia="ＭＳ 明朝"/>
          <w:lang w:val="en-US" w:eastAsia="ja-JP"/>
        </w:rPr>
        <w:t xml:space="preserve">: 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へ引き寄せる演算子（PR・repair）は、集団が構造的に苦手とする近傍充填を補完するため、効果はホスト構造に依存して</w:t>
      </w:r>
      <w:r>
        <w:rPr>
          <w:rFonts w:ascii="Times New Roman" w:hAnsi="Times New Roman" w:cs="Times New Roman" w:eastAsia="ＭＳ 明朝"/>
          <w:b/>
          <w:lang w:val="en-US" w:eastAsia="ja-JP"/>
        </w:rPr>
        <w:t xml:space="preserve">非対称</w:t>
      </w:r>
      <w:r>
        <w:rPr>
          <w:rFonts w:ascii="Times New Roman" w:hAnsi="Times New Roman" w:cs="Times New Roman" w:eastAsia="ＭＳ 明朝"/>
          <w:lang w:val="en-US" w:eastAsia="ja-JP"/>
        </w:rPr>
        <w:t xml:space="preserve">に現れる（集団に大・軌道に僅少）。</w:t>
      </w:r>
    </w:p>
    <w:p>
      <w:pPr>
        <w:pStyle w:val="2"/>
        <w:spacing w:before="90" w:after="20" w:line="240" w:lineRule="exact"/>
      </w:pPr>
      <w:r>
        <w:rPr>
          <w:rFonts w:ascii="Times New Roman" w:hAnsi="Times New Roman" w:cs="Times New Roman" w:eastAsia="ＭＳ 明朝"/>
          <w:lang w:val="en-US" w:eastAsia="ja-JP"/>
          <w:sz w:val="22"/>
          <w:szCs w:val="22"/>
        </w:rPr>
        <w:t xml:space="preserve">3. 問題設定と提案手法</w:t>
      </w:r>
    </w:p>
    <w:p>
      <w:pPr>
        <w:pStyle w:val="2"/>
        <w:spacing w:before="90" w:after="20" w:line="240" w:lineRule="exact"/>
      </w:pPr>
      <w:r>
        <w:rPr>
          <w:rFonts w:ascii="Times New Roman" w:hAnsi="Times New Roman" w:cs="Times New Roman" w:eastAsia="ＭＳ 明朝"/>
          <w:lang w:val="en-US" w:eastAsia="ja-JP"/>
          <w:sz w:val="22"/>
          <w:szCs w:val="22"/>
        </w:rPr>
        <w:t xml:space="preserve">3.1 問題定義</w:t>
      </w:r>
    </w:p>
    <w:p>
      <w:pPr>
        <w:pStyle w:val="a8"/>
        <w:spacing w:line="240" w:lineRule="exact"/>
        <w:jc w:val="both"/>
      </w:pPr>
      <w:r>
        <w:rPr>
          <w:rFonts w:ascii="Times New Roman" w:hAnsi="Times New Roman" w:cs="Times New Roman" w:eastAsia="ＭＳ 明朝"/>
          <w:lang w:val="en-US" w:eastAsia="ja-JP"/>
        </w:rPr>
        <w:t xml:space="preserve">本研究が外乱のうち作業遅延を対象とするのは、それが作業集合を変えず処理順序の再調整だけで対処でき、修正解を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近傍に保つ前提が最も素直に成立する外乱だからである。</w:t>
      </w:r>
      <w:r>
        <w:rPr>
          <w:rFonts w:ascii="Times New Roman" w:hAnsi="Times New Roman" w:cs="Times New Roman"/>
          <w:i/>
        </w:rPr>
        <w:t xml:space="preserve">n</w:t>
      </w:r>
      <w:r>
        <w:rPr>
          <w:rFonts w:ascii="Times New Roman" w:hAnsi="Times New Roman" w:cs="Times New Roman" w:eastAsia="ＭＳ 明朝"/>
          <w:lang w:val="en-US" w:eastAsia="ja-JP"/>
        </w:rPr>
        <w:t xml:space="preserve"> ジョブ・</w:t>
      </w:r>
      <w:r>
        <w:rPr>
          <w:rFonts w:ascii="Times New Roman" w:hAnsi="Times New Roman" w:cs="Times New Roman"/>
          <w:i/>
        </w:rPr>
        <w:t xml:space="preserve">m</w:t>
      </w:r>
      <w:r>
        <w:rPr>
          <w:rFonts w:ascii="Times New Roman" w:hAnsi="Times New Roman" w:cs="Times New Roman" w:eastAsia="ＭＳ 明朝"/>
          <w:lang w:val="en-US" w:eastAsia="ja-JP"/>
        </w:rPr>
        <w:t xml:space="preserve"> 機械の JSSP に外乱（作業遅延）が発生した後、元スケジュール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に対し修正スケジュール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eastAsia="ＭＳ 明朝"/>
          <w:lang w:val="en-US" w:eastAsia="ja-JP"/>
        </w:rPr>
        <w:t xml:space="preserve"> を求める。外乱は単一の作業遅延（遅延量 </w:t>
      </w:r>
      <w:r>
        <w:rPr>
          <w:rFonts w:ascii="Times New Roman" w:hAnsi="Times New Roman" w:cs="Times New Roman"/>
          <w:i/>
        </w:rPr>
        <w:t xml:space="preserve">Δ</w:t>
      </w:r>
      <w:r>
        <w:rPr>
          <w:rFonts w:ascii="Times New Roman" w:hAnsi="Times New Roman" w:cs="Times New Roman" w:eastAsia="ＭＳ 明朝"/>
          <w:lang w:val="en-US" w:eastAsia="ja-JP"/>
        </w:rPr>
        <w:t xml:space="preserve">）とし、機械上の順序を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のまま保って遅延を吸収した現場の実スケジュール </w:t>
      </w:r>
      <w:r>
        <w:rPr>
          <w:rFonts w:ascii="Times New Roman" w:hAnsi="Times New Roman" w:cs="Times New Roman" w:eastAsia="ＭＳ 明朝"/>
          <w:b/>
          <w:lang w:val="en-US" w:eastAsia="ja-JP"/>
        </w:rPr>
        <w:t xml:space="preserve">right-shift 解 </w:t>
      </w:r>
      <w:r>
        <w:rPr>
          <w:rFonts w:ascii="Times New Roman" w:hAnsi="Times New Roman" w:cs="Times New Roman"/>
          <w:b/>
          <w:i/>
        </w:rPr>
        <w:t xml:space="preserve">S</w:t>
      </w:r>
      <w:r>
        <w:rPr>
          <w:rFonts w:ascii="Times New Roman" w:hAnsi="Times New Roman" w:cs="Times New Roman"/>
          <w:b/>
          <w:vertAlign w:val="subscript"/>
        </w:rPr>
        <w:t xml:space="preserve">RSR</w:t>
      </w:r>
      <w:r>
        <w:rPr>
          <w:rFonts w:ascii="Times New Roman" w:hAnsi="Times New Roman" w:cs="Times New Roman" w:eastAsia="ＭＳ 明朝"/>
          <w:lang w:val="en-US" w:eastAsia="ja-JP"/>
        </w:rPr>
        <w:t xml:space="preserve"> を得る。再スケジューリング時刻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（遅延解消時刻）より前に開始済みの作業は</w:t>
      </w:r>
      <w:r>
        <w:rPr>
          <w:rFonts w:ascii="Times New Roman" w:hAnsi="Times New Roman" w:cs="Times New Roman" w:eastAsia="ＭＳ 明朝"/>
          <w:b/>
          <w:lang w:val="en-US" w:eastAsia="ja-JP"/>
        </w:rPr>
        <w:t xml:space="preserve">凍結</w:t>
      </w:r>
      <w:r>
        <w:rPr>
          <w:rFonts w:ascii="Times New Roman" w:hAnsi="Times New Roman" w:cs="Times New Roman" w:eastAsia="ＭＳ 明朝"/>
          <w:lang w:val="en-US" w:eastAsia="ja-JP"/>
        </w:rPr>
        <w:t xml:space="preserve">し、</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 以降の作業を</w:t>
      </w:r>
      <w:r>
        <w:rPr>
          <w:rFonts w:ascii="Times New Roman" w:hAnsi="Times New Roman" w:cs="Times New Roman" w:eastAsia="ＭＳ 明朝"/>
          <w:b/>
          <w:lang w:val="en-US" w:eastAsia="ja-JP"/>
        </w:rPr>
        <w:t xml:space="preserve">最適化対象</w:t>
      </w:r>
      <w:r>
        <w:rPr>
          <w:rFonts w:ascii="Times New Roman" w:hAnsi="Times New Roman" w:cs="Times New Roman" w:eastAsia="ＭＳ 明朝"/>
          <w:lang w:val="en-US" w:eastAsia="ja-JP"/>
        </w:rPr>
        <w:t xml:space="preserve">とする。決定変数は最適化対象作業の機械ごとの処理順序のみで、解は凍結部を先頭に固定し、与えられた機械順序を保ったまま各作業を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 以降の最早可能時刻へ詰め、実スケジュールに変換する。</w:t>
      </w:r>
    </w:p>
    <w:p>
      <w:pPr>
        <w:pStyle w:val="a8"/>
        <w:spacing w:line="240" w:lineRule="exact"/>
        <w:jc w:val="both"/>
      </w:pPr>
      <w:r>
        <w:rPr>
          <w:rFonts w:ascii="Times New Roman" w:hAnsi="Times New Roman" w:cs="Times New Roman" w:eastAsia="ＭＳ 明朝"/>
          <w:b/>
          <w:lang w:val="en-US" w:eastAsia="ja-JP"/>
        </w:rPr>
        <w:t xml:space="preserve">安定性指標.</w:t>
      </w:r>
      <w:r>
        <w:rPr>
          <w:rFonts w:ascii="Times New Roman" w:hAnsi="Times New Roman" w:cs="Times New Roman" w:eastAsia="ＭＳ 明朝"/>
          <w:lang w:val="en-US" w:eastAsia="ja-JP"/>
        </w:rPr>
        <w:t xml:space="preserve"> 逸脱量は (i) 開始時刻偏差（時間安定, temporal stability）と (ii) 処理順序（順列）偏差（順序安定, sequence stability）の二系統に大別される。たとえば Sun ら (2026) は両者を明示的に区別したうえで前者（開始時刻の絶対偏差和 ADST）を安定性指標に採る。本研究は探索機構（PR・repair の swap 移動、N5 近傍）がいずれも順列操作であること、および MS との独立性が高いことから後者を採用する。</w:t>
      </w:r>
    </w:p>
    <w:p>
      <w:pPr>
        <w:spacing w:before="120" w:after="120" w:line="330" w:lineRule="exact"/>
        <w:tabs>
          <w:tab w:val="center" w:pos="2487"/>
          <w:tab w:val="right" w:pos="4975"/>
        </w:tabs>
      </w:pPr>
      <w:r>
        <w:tab/>
      </w:r>
      <m:oMath>
        <m:r>
          <w:rPr>
            <w:rFonts w:ascii="Cambria Math" w:hAnsi="Cambria Math"/>
          </w:rPr>
          <m:t xml:space="preserve">D</m:t>
        </m:r>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nary>
          <m:naryPr>
            <m:chr m:val="∑"/>
            <m:limLoc m:val="undOvr"/>
            <m:supHide m:val="1"/>
          </m:naryPr>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opt</m:t>
                </m:r>
              </m:sub>
            </m:sSub>
          </m:sub>
          <m:sup/>
          <m:e>
            <m:d>
              <m:dPr>
                <m:begChr m:val="|"/>
                <m:endChr m:val="|"/>
              </m:dPr>
              <m:e>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q</m:t>
                    </m:r>
                  </m:sup>
                </m:sSubSup>
              </m:e>
            </m:d>
          </m:e>
        </m:nary>
      </m:oMath>
      <w:r>
        <w:tab/>
      </w:r>
      <w:r>
        <w:rPr>
          <w:rFonts w:ascii="Times New Roman" w:hAnsi="Times New Roman" w:cs="Times New Roman"/>
        </w:rPr>
        <w:t xml:space="preserve">(1)</w:t>
      </w:r>
    </w:p>
    <w:p>
      <w:pPr>
        <w:pStyle w:val="a8"/>
        <w:spacing w:line="240" w:lineRule="exact"/>
        <w:ind w:firstLineChars="0" w:firstLine="0"/>
        <w:jc w:val="both"/>
      </w:pPr>
      <w:r>
        <w:rPr>
          <w:rFonts w:ascii="Times New Roman" w:hAnsi="Times New Roman" w:cs="Times New Roman"/>
          <w:i/>
        </w:rPr>
        <w:t xml:space="preserve">r</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eastAsia="ＭＳ 明朝"/>
          <w:lang w:val="en-US" w:eastAsia="ja-JP"/>
        </w:rPr>
        <w:t xml:space="preserve"> は機械 </w:t>
      </w:r>
      <w:r>
        <w:rPr>
          <w:rFonts w:ascii="Times New Roman" w:hAnsi="Times New Roman" w:cs="Times New Roman"/>
          <w:i/>
        </w:rPr>
        <w:t xml:space="preserve">i</w:t>
      </w:r>
      <w:r>
        <w:rPr>
          <w:rFonts w:ascii="Times New Roman" w:hAnsi="Times New Roman" w:cs="Times New Roman" w:eastAsia="ＭＳ 明朝"/>
          <w:lang w:val="en-US" w:eastAsia="ja-JP"/>
        </w:rPr>
        <w:t xml:space="preserve"> でのジョブ </w:t>
      </w:r>
      <w:r>
        <w:rPr>
          <w:rFonts w:ascii="Times New Roman" w:hAnsi="Times New Roman" w:cs="Times New Roman"/>
          <w:i/>
        </w:rPr>
        <w:t xml:space="preserve">j</w:t>
      </w:r>
      <w:r>
        <w:rPr>
          <w:rFonts w:ascii="Times New Roman" w:hAnsi="Times New Roman" w:cs="Times New Roman" w:eastAsia="ＭＳ 明朝"/>
          <w:lang w:val="en-US" w:eastAsia="ja-JP"/>
        </w:rPr>
        <w:t xml:space="preserve"> の処理順位、</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eastAsia="ＭＳ 明朝"/>
          <w:lang w:val="en-US" w:eastAsia="ja-JP"/>
        </w:rPr>
        <w:t xml:space="preserve"> は最適化対象（</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 以降）の作業集合である。</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eastAsia="ＭＳ 明朝"/>
          <w:lang w:val="en-US" w:eastAsia="ja-JP"/>
        </w:rPr>
        <w:t xml:space="preserve"> は順序不変の right-shift 解 </w:t>
      </w:r>
      <w:r>
        <w:rPr>
          <w:rFonts w:ascii="Times New Roman" w:hAnsi="Times New Roman" w:cs="Times New Roman"/>
          <w:i/>
        </w:rPr>
        <w:t xml:space="preserve">S</w:t>
      </w:r>
      <w:r>
        <w:rPr>
          <w:rFonts w:ascii="Times New Roman" w:hAnsi="Times New Roman" w:cs="Times New Roman"/>
          <w:vertAlign w:val="subscript"/>
        </w:rPr>
        <w:t xml:space="preserve">RSR</w:t>
      </w:r>
      <w:r>
        <w:rPr>
          <w:rFonts w:ascii="Times New Roman" w:hAnsi="Times New Roman" w:cs="Times New Roman" w:eastAsia="ＭＳ 明朝"/>
          <w:lang w:val="en-US" w:eastAsia="ja-JP"/>
        </w:rPr>
        <w:t xml:space="preserve"> に対応する。開始時刻に基づく時間安定は本指標の射程外であり限界として明記する。</w:t>
      </w:r>
    </w:p>
    <w:p>
      <w:pPr>
        <w:pStyle w:val="a8"/>
        <w:spacing w:line="240" w:lineRule="exact"/>
        <w:jc w:val="both"/>
      </w:pPr>
      <w:r>
        <w:rPr>
          <w:rFonts w:ascii="Times New Roman" w:hAnsi="Times New Roman" w:cs="Times New Roman" w:eastAsia="ＭＳ 明朝"/>
          <w:b/>
          <w:lang w:val="en-US" w:eastAsia="ja-JP"/>
        </w:rPr>
        <w:t xml:space="preserve">多目的とスカラー化.</w:t>
      </w:r>
      <w:r>
        <w:rPr>
          <w:rFonts w:ascii="Times New Roman" w:hAnsi="Times New Roman" w:cs="Times New Roman" w:eastAsia="ＭＳ 明朝"/>
          <w:lang w:val="en-US" w:eastAsia="ja-JP"/>
        </w:rPr>
        <w:t xml:space="preserve"> </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eastAsia="ＭＳ 明朝"/>
          <w:lang w:val="en-US" w:eastAsia="ja-JP"/>
        </w:rPr>
        <w:t xml:space="preserve"> の同時最小化を、重み </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eastAsia="ＭＳ 明朝"/>
          <w:lang w:val="en-US" w:eastAsia="ja-JP"/>
        </w:rPr>
        <w:t xml:space="preserve"> の重み付き和で解く。</w:t>
      </w:r>
    </w:p>
    <w:p>
      <w:pPr>
        <w:spacing w:before="120" w:after="120" w:line="330" w:lineRule="exact"/>
        <w:tabs>
          <w:tab w:val="center" w:pos="2487"/>
          <w:tab w:val="right" w:pos="4975"/>
        </w:tabs>
      </w:pPr>
      <w:r>
        <w:tab/>
      </w:r>
      <m:oMath>
        <m:r>
          <w:rPr>
            <w:rFonts w:ascii="Cambria Math" w:hAnsi="Cambria Math"/>
          </w:rPr>
          <m:t xml:space="preserve">F</m:t>
        </m:r>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λ</m:t>
        </m:r>
        <m:acc>
          <m:accPr>
            <m:chr m:val="̂"/>
          </m:accPr>
          <m:e>
            <m:r>
              <w:rPr>
                <w:rFonts w:ascii="Cambria Math" w:hAnsi="Cambria Math"/>
              </w:rPr>
              <m:t xml:space="preserve">D</m:t>
            </m:r>
          </m:e>
        </m:acc>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acc>
          <m:accPr>
            <m:chr m:val="̂"/>
          </m:accPr>
          <m:e>
            <m:r>
              <w:rPr>
                <w:rFonts w:ascii="Cambria Math" w:hAnsi="Cambria Math"/>
              </w:rPr>
              <m:t xml:space="preserve">MS</m:t>
            </m:r>
          </m:e>
        </m:acc>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oMath>
      <w:r>
        <w:tab/>
      </w:r>
      <w:r>
        <w:rPr>
          <w:rFonts w:ascii="Times New Roman" w:hAnsi="Times New Roman" w:cs="Times New Roman"/>
        </w:rPr>
        <w:t xml:space="preserve">(2)</w:t>
      </w:r>
    </w:p>
    <w:p>
      <w:pPr>
        <w:pStyle w:val="a8"/>
        <w:spacing w:line="240" w:lineRule="exact"/>
        <w:ind w:firstLineChars="0" w:firstLine="0"/>
        <w:jc w:val="both"/>
      </w:pPr>
      <w:r>
        <w:rPr>
          <w:rFonts w:ascii="Times New Roman" w:hAnsi="Times New Roman" w:cs="Times New Roman" w:eastAsia="ＭＳ 明朝"/>
          <w:lang w:val="en-US" w:eastAsia="ja-JP"/>
        </w:rPr>
        <w:t xml:space="preserve">ˆ 付きは min-max 正規化値を表す。重みを複数点掃引して解を統合し Pareto 覆域で評価する（§3.4）。</w:t>
      </w:r>
    </w:p>
    <w:p>
      <w:pPr>
        <w:pStyle w:val="a8"/>
        <w:spacing w:line="240" w:lineRule="exact"/>
        <w:jc w:val="both"/>
      </w:pPr>
      <w:r>
        <w:rPr>
          <w:rFonts w:ascii="Times New Roman" w:hAnsi="Times New Roman" w:cs="Times New Roman" w:eastAsia="ＭＳ 明朝"/>
          <w:b/>
          <w:lang w:val="en-US" w:eastAsia="ja-JP"/>
        </w:rPr>
        <w:t xml:space="preserve">なぜ Pareto native 手法でなく重みスカラー化か.</w:t>
      </w:r>
      <w:r>
        <w:rPr>
          <w:rFonts w:ascii="Times New Roman" w:hAnsi="Times New Roman" w:cs="Times New Roman" w:eastAsia="ＭＳ 明朝"/>
          <w:lang w:val="en-US" w:eastAsia="ja-JP"/>
        </w:rPr>
        <w:t xml:space="preserve"> 第一に</w:t>
      </w:r>
      <w:r>
        <w:rPr>
          <w:rFonts w:ascii="Times New Roman" w:hAnsi="Times New Roman" w:cs="Times New Roman" w:eastAsia="ＭＳ 明朝"/>
          <w:b/>
          <w:lang w:val="en-US" w:eastAsia="ja-JP"/>
        </w:rPr>
        <w:t xml:space="preserve">運用形態との整合</w:t>
      </w:r>
      <w:r>
        <w:rPr>
          <w:rFonts w:ascii="Times New Roman" w:hAnsi="Times New Roman" w:cs="Times New Roman" w:eastAsia="ＭＳ 明朝"/>
          <w:lang w:val="en-US" w:eastAsia="ja-JP"/>
        </w:rPr>
        <w:t xml:space="preserve">——効率と安定性の優先度は意思決定者が事前に重みとして与える量であり（再スケジューリングの標準的枠組み (Rangsaritratsamee et al., 2004)）、重みごとに解が定まるため、選好別の立ち上がりを測る重み別アンタイム HV(</w:t>
      </w:r>
      <w:r>
        <w:rPr>
          <w:rFonts w:ascii="Times New Roman" w:hAnsi="Times New Roman" w:cs="Times New Roman"/>
          <w:i/>
        </w:rPr>
        <w:t xml:space="preserve">t</w:t>
      </w:r>
      <w:r>
        <w:rPr>
          <w:rFonts w:ascii="Times New Roman" w:hAnsi="Times New Roman" w:cs="Times New Roman" w:eastAsia="ＭＳ 明朝"/>
          <w:lang w:val="en-US" w:eastAsia="ja-JP"/>
        </w:rPr>
        <w:t xml:space="preserve">)（AOC, §3.4）と直接整合する。第二に</w:t>
      </w:r>
      <w:r>
        <w:rPr>
          <w:rFonts w:ascii="Times New Roman" w:hAnsi="Times New Roman" w:cs="Times New Roman" w:eastAsia="ＭＳ 明朝"/>
          <w:b/>
          <w:lang w:val="en-US" w:eastAsia="ja-JP"/>
        </w:rPr>
        <w:t xml:space="preserve">統制比較の共通基盤</w:t>
      </w:r>
      <w:r>
        <w:rPr>
          <w:rFonts w:ascii="Times New Roman" w:hAnsi="Times New Roman" w:cs="Times New Roman" w:eastAsia="ＭＳ 明朝"/>
          <w:lang w:val="en-US" w:eastAsia="ja-JP"/>
        </w:rPr>
        <w:t xml:space="preserve">——単一解の ILS と集団の Memetic に同一スカラー目的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を共有させてこそ、同一機構を両構造へ無改変で載せ構造差だけを切り分けられる（集団固有の非劣ソートを前提とする NSGA-II 等はこの統制に載らない）。単一重み依存を避けるため </w:t>
      </w:r>
      <w:r>
        <w:rPr>
          <w:rFonts w:ascii="Times New Roman" w:hAnsi="Times New Roman" w:cs="Times New Roman"/>
          <w:i/>
        </w:rPr>
        <w:t xml:space="preserve">λ</w:t>
      </w:r>
      <w:r>
        <w:rPr>
          <w:rFonts w:ascii="Times New Roman" w:hAnsi="Times New Roman" w:cs="Times New Roman" w:eastAsia="ＭＳ 明朝"/>
          <w:lang w:val="en-US" w:eastAsia="ja-JP"/>
        </w:rPr>
        <w:t xml:space="preserve"> を複数点掃引し、UEA (Ishibuchi et al., 2020) で全非劣解を統合して評価する。重み付き和は非凸フロントの凹部に届かない凸限界をもつ (Marler and Arora, 2010) が、全手法を同条件で評価する本研究では構造差の議論に影響しない。</w:t>
      </w:r>
    </w:p>
    <w:p>
      <w:pPr>
        <w:pStyle w:val="2"/>
        <w:spacing w:before="90" w:after="20" w:line="240" w:lineRule="exact"/>
      </w:pPr>
      <w:r>
        <w:rPr>
          <w:rFonts w:ascii="Times New Roman" w:hAnsi="Times New Roman" w:cs="Times New Roman" w:eastAsia="ＭＳ 明朝"/>
          <w:lang w:val="en-US" w:eastAsia="ja-JP"/>
          <w:sz w:val="22"/>
          <w:szCs w:val="22"/>
        </w:rPr>
        <w:t xml:space="preserve">3.2 ベース探索構造：ILS と Memetic-LS（H1）</w:t>
      </w:r>
    </w:p>
    <w:p>
      <w:pPr>
        <w:pStyle w:val="a8"/>
        <w:spacing w:line="240" w:lineRule="exact"/>
        <w:jc w:val="both"/>
      </w:pPr>
      <w:r>
        <w:rPr>
          <w:rFonts w:ascii="Times New Roman" w:hAnsi="Times New Roman" w:cs="Times New Roman" w:eastAsia="ＭＳ 明朝"/>
          <w:lang w:val="en-US" w:eastAsia="ja-JP"/>
        </w:rPr>
        <w:t xml:space="preserve">初期解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が高品質でその近傍に最適解が分布しやすい再スケジューリングでは、</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を起点に連続変形する軌道（単一解）ベースが高安定領域を充填的に探索できると期待される（H1）。そこで比較の中核を</w:t>
      </w:r>
      <w:r>
        <w:rPr>
          <w:rFonts w:ascii="Times New Roman" w:hAnsi="Times New Roman" w:cs="Times New Roman" w:eastAsia="ＭＳ 明朝"/>
          <w:b/>
          <w:lang w:val="en-US" w:eastAsia="ja-JP"/>
        </w:rPr>
        <w:t xml:space="preserve">局所探索（N5）を揃えた ILS と Memetic-LS の対比</w:t>
      </w:r>
      <w:r>
        <w:rPr>
          <w:rFonts w:ascii="Times New Roman" w:hAnsi="Times New Roman" w:cs="Times New Roman" w:eastAsia="ＭＳ 明朝"/>
          <w:lang w:val="en-US" w:eastAsia="ja-JP"/>
        </w:rPr>
        <w:t xml:space="preserve">に置き、局所探索の有無という交絡を排して探索構造のみを対照する。</w:t>
      </w:r>
    </w:p>
    <w:p>
      <w:pPr>
        <w:pStyle w:val="a8"/>
        <w:spacing w:line="240" w:lineRule="exact"/>
        <w:jc w:val="both"/>
      </w:pPr>
      <w:r>
        <w:rPr>
          <w:rFonts w:ascii="Times New Roman" w:hAnsi="Times New Roman" w:cs="Times New Roman" w:eastAsia="ＭＳ 明朝"/>
          <w:lang w:val="en-US" w:eastAsia="ja-JP"/>
        </w:rPr>
        <w:t xml:space="preserve">単一解ベースの中で ILS (Lourenço et al., 2019) を採る理由は、深掘り（局所探索）と脱出（摂動）が明確に分離されている点にある。この分離ゆえに、</w:t>
      </w:r>
      <w:r>
        <w:rPr>
          <w:rFonts w:ascii="Times New Roman" w:hAnsi="Times New Roman" w:cs="Times New Roman" w:eastAsia="ＭＳ 明朝"/>
          <w:b/>
          <w:lang w:val="en-US" w:eastAsia="ja-JP"/>
        </w:rPr>
        <w:t xml:space="preserve">摂動強度を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からの距離として直接制御</w:t>
      </w:r>
      <w:r>
        <w:rPr>
          <w:rFonts w:ascii="Times New Roman" w:hAnsi="Times New Roman" w:cs="Times New Roman" w:eastAsia="ＭＳ 明朝"/>
          <w:lang w:val="en-US" w:eastAsia="ja-JP"/>
        </w:rPr>
        <w:t xml:space="preserve">でき、安定性誘導機構（§3.3）も摂動として自然に組み込める。</w:t>
      </w:r>
      <w:r>
        <w:rPr>
          <w:rFonts w:ascii="Times New Roman" w:hAnsi="Times New Roman" w:cs="Times New Roman" w:eastAsia="ＭＳ 明朝"/>
          <w:b/>
          <w:lang w:val="en-US" w:eastAsia="ja-JP"/>
        </w:rPr>
        <w:t xml:space="preserve">局所探索</w:t>
      </w:r>
      <w:r>
        <w:rPr>
          <w:rFonts w:ascii="Times New Roman" w:hAnsi="Times New Roman" w:cs="Times New Roman" w:eastAsia="ＭＳ 明朝"/>
          <w:lang w:val="en-US" w:eastAsia="ja-JP"/>
        </w:rPr>
        <w:t xml:space="preserve">は ILS と Memetic-LS で共有する JSSP 標準の N5 近傍 (Nowicki and Smutnicki, 1996) で、候補をクリティカルブロック端の隣接 swap（makespan 改善見込みのある手）に絞り、採否は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で評価する。この隣接 swap は最小の構造変更ゆえ、</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からの逸脱を小刻みに刻みつつ高安定領域を充填でき、安定性を重視する本設定と相性がよい。</w:t>
      </w:r>
      <w:r>
        <w:rPr>
          <w:rFonts w:ascii="Times New Roman" w:hAnsi="Times New Roman" w:cs="Times New Roman" w:eastAsia="ＭＳ 明朝"/>
          <w:b/>
          <w:lang w:val="en-US" w:eastAsia="ja-JP"/>
        </w:rPr>
        <w:t xml:space="preserve">摂動</w:t>
      </w:r>
      <w:r>
        <w:rPr>
          <w:rFonts w:ascii="Times New Roman" w:hAnsi="Times New Roman" w:cs="Times New Roman" w:eastAsia="ＭＳ 明朝"/>
          <w:lang w:val="en-US" w:eastAsia="ja-JP"/>
        </w:rPr>
        <w:t xml:space="preserve">は insert 移動で、強度（＝</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からの距離）を停滞度に応じ鋸歯状に巡回させる（VNS (Mladenović and Hansen, 1997) 型）。</w:t>
      </w:r>
      <w:r>
        <w:rPr>
          <w:rFonts w:ascii="Times New Roman" w:hAnsi="Times New Roman" w:cs="Times New Roman" w:eastAsia="ＭＳ 明朝"/>
          <w:b/>
          <w:lang w:val="en-US" w:eastAsia="ja-JP"/>
        </w:rPr>
        <w:t xml:space="preserve">受理判定</w:t>
      </w:r>
      <w:r>
        <w:rPr>
          <w:rFonts w:ascii="Times New Roman" w:hAnsi="Times New Roman" w:cs="Times New Roman" w:eastAsia="ＭＳ 明朝"/>
          <w:lang w:val="en-US" w:eastAsia="ja-JP"/>
        </w:rPr>
        <w:t xml:space="preserve">は改善時受理（better acceptance）で、摂動後に得た局所最適が best の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を厳密改善したときのみ現在解を置き換える。</w:t>
      </w:r>
    </w:p>
    <w:p>
      <w:pPr>
        <w:pStyle w:val="a8"/>
        <w:spacing w:line="240" w:lineRule="exact"/>
        <w:jc w:val="both"/>
      </w:pPr>
      <w:r>
        <w:rPr>
          <w:rFonts w:ascii="Times New Roman" w:hAnsi="Times New Roman" w:cs="Times New Roman" w:eastAsia="ＭＳ 明朝"/>
          <w:b/>
          <w:lang w:val="en-US" w:eastAsia="ja-JP"/>
        </w:rPr>
        <w:t xml:space="preserve">集団ベース（GA / Memetic-LS）.</w:t>
      </w:r>
      <w:r>
        <w:rPr>
          <w:rFonts w:ascii="Times New Roman" w:hAnsi="Times New Roman" w:cs="Times New Roman" w:eastAsia="ＭＳ 明朝"/>
          <w:lang w:val="en-US" w:eastAsia="ja-JP"/>
        </w:rPr>
        <w:t xml:space="preserve"> H1 の統制対照となる集団ベースは、operation-based 表現 (Bierwirth, 1995)（染色体は GT 法 (Giffler and Thompson, 1960) でデコードする）の標準 GA（PPX 交叉 (Bierwirth et al., 1996)・逆位突然変異・エリート保存付きトーナメント選択）に上記 N5 を各個体へ Lamarckian に適用した </w:t>
      </w:r>
      <w:r>
        <w:rPr>
          <w:rFonts w:ascii="Times New Roman" w:hAnsi="Times New Roman" w:cs="Times New Roman" w:eastAsia="ＭＳ 明朝"/>
          <w:b/>
          <w:lang w:val="en-US" w:eastAsia="ja-JP"/>
        </w:rPr>
        <w:t xml:space="preserve">Memetic-LS</w:t>
      </w:r>
      <w:r>
        <w:rPr>
          <w:rFonts w:ascii="Times New Roman" w:hAnsi="Times New Roman" w:cs="Times New Roman" w:eastAsia="ＭＳ 明朝"/>
          <w:lang w:val="en-US" w:eastAsia="ja-JP"/>
        </w:rPr>
        <w:t xml:space="preserve">（GA と局所探索の統合 (Neri and Cotta, 2012)）とする（局所探索をもたない素の GA は参考ベースライン）。ILS と N5 を共有するため両者の差は探索構造（単一軌道 vs 集団＋交叉）のみに帰する。</w:t>
      </w:r>
      <w:r>
        <w:rPr>
          <w:rFonts w:ascii="Times New Roman" w:hAnsi="Times New Roman" w:cs="Times New Roman" w:eastAsia="ＭＳ 明朝"/>
          <w:b/>
          <w:lang w:val="en-US" w:eastAsia="ja-JP"/>
        </w:rPr>
        <w:t xml:space="preserve">交叉は 2 親の構造を切り貼りする破壊的操作で子個体が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近傍から飛びやすく、これが同じ N5 を備えた Memetic-LS でも高安定領域の充填が構造的に粗くなる要因である</w:t>
      </w:r>
      <w:r>
        <w:rPr>
          <w:rFonts w:ascii="Times New Roman" w:hAnsi="Times New Roman" w:cs="Times New Roman" w:eastAsia="ＭＳ 明朝"/>
          <w:lang w:val="en-US" w:eastAsia="ja-JP"/>
        </w:rPr>
        <w:t xml:space="preserve">——H1 の根幹をなす。</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2762762"/>
                  <wp:docPr id="1" name="Picture 1"/>
                  <wp:cNvGraphicFramePr>
                    <a:graphicFrameLocks noChangeAspect="1"/>
                  </wp:cNvGraphicFramePr>
                  <a:graphic>
                    <a:graphicData uri="http://schemas.openxmlformats.org/drawingml/2006/picture">
                      <pic:pic>
                        <pic:nvPicPr>
                          <pic:cNvPr id="0" name="fig_concept_en.png"/>
                          <pic:cNvPicPr/>
                        </pic:nvPicPr>
                        <pic:blipFill>
                          <a:blip r:embed="rId21"/>
                          <a:stretch>
                            <a:fillRect/>
                          </a:stretch>
                        </pic:blipFill>
                        <pic:spPr>
                          <a:xfrm>
                            <a:off x="0" y="0"/>
                            <a:ext cx="6588125" cy="2762762"/>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 1: </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eastAsia="ＭＳ 明朝"/>
                <w:lang w:val="en-US" w:eastAsia="ja-JP"/>
              </w:rPr>
              <w:t xml:space="preserve"> 平面上での 3 構造の探索挙動の模式図。(a) 集団：交叉で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から飛散する。(b) 軌道 ILS：</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近傍を連続変形で充填する。(c) 集団＋PR/repair：飛散解を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方向へ引き戻す。</w:t>
            </w:r>
          </w:p>
        </w:tc>
      </w:tr>
    </w:tbl>
    <w:p>
      <w:pPr>
        <w:spacing w:line="14" w:lineRule="exact"/>
        <w:rPr>
          <w:sz w:val="2"/>
        </w:rPr>
      </w:pPr>
    </w:p>
    <w:p>
      <w:pPr>
        <w:pStyle w:val="2"/>
        <w:spacing w:before="90" w:after="20" w:line="240" w:lineRule="exact"/>
      </w:pPr>
      <w:r>
        <w:rPr>
          <w:rFonts w:ascii="Times New Roman" w:hAnsi="Times New Roman" w:cs="Times New Roman" w:eastAsia="ＭＳ 明朝"/>
          <w:lang w:val="en-US" w:eastAsia="ja-JP"/>
          <w:sz w:val="22"/>
          <w:szCs w:val="22"/>
        </w:rPr>
        <w:t xml:space="preserve">3.3 安定性誘導演算子：PR・repair（H2）</w:t>
      </w:r>
    </w:p>
    <w:p>
      <w:pPr>
        <w:pStyle w:val="a8"/>
        <w:spacing w:line="240" w:lineRule="exact"/>
        <w:jc w:val="both"/>
      </w:pPr>
      <w:r>
        <w:rPr>
          <w:rFonts w:ascii="Times New Roman" w:hAnsi="Times New Roman" w:cs="Times New Roman" w:eastAsia="ＭＳ 明朝"/>
          <w:b/>
          <w:lang w:val="en-US" w:eastAsia="ja-JP"/>
        </w:rPr>
        <w:t xml:space="preserve">Path Relinking（PR）.</w:t>
      </w:r>
      <w:r>
        <w:rPr>
          <w:rFonts w:ascii="Times New Roman" w:hAnsi="Times New Roman" w:cs="Times New Roman" w:eastAsia="ＭＳ 明朝"/>
          <w:lang w:val="en-US" w:eastAsia="ja-JP"/>
        </w:rPr>
        <w:t xml:space="preserve"> PR は 2 つの高品質解を結ぶ経路上に優れた中間解が存在するという考えに基づく探索機構で、一般には Scatter Search 等と組み合わせ、エリート解プール内の解どうしを結ぶ形で用いられる (Glover et al., 2000; Peng et al., 2015)。本研究はこれを再スケジューリングの構造に合わせ、</w:t>
      </w:r>
      <w:r>
        <w:rPr>
          <w:rFonts w:ascii="Times New Roman" w:hAnsi="Times New Roman" w:cs="Times New Roman" w:eastAsia="ＭＳ 明朝"/>
          <w:b/>
          <w:lang w:val="en-US" w:eastAsia="ja-JP"/>
        </w:rPr>
        <w:t xml:space="preserve">guiding solution を外乱前スケジュール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の一点に固定する</w:t>
      </w:r>
      <w:r>
        <w:rPr>
          <w:rFonts w:ascii="Times New Roman" w:hAnsi="Times New Roman" w:cs="Times New Roman" w:eastAsia="ＭＳ 明朝"/>
          <w:lang w:val="en-US" w:eastAsia="ja-JP"/>
        </w:rPr>
        <w:t xml:space="preserve">点が特徴である。すなわち現在の局所最適解（initiating）から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（guiding）へ向け、現在解と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が食い違う機械上の位置を選びそこに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の作業が来るよう入れ替える swap 移動で不一致を 1 つずつ縮めながら経路を辿り、経路上最良解を返す。</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に固定する理由は、(a)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が安定性目的の最適端点ゆえ PR を「安定性アンカーへの方向づけ移動」として一意に解釈できること、(b)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局所最適である </w:t>
      </w:r>
      <w:r>
        <w:rPr>
          <w:rFonts w:ascii="Times New Roman" w:hAnsi="Times New Roman" w:cs="Times New Roman"/>
          <w:i/>
        </w:rPr>
        <w:t xml:space="preserve">S</w:t>
      </w:r>
      <w:r>
        <w:rPr>
          <w:rFonts w:ascii="Times New Roman" w:hAnsi="Times New Roman" w:cs="Times New Roman"/>
          <w:vertAlign w:val="subscript"/>
        </w:rPr>
        <w:t xml:space="preserve">cur</w:t>
      </w:r>
      <w:r>
        <w:rPr>
          <w:rFonts w:ascii="Times New Roman" w:hAnsi="Times New Roman" w:cs="Times New Roman" w:eastAsia="ＭＳ 明朝"/>
          <w:lang w:val="en-US" w:eastAsia="ja-JP"/>
        </w:rPr>
        <w:t xml:space="preserve"> と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を結ぶ経路の中間解が MS–安定性トレードオフ上に並び Pareto 充填に直接寄与すること、である。ムーブは各ステップで実行可能な不一致 swap を 1 つランダムに選び評価回数を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eastAsia="ＭＳ 明朝"/>
          <w:lang w:val="en-US" w:eastAsia="ja-JP"/>
        </w:rPr>
        <w:t xml:space="preserve">（</w:t>
      </w:r>
      <w:r>
        <w:rPr>
          <w:rFonts w:ascii="Times New Roman" w:hAnsi="Times New Roman" w:cs="Times New Roman"/>
          <w:i/>
        </w:rPr>
        <w:t xml:space="preserve">d</w:t>
      </w:r>
      <w:r>
        <w:rPr>
          <w:rFonts w:ascii="Times New Roman" w:hAnsi="Times New Roman" w:cs="Times New Roman" w:eastAsia="ＭＳ 明朝"/>
          <w:lang w:val="en-US" w:eastAsia="ja-JP"/>
        </w:rPr>
        <w:t xml:space="preserve">=不一致数）に抑える（best 選択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vertAlign w:val="superscript"/>
        </w:rPr>
        <w:t xml:space="preserve">2</w:t>
      </w:r>
      <w:r>
        <w:rPr>
          <w:rFonts w:ascii="Times New Roman" w:hAnsi="Times New Roman" w:cs="Times New Roman"/>
        </w:rPr>
        <w:t xml:space="preserve">)</w:t>
      </w:r>
      <w:r>
        <w:rPr>
          <w:rFonts w:ascii="Times New Roman" w:hAnsi="Times New Roman" w:cs="Times New Roman" w:eastAsia="ＭＳ 明朝"/>
          <w:lang w:val="en-US" w:eastAsia="ja-JP"/>
        </w:rPr>
        <w:t xml:space="preserve"> と HV 有意差なし・予備実験）。</w:t>
      </w:r>
    </w:p>
    <w:p>
      <w:pPr>
        <w:pStyle w:val="a8"/>
        <w:spacing w:line="240" w:lineRule="exact"/>
        <w:jc w:val="both"/>
      </w:pPr>
      <w:r>
        <w:rPr>
          <w:rFonts w:ascii="Times New Roman" w:hAnsi="Times New Roman" w:cs="Times New Roman" w:eastAsia="ＭＳ 明朝"/>
          <w:b/>
          <w:lang w:val="en-US" w:eastAsia="ja-JP"/>
        </w:rPr>
        <w:t xml:space="preserve">Stability Repair Kick（以下 repair）.</w:t>
      </w:r>
      <w:r>
        <w:rPr>
          <w:rFonts w:ascii="Times New Roman" w:hAnsi="Times New Roman" w:cs="Times New Roman" w:eastAsia="ＭＳ 明朝"/>
          <w:lang w:val="en-US" w:eastAsia="ja-JP"/>
        </w:rPr>
        <w:t xml:space="preserve"> PR を途中で打ち切った Mini-PR にあたる演算子で、この swap 移動を数回適用して解を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方向へ引き寄せ（＝</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から漂って失った安定性を"修復"し）、引き戻した解から局所探索で再最適化する。深さ（swap 回数）を変化させることで安定性側フロントを面で覆う。</w:t>
      </w:r>
    </w:p>
    <w:p>
      <w:pPr>
        <w:pStyle w:val="a8"/>
        <w:spacing w:line="240" w:lineRule="exact"/>
        <w:jc w:val="both"/>
      </w:pPr>
      <w:r>
        <w:rPr>
          <w:rFonts w:ascii="Times New Roman" w:hAnsi="Times New Roman" w:cs="Times New Roman" w:eastAsia="ＭＳ 明朝"/>
          <w:b/>
          <w:lang w:val="en-US" w:eastAsia="ja-JP"/>
        </w:rPr>
        <w:t xml:space="preserve">両ホストへの搭載.</w:t>
      </w:r>
      <w:r>
        <w:rPr>
          <w:rFonts w:ascii="Times New Roman" w:hAnsi="Times New Roman" w:cs="Times New Roman" w:eastAsia="ＭＳ 明朝"/>
          <w:lang w:val="en-US" w:eastAsia="ja-JP"/>
        </w:rPr>
        <w:t xml:space="preserve"> 軌道ホストでは両演算子は ILS の摂動として働く：停滞時に発動し、repair の深さは鋸歯状に巡回させる（§3.2）。集団ホストでは各個体の精緻化に組み込む：局所探索の後、演算子を個体ごとに確率的に適用し（深さは不一致数を上限にランダムに引く）、結果を N5 で再最適化して無条件に集団へ戻す——採否はトーナメント選択に委ねる。両ホストに載るのは同一の演算子（</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方向への swap 移動）であり、異なるのは発動のさせ方だけである。</w:t>
      </w:r>
    </w:p>
    <w:p>
      <w:pPr>
        <w:pStyle w:val="a8"/>
        <w:spacing w:line="240" w:lineRule="exact"/>
        <w:jc w:val="both"/>
      </w:pPr>
      <w:r>
        <w:rPr>
          <w:rFonts w:ascii="Times New Roman" w:hAnsi="Times New Roman" w:cs="Times New Roman" w:eastAsia="ＭＳ 明朝"/>
          <w:b/>
          <w:lang w:val="en-US" w:eastAsia="ja-JP"/>
        </w:rPr>
        <w:t xml:space="preserve">H2（補完仮説）.</w:t>
      </w:r>
      <w:r>
        <w:rPr>
          <w:rFonts w:ascii="Times New Roman" w:hAnsi="Times New Roman" w:cs="Times New Roman" w:eastAsia="ＭＳ 明朝"/>
          <w:lang w:val="en-US" w:eastAsia="ja-JP"/>
        </w:rPr>
        <w:t xml:space="preserve"> PR・repair はいずれも「解を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方向へ引き寄せる」演算子で、集団ベースが苦手とする高安定域の充填をちょうど補完する。一方 ILS は H1 の通り近傍を自力充填済みのため伸びしろは小さい。予測する機序は解の冗長性と経路長である：GA 由来解は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から遠く PR の経路が長く、N5 ほど厳密に MS 最適化されないため「MS を壊さず安定性を改善できる冗長な余地」を残す。逆に ILS 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近傍に張り付き経路が短くその余地も乏しい。ゆえに</w:t>
      </w:r>
      <w:r>
        <w:rPr>
          <w:rFonts w:ascii="Times New Roman" w:hAnsi="Times New Roman" w:cs="Times New Roman" w:eastAsia="ＭＳ 明朝"/>
          <w:b/>
          <w:lang w:val="en-US" w:eastAsia="ja-JP"/>
        </w:rPr>
        <w:t xml:space="preserve">機構の効果は集団に大・軌道に僅少という非対称</w:t>
      </w:r>
      <w:r>
        <w:rPr>
          <w:rFonts w:ascii="Times New Roman" w:hAnsi="Times New Roman" w:cs="Times New Roman" w:eastAsia="ＭＳ 明朝"/>
          <w:lang w:val="en-US" w:eastAsia="ja-JP"/>
        </w:rPr>
        <w:t xml:space="preserve">を予測する（図 1）。</w:t>
      </w:r>
    </w:p>
    <w:p>
      <w:pPr>
        <w:pStyle w:val="a8"/>
        <w:spacing w:line="240" w:lineRule="exact"/>
        <w:jc w:val="both"/>
      </w:pPr>
      <w:r>
        <w:rPr>
          <w:rFonts w:ascii="Times New Roman" w:hAnsi="Times New Roman" w:cs="Times New Roman" w:eastAsia="ＭＳ 明朝"/>
          <w:lang w:val="en-US" w:eastAsia="ja-JP"/>
        </w:rPr>
        <w:t xml:space="preserve">本研究の対象は 7 手法：ILS-baseline / ILS+repair / ILS+PR / GA / Memetic-LS / Memetic+PR / Memetic+repair。</w:t>
      </w:r>
    </w:p>
    <w:p>
      <w:pPr>
        <w:pStyle w:val="2"/>
        <w:spacing w:before="90" w:after="20" w:line="240" w:lineRule="exact"/>
      </w:pPr>
      <w:r>
        <w:rPr>
          <w:rFonts w:ascii="Times New Roman" w:hAnsi="Times New Roman" w:cs="Times New Roman" w:eastAsia="ＭＳ 明朝"/>
          <w:lang w:val="en-US" w:eastAsia="ja-JP"/>
          <w:sz w:val="22"/>
          <w:szCs w:val="22"/>
        </w:rPr>
        <w:t xml:space="preserve">3.4 評価フレームワーク</w:t>
      </w:r>
    </w:p>
    <w:p>
      <w:pPr>
        <w:pStyle w:val="a8"/>
        <w:spacing w:line="240" w:lineRule="exact"/>
        <w:jc w:val="both"/>
      </w:pPr>
      <w:r>
        <w:rPr>
          <w:rFonts w:ascii="Times New Roman" w:hAnsi="Times New Roman" w:cs="Times New Roman" w:eastAsia="ＭＳ 明朝"/>
          <w:lang w:val="en-US" w:eastAsia="ja-JP"/>
        </w:rPr>
        <w:t xml:space="preserve">単一重みのスカラー比較は結論が重み選択に依存し、トレードオフ全体の覆いも捉えられないため、重み </w:t>
      </w:r>
      <w:r>
        <w:rPr>
          <w:rFonts w:ascii="Times New Roman" w:hAnsi="Times New Roman" w:cs="Times New Roman"/>
          <w:i/>
        </w:rPr>
        <w:t xml:space="preserve">λ</w:t>
      </w:r>
      <w:r>
        <w:rPr>
          <w:rFonts w:ascii="Times New Roman" w:hAnsi="Times New Roman" w:cs="Times New Roman" w:eastAsia="ＭＳ 明朝"/>
          <w:lang w:val="en-US" w:eastAsia="ja-JP"/>
        </w:rPr>
        <w:t xml:space="preserve"> を複数点で掃引し（weighted-sum sweep）、各探索が訪問した全非劣解を保存する </w:t>
      </w:r>
      <w:r>
        <w:rPr>
          <w:rFonts w:ascii="Times New Roman" w:hAnsi="Times New Roman" w:cs="Times New Roman" w:eastAsia="ＭＳ 明朝"/>
          <w:b/>
          <w:lang w:val="en-US" w:eastAsia="ja-JP"/>
        </w:rPr>
        <w:t xml:space="preserve">UEA</w:t>
      </w:r>
      <w:r>
        <w:rPr>
          <w:rFonts w:ascii="Times New Roman" w:hAnsi="Times New Roman" w:cs="Times New Roman" w:eastAsia="ＭＳ 明朝"/>
          <w:lang w:val="en-US" w:eastAsia="ja-JP"/>
        </w:rPr>
        <w:t xml:space="preserve"> (Ishibuchi et al., 2020) のもとで Pareto 覆域を測る。さらに再スケジューリングが実際に重視するのは効率端ではなく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近傍の安定解であり、いつ止めても良い解が得られるアンタイム性も実運用上重要である。この 3 つの問い——</w:t>
      </w:r>
      <w:r>
        <w:rPr>
          <w:rFonts w:ascii="Times New Roman" w:hAnsi="Times New Roman" w:cs="Times New Roman" w:eastAsia="ＭＳ 明朝"/>
          <w:b/>
          <w:lang w:val="en-US" w:eastAsia="ja-JP"/>
        </w:rPr>
        <w:t xml:space="preserve">総合品質・安定解の充填・速度</w:t>
      </w:r>
      <w:r>
        <w:rPr>
          <w:rFonts w:ascii="Times New Roman" w:hAnsi="Times New Roman" w:cs="Times New Roman" w:eastAsia="ＭＳ 明朝"/>
          <w:lang w:val="en-US" w:eastAsia="ja-JP"/>
        </w:rPr>
        <w:t xml:space="preserve">——に対応する 3 指標を用いる：</w:t>
      </w:r>
      <w:r>
        <w:rPr>
          <w:rFonts w:ascii="Times New Roman" w:hAnsi="Times New Roman" w:cs="Times New Roman" w:eastAsia="ＭＳ 明朝"/>
          <w:b/>
          <w:lang w:val="en-US" w:eastAsia="ja-JP"/>
        </w:rPr>
        <w:t xml:space="preserve">統合 HV（総合品質）</w:t>
      </w:r>
      <w:r>
        <w:rPr>
          <w:rFonts w:ascii="Times New Roman" w:hAnsi="Times New Roman" w:cs="Times New Roman" w:eastAsia="ＭＳ 明朝"/>
          <w:lang w:val="en-US" w:eastAsia="ja-JP"/>
        </w:rPr>
        <w:t xml:space="preserve">＝全領域の hypervolume；</w:t>
      </w:r>
      <w:r>
        <w:rPr>
          <w:rFonts w:ascii="Times New Roman" w:hAnsi="Times New Roman" w:cs="Times New Roman" w:eastAsia="ＭＳ 明朝"/>
          <w:b/>
          <w:lang w:val="en-US" w:eastAsia="ja-JP"/>
        </w:rPr>
        <w:t xml:space="preserve">高安定 HV（本命）</w:t>
      </w:r>
      <w:r>
        <w:rPr>
          <w:rFonts w:ascii="Times New Roman" w:hAnsi="Times New Roman" w:cs="Times New Roman" w:eastAsia="ＭＳ 明朝"/>
          <w:lang w:val="en-US" w:eastAsia="ja-JP"/>
        </w:rPr>
        <w:t xml:space="preserve">＝</w:t>
      </w:r>
      <w:r>
        <w:rPr>
          <w:rFonts w:ascii="Times New Roman" w:hAnsi="Times New Roman" w:cs="Times New Roman"/>
          <w:i/>
        </w:rPr>
        <w:t xml:space="preserve">D</w:t>
      </w:r>
      <w:r>
        <w:rPr>
          <w:rFonts w:ascii="Times New Roman" w:hAnsi="Times New Roman" w:cs="Times New Roman" w:eastAsia="ＭＳ 明朝"/>
          <w:lang w:val="en-US" w:eastAsia="ja-JP"/>
        </w:rPr>
        <w:t xml:space="preserve">&lt;P50（</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近傍）に限った hypervolume（P50 は全手法・全 trial の Pareto 解の </w:t>
      </w:r>
      <w:r>
        <w:rPr>
          <w:rFonts w:ascii="Times New Roman" w:hAnsi="Times New Roman" w:cs="Times New Roman"/>
          <w:i/>
        </w:rPr>
        <w:t xml:space="preserve">D</w:t>
      </w:r>
      <w:r>
        <w:rPr>
          <w:rFonts w:ascii="Times New Roman" w:hAnsi="Times New Roman" w:cs="Times New Roman" w:eastAsia="ＭＳ 明朝"/>
          <w:lang w:val="en-US" w:eastAsia="ja-JP"/>
        </w:rPr>
        <w:t xml:space="preserve"> をプールした中央値）；</w:t>
      </w:r>
      <w:r>
        <w:rPr>
          <w:rFonts w:ascii="Times New Roman" w:hAnsi="Times New Roman" w:cs="Times New Roman" w:eastAsia="ＭＳ 明朝"/>
          <w:b/>
          <w:lang w:val="en-US" w:eastAsia="ja-JP"/>
        </w:rPr>
        <w:t xml:space="preserve">AOC（アンタイム性能 (López-Ibáñez and Stützle, 2014)）</w:t>
      </w:r>
      <w:r>
        <w:rPr>
          <w:rFonts w:ascii="Times New Roman" w:hAnsi="Times New Roman" w:cs="Times New Roman" w:eastAsia="ＭＳ 明朝"/>
          <w:lang w:val="en-US" w:eastAsia="ja-JP"/>
        </w:rPr>
        <w:t xml:space="preserve">＝HV-対-対数時間曲線の時間平均。</w:t>
      </w:r>
    </w:p>
    <w:p>
      <w:pPr>
        <w:pStyle w:val="a8"/>
        <w:spacing w:line="240" w:lineRule="exact"/>
        <w:jc w:val="both"/>
      </w:pPr>
      <w:r>
        <w:rPr>
          <w:rFonts w:ascii="Times New Roman" w:hAnsi="Times New Roman" w:cs="Times New Roman" w:eastAsia="ＭＳ 明朝"/>
          <w:lang w:val="en-US" w:eastAsia="ja-JP"/>
        </w:rPr>
        <w:t xml:space="preserve">HV はシナリオ横断比較のため各シナリオで </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vertAlign w:val="superscript"/>
        </w:rPr>
        <w:t xml:space="preserve">2</w:t>
      </w:r>
      <w:r>
        <w:rPr>
          <w:rFonts w:ascii="Times New Roman" w:hAnsi="Times New Roman" w:cs="Times New Roman" w:eastAsia="ＭＳ 明朝"/>
          <w:lang w:val="en-US" w:eastAsia="ja-JP"/>
        </w:rPr>
        <w:t xml:space="preserve"> にアフィン正規化し参照点 </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eastAsia="ＭＳ 明朝"/>
          <w:lang w:val="en-US" w:eastAsia="ja-JP"/>
        </w:rPr>
        <w:t xml:space="preserve"> で算出する。AOC のアンタイム HV(</w:t>
      </w:r>
      <w:r>
        <w:rPr>
          <w:rFonts w:ascii="Times New Roman" w:hAnsi="Times New Roman" w:cs="Times New Roman"/>
          <w:i/>
        </w:rPr>
        <w:t xml:space="preserve">t</w:t>
      </w:r>
      <w:r>
        <w:rPr>
          <w:rFonts w:ascii="Times New Roman" w:hAnsi="Times New Roman" w:cs="Times New Roman" w:eastAsia="ＭＳ 明朝"/>
          <w:lang w:val="en-US" w:eastAsia="ja-JP"/>
        </w:rPr>
        <w:t xml:space="preserve">) は壁時計上で測り、積分窓は</w:t>
      </w:r>
      <w:r>
        <w:rPr>
          <w:rFonts w:ascii="Times New Roman" w:hAnsi="Times New Roman" w:cs="Times New Roman" w:eastAsia="ＭＳ 明朝"/>
          <w:b/>
          <w:lang w:val="en-US" w:eastAsia="ja-JP"/>
        </w:rPr>
        <w:t xml:space="preserve">全手法共通</w:t>
      </w:r>
      <w:r>
        <w:rPr>
          <w:rFonts w:ascii="Times New Roman" w:hAnsi="Times New Roman" w:cs="Times New Roman" w:eastAsia="ＭＳ 明朝"/>
          <w:lang w:val="en-US" w:eastAsia="ja-JP"/>
        </w:rPr>
        <w:t xml:space="preserve">にとって対数幅で正規化する（手法間 apples-to-apples）。AOC 値は各重みのアンタイム HV(</w:t>
      </w:r>
      <w:r>
        <w:rPr>
          <w:rFonts w:ascii="Times New Roman" w:hAnsi="Times New Roman" w:cs="Times New Roman"/>
          <w:i/>
        </w:rPr>
        <w:t xml:space="preserve">t</w:t>
      </w:r>
      <w:r>
        <w:rPr>
          <w:rFonts w:ascii="Times New Roman" w:hAnsi="Times New Roman" w:cs="Times New Roman" w:eastAsia="ＭＳ 明朝"/>
          <w:lang w:val="en-US" w:eastAsia="ja-JP"/>
        </w:rPr>
        <w:t xml:space="preserve">) を 10 重み掃引で平均する。</w:t>
      </w:r>
    </w:p>
    <w:p>
      <w:pPr>
        <w:pStyle w:val="a8"/>
        <w:spacing w:line="240" w:lineRule="exact"/>
        <w:jc w:val="both"/>
      </w:pPr>
      <w:r>
        <w:rPr>
          <w:rFonts w:ascii="Times New Roman" w:hAnsi="Times New Roman" w:cs="Times New Roman" w:eastAsia="ＭＳ 明朝"/>
          <w:b/>
          <w:lang w:val="en-US" w:eastAsia="ja-JP"/>
        </w:rPr>
        <w:t xml:space="preserve">統計.</w:t>
      </w:r>
      <w:r>
        <w:rPr>
          <w:rFonts w:ascii="Times New Roman" w:hAnsi="Times New Roman" w:cs="Times New Roman" w:eastAsia="ＭＳ 明朝"/>
          <w:lang w:val="en-US" w:eastAsia="ja-JP"/>
        </w:rPr>
        <w:t xml:space="preserve"> 各シナリオ内を片側 Wilcoxon 符号順位検定（trial 対応あり。H1・H2 とも方向を事前に定めた仮説のため片側が妥当）＋効果量 Cliff's </w:t>
      </w:r>
      <w:r>
        <w:rPr>
          <w:rFonts w:ascii="Times New Roman" w:hAnsi="Times New Roman" w:cs="Times New Roman"/>
          <w:i/>
        </w:rPr>
        <w:t xml:space="preserve">δ</w:t>
      </w:r>
      <w:r>
        <w:rPr>
          <w:rFonts w:ascii="Times New Roman" w:hAnsi="Times New Roman" w:cs="Times New Roman" w:eastAsia="ＭＳ 明朝"/>
          <w:lang w:val="en-US" w:eastAsia="ja-JP"/>
        </w:rPr>
        <w:t xml:space="preserve"> で評価する。なお |</w:t>
      </w:r>
      <w:r>
        <w:rPr>
          <w:rFonts w:ascii="Times New Roman" w:hAnsi="Times New Roman" w:cs="Times New Roman"/>
          <w:i/>
        </w:rPr>
        <w:t xml:space="preserve">δ</w:t>
      </w:r>
      <w:r>
        <w:rPr>
          <w:rFonts w:ascii="Times New Roman" w:hAnsi="Times New Roman" w:cs="Times New Roman" w:eastAsia="ＭＳ 明朝"/>
          <w:lang w:val="en-US" w:eastAsia="ja-JP"/>
        </w:rPr>
        <w:t xml:space="preserve">|=1.0（完全分離）のとき n=10 の片側 Wilcoxon で </w:t>
      </w:r>
      <w:r>
        <w:rPr>
          <w:rFonts w:ascii="Times New Roman" w:hAnsi="Times New Roman" w:cs="Times New Roman"/>
          <w:i/>
        </w:rPr>
        <w:t xml:space="preserve">p</w:t>
      </w:r>
      <w:r>
        <w:rPr>
          <w:rFonts w:ascii="Times New Roman" w:hAnsi="Times New Roman" w:cs="Times New Roman" w:eastAsia="ＭＳ 明朝"/>
          <w:lang w:val="en-US" w:eastAsia="ja-JP"/>
        </w:rPr>
        <w:t xml:space="preserve"> は下限 ≈0.001 に達するため、以降の「</w:t>
      </w:r>
      <w:r>
        <w:rPr>
          <w:rFonts w:ascii="Times New Roman" w:hAnsi="Times New Roman" w:cs="Times New Roman"/>
          <w:i/>
        </w:rPr>
        <w:t xml:space="preserve">p</w:t>
      </w:r>
      <w:r>
        <w:rPr>
          <w:rFonts w:ascii="Times New Roman" w:hAnsi="Times New Roman" w:cs="Times New Roman" w:eastAsia="ＭＳ 明朝"/>
          <w:lang w:val="en-US" w:eastAsia="ja-JP"/>
        </w:rPr>
        <w:t xml:space="preserve">=0.001」は方向の完全な一貫性を意味する（差の大きさは </w:t>
      </w:r>
      <w:r>
        <w:rPr>
          <w:rFonts w:ascii="Times New Roman" w:hAnsi="Times New Roman" w:cs="Times New Roman"/>
          <w:i/>
        </w:rPr>
        <w:t xml:space="preserve">δ</w:t>
      </w:r>
      <w:r>
        <w:rPr>
          <w:rFonts w:ascii="Times New Roman" w:hAnsi="Times New Roman" w:cs="Times New Roman" w:eastAsia="ＭＳ 明朝"/>
          <w:lang w:val="en-US" w:eastAsia="ja-JP"/>
        </w:rPr>
        <w:t xml:space="preserve"> と倍率で別示）。シナリオ横断の傾向は Friedman＋平均順位＋Kendall's </w:t>
      </w:r>
      <w:r>
        <w:rPr>
          <w:rFonts w:ascii="Times New Roman" w:hAnsi="Times New Roman" w:cs="Times New Roman"/>
          <w:i/>
        </w:rPr>
        <w:t xml:space="preserve">W</w:t>
      </w:r>
      <w:r>
        <w:rPr>
          <w:rFonts w:ascii="Times New Roman" w:hAnsi="Times New Roman" w:cs="Times New Roman" w:eastAsia="ＭＳ 明朝"/>
          <w:lang w:val="en-US" w:eastAsia="ja-JP"/>
        </w:rPr>
        <w:t xml:space="preserve"> で要約するが、8 シナリオは 5 インスタンスに由来し、la36 ラダーと ta21 対は同一インスタンス内で外乱条件のみを変えた相関シナリオであるため、横断統計は独立標本検定ではなく</w:t>
      </w:r>
      <w:r>
        <w:rPr>
          <w:rFonts w:ascii="Times New Roman" w:hAnsi="Times New Roman" w:cs="Times New Roman" w:eastAsia="ＭＳ 明朝"/>
          <w:b/>
          <w:lang w:val="en-US" w:eastAsia="ja-JP"/>
        </w:rPr>
        <w:t xml:space="preserve">順位一貫性の探索的要約</w:t>
      </w:r>
      <w:r>
        <w:rPr>
          <w:rFonts w:ascii="Times New Roman" w:hAnsi="Times New Roman" w:cs="Times New Roman" w:eastAsia="ＭＳ 明朝"/>
          <w:lang w:val="en-US" w:eastAsia="ja-JP"/>
        </w:rPr>
        <w:t xml:space="preserve">として扱う。性能差の大きさは最良手法からの相対偏差 ARPD%（(best − </w:t>
      </w:r>
      <w:r>
        <w:rPr>
          <w:rFonts w:ascii="Times New Roman" w:hAnsi="Times New Roman" w:cs="Times New Roman"/>
          <w:i/>
        </w:rPr>
        <w:t xml:space="preserve">x</w:t>
      </w:r>
      <w:r>
        <w:rPr>
          <w:rFonts w:ascii="Times New Roman" w:hAnsi="Times New Roman" w:cs="Times New Roman" w:eastAsia="ＭＳ 明朝"/>
          <w:lang w:val="en-US" w:eastAsia="ja-JP"/>
        </w:rPr>
        <w:t xml:space="preserve">)/best × 100, 低いほど良い）で併示する。</w:t>
      </w:r>
    </w:p>
    <w:p>
      <w:pPr>
        <w:pStyle w:val="2"/>
        <w:spacing w:before="90" w:after="20" w:line="240" w:lineRule="exact"/>
      </w:pPr>
      <w:r>
        <w:rPr>
          <w:rFonts w:ascii="Times New Roman" w:hAnsi="Times New Roman" w:cs="Times New Roman" w:eastAsia="ＭＳ 明朝"/>
          <w:lang w:val="en-US" w:eastAsia="ja-JP"/>
          <w:sz w:val="22"/>
          <w:szCs w:val="22"/>
        </w:rPr>
        <w:t xml:space="preserve">4. 計算機実験</w:t>
      </w:r>
    </w:p>
    <w:p>
      <w:pPr>
        <w:pStyle w:val="a8"/>
        <w:spacing w:line="240" w:lineRule="exact"/>
        <w:jc w:val="both"/>
      </w:pPr>
      <w:r>
        <w:rPr>
          <w:rFonts w:ascii="Times New Roman" w:hAnsi="Times New Roman" w:cs="Times New Roman" w:eastAsia="ＭＳ 明朝"/>
          <w:lang w:val="en-US" w:eastAsia="ja-JP"/>
        </w:rPr>
        <w:t xml:space="preserve">本節は統制した対比較で H1（§4.2・軌道ベースの高安定域への適合性）と H2（§4.3・同一機構のホスト依存の非対称効果）を確立し、総合スコアボード（§4.4）でその含意——評価軸が変われば最良手法も替わる相補構造——を俯瞰する。</w:t>
      </w:r>
    </w:p>
    <w:p>
      <w:pPr>
        <w:pStyle w:val="2"/>
        <w:spacing w:before="90" w:after="20" w:line="240" w:lineRule="exact"/>
      </w:pPr>
      <w:r>
        <w:rPr>
          <w:rFonts w:ascii="Times New Roman" w:hAnsi="Times New Roman" w:cs="Times New Roman" w:eastAsia="ＭＳ 明朝"/>
          <w:lang w:val="en-US" w:eastAsia="ja-JP"/>
          <w:sz w:val="22"/>
          <w:szCs w:val="22"/>
        </w:rPr>
        <w:t xml:space="preserve">4.1 実験設定</w:t>
      </w:r>
    </w:p>
    <w:p>
      <w:pPr>
        <w:pStyle w:val="a8"/>
        <w:spacing w:line="240" w:lineRule="exact"/>
        <w:jc w:val="both"/>
      </w:pPr>
      <w:r>
        <w:rPr>
          <w:rFonts w:ascii="Times New Roman" w:hAnsi="Times New Roman" w:cs="Times New Roman" w:eastAsia="ＭＳ 明朝"/>
          <w:lang w:val="en-US" w:eastAsia="ja-JP"/>
        </w:rPr>
        <w:t xml:space="preserve">ベンチマークは mt10・la21・la36・la40・ta21。外乱は計 8 シナリオ＝la36S/la36M/la36L（27/54/73%）・ta21S/ta21L（32/82%）・mt10（72%）・la21（35%）・la40（32%）で、各シナリオに付した百分率は</w:t>
      </w:r>
      <w:r>
        <w:rPr>
          <w:rFonts w:ascii="Times New Roman" w:hAnsi="Times New Roman" w:cs="Times New Roman" w:eastAsia="ＭＳ 明朝"/>
          <w:b/>
          <w:lang w:val="en-US" w:eastAsia="ja-JP"/>
        </w:rPr>
        <w:t xml:space="preserve">再スケジューリング率</w:t>
      </w:r>
      <w:r>
        <w:rPr>
          <w:rFonts w:ascii="Times New Roman" w:hAnsi="Times New Roman" w:cs="Times New Roman" w:eastAsia="ＭＳ 明朝"/>
          <w:lang w:val="en-US" w:eastAsia="ja-JP"/>
        </w:rPr>
        <w:t xml:space="preserve"> </w:t>
      </w:r>
      <w:r>
        <w:rPr>
          <w:rFonts w:ascii="Times New Roman" w:hAnsi="Times New Roman" w:cs="Times New Roman"/>
          <w:i/>
        </w:rPr>
        <w:t xml:space="preserve">ρ</w:t>
      </w:r>
      <w:r>
        <w:rPr>
          <w:rFonts w:ascii="Times New Roman" w:hAnsi="Times New Roman" w:cs="Times New Roman"/>
        </w:rPr>
        <w:t xml:space="preserve">=</w:t>
      </w:r>
      <w:r>
        <w:rPr>
          <w:rFonts w:ascii="Times New Roman" w:hAnsi="Times New Roman" w:cs="Times New Roman"/>
          <w:i/>
        </w:rPr>
        <w:t xml:space="preserve">n</w:t>
      </w:r>
      <w:r>
        <w:rPr>
          <w:rFonts w:ascii="Times New Roman" w:hAnsi="Times New Roman" w:cs="Times New Roman"/>
          <w:vertAlign w:val="subscript"/>
        </w:rPr>
        <w:t xml:space="preserve">res</w:t>
      </w:r>
      <w:r>
        <w:rPr>
          <w:rFonts w:ascii="Times New Roman" w:hAnsi="Times New Roman" w:cs="Times New Roman"/>
        </w:rPr>
        <w:t xml:space="preserve">/</w:t>
      </w:r>
      <w:r>
        <w:rPr>
          <w:rFonts w:ascii="Times New Roman" w:hAnsi="Times New Roman" w:cs="Times New Roman"/>
          <w:i/>
        </w:rPr>
        <w:t xml:space="preserve">o</w:t>
      </w:r>
      <w:r>
        <w:rPr>
          <w:rFonts w:ascii="Times New Roman" w:hAnsi="Times New Roman" w:cs="Times New Roman"/>
          <w:i/>
        </w:rPr>
        <w:t xml:space="preserve">p</w:t>
      </w:r>
      <w:r>
        <w:rPr>
          <w:rFonts w:ascii="Times New Roman" w:hAnsi="Times New Roman" w:cs="Times New Roman"/>
          <w:i/>
        </w:rPr>
        <w:t xml:space="preserve">s</w:t>
      </w:r>
      <w:r>
        <w:rPr>
          <w:rFonts w:ascii="Times New Roman" w:hAnsi="Times New Roman" w:cs="Times New Roman" w:eastAsia="ＭＳ 明朝"/>
          <w:lang w:val="en-US" w:eastAsia="ja-JP"/>
        </w:rPr>
        <w:t xml:space="preserve">——全作業のうち外乱で再最適化対象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eastAsia="ＭＳ 明朝"/>
          <w:lang w:val="en-US" w:eastAsia="ja-JP"/>
        </w:rPr>
        <w:t xml:space="preserve"> となった割合——を表し、これを統制軸とする。とりわけ </w:t>
      </w:r>
      <w:r>
        <w:rPr>
          <w:rFonts w:ascii="Times New Roman" w:hAnsi="Times New Roman" w:cs="Times New Roman" w:eastAsia="ＭＳ 明朝"/>
          <w:b/>
          <w:lang w:val="en-US" w:eastAsia="ja-JP"/>
        </w:rPr>
        <w:t xml:space="preserve">la36 ラダー</w:t>
      </w:r>
      <w:r>
        <w:rPr>
          <w:rFonts w:ascii="Times New Roman" w:hAnsi="Times New Roman" w:cs="Times New Roman" w:eastAsia="ＭＳ 明朝"/>
          <w:lang w:val="en-US" w:eastAsia="ja-JP"/>
        </w:rPr>
        <w:t xml:space="preserve">（27/54/73%）と </w:t>
      </w:r>
      <w:r>
        <w:rPr>
          <w:rFonts w:ascii="Times New Roman" w:hAnsi="Times New Roman" w:cs="Times New Roman" w:eastAsia="ＭＳ 明朝"/>
          <w:b/>
          <w:lang w:val="en-US" w:eastAsia="ja-JP"/>
        </w:rPr>
        <w:t xml:space="preserve">ta21 対</w:t>
      </w:r>
      <w:r>
        <w:rPr>
          <w:rFonts w:ascii="Times New Roman" w:hAnsi="Times New Roman" w:cs="Times New Roman" w:eastAsia="ＭＳ 明朝"/>
          <w:lang w:val="en-US" w:eastAsia="ja-JP"/>
        </w:rPr>
        <w:t xml:space="preserve">（32/82%）は、同一インスタンス・同一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のまま再スケジューリング率のみを段階的に変え、手法差の </w:t>
      </w:r>
      <w:r>
        <w:rPr>
          <w:rFonts w:ascii="Times New Roman" w:hAnsi="Times New Roman" w:cs="Times New Roman"/>
          <w:i/>
        </w:rPr>
        <w:t xml:space="preserve">ρ</w:t>
      </w:r>
      <w:r>
        <w:rPr>
          <w:rFonts w:ascii="Times New Roman" w:hAnsi="Times New Roman" w:cs="Times New Roman" w:eastAsia="ＭＳ 明朝"/>
          <w:lang w:val="en-US" w:eastAsia="ja-JP"/>
        </w:rPr>
        <w:t xml:space="preserve"> 依存性を交絡なく切り分ける目的で構成した。各シナリオの外乱は単一作業の完了遅延で、遅延量 </w:t>
      </w:r>
      <w:r>
        <w:rPr>
          <w:rFonts w:ascii="Times New Roman" w:hAnsi="Times New Roman" w:cs="Times New Roman"/>
          <w:i/>
        </w:rPr>
        <w:t xml:space="preserve">Δ</w:t>
      </w:r>
      <w:r>
        <w:rPr>
          <w:rFonts w:ascii="Times New Roman" w:hAnsi="Times New Roman" w:cs="Times New Roman" w:eastAsia="ＭＳ 明朝"/>
          <w:lang w:val="en-US" w:eastAsia="ja-JP"/>
        </w:rPr>
        <w:t xml:space="preserve">=60〜148（対象作業の処理時間の約 0.9〜1.5 倍）、再スケジューリング時刻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 はその遅延解消時刻にとる（§3.1）。各シナリオの完全な定義は公開リポジトリ（https://github.com/kitotakumi/stability_scheduling）に収録する。</w:t>
      </w:r>
    </w:p>
    <w:p>
      <w:pPr>
        <w:pStyle w:val="a8"/>
        <w:spacing w:line="240" w:lineRule="exact"/>
        <w:jc w:val="both"/>
      </w:pPr>
      <w:r>
        <w:rPr>
          <w:rFonts w:ascii="Times New Roman" w:hAnsi="Times New Roman" w:cs="Times New Roman" w:eastAsia="ＭＳ 明朝"/>
          <w:b/>
          <w:lang w:val="en-US" w:eastAsia="ja-JP"/>
        </w:rPr>
        <w:t xml:space="preserve">重み・試行.</w:t>
      </w:r>
      <w:r>
        <w:rPr>
          <w:rFonts w:ascii="Times New Roman" w:hAnsi="Times New Roman" w:cs="Times New Roman" w:eastAsia="ＭＳ 明朝"/>
          <w:lang w:val="en-US" w:eastAsia="ja-JP"/>
        </w:rPr>
        <w:t xml:space="preserve"> </w:t>
      </w:r>
      <w:r>
        <w:rPr>
          <w:rFonts w:ascii="Times New Roman" w:hAnsi="Times New Roman" w:cs="Times New Roman"/>
          <w:i/>
        </w:rPr>
        <w:t xml:space="preserve">λ</w:t>
      </w:r>
      <w:r>
        <w:rPr>
          <w:rFonts w:ascii="Times New Roman" w:hAnsi="Times New Roman" w:cs="Times New Roman" w:eastAsia="ＭＳ 明朝"/>
          <w:lang w:val="en-US" w:eastAsia="ja-JP"/>
        </w:rPr>
        <w:t xml:space="preserve"> を 10 点掃引（0〜0.9, 0.1 刻み。純安定端点 </w:t>
      </w:r>
      <w:r>
        <w:rPr>
          <w:rFonts w:ascii="Times New Roman" w:hAnsi="Times New Roman" w:cs="Times New Roman"/>
          <w:i/>
        </w:rPr>
        <w:t xml:space="preserve">λ</w:t>
      </w:r>
      <w:r>
        <w:rPr>
          <w:rFonts w:ascii="Times New Roman" w:hAnsi="Times New Roman" w:cs="Times New Roman" w:eastAsia="ＭＳ 明朝"/>
          <w:lang w:val="en-US" w:eastAsia="ja-JP"/>
        </w:rPr>
        <w:t xml:space="preserve">=1.0 は最適が自明解 </w:t>
      </w:r>
      <w:r>
        <w:rPr>
          <w:rFonts w:ascii="Times New Roman" w:hAnsi="Times New Roman" w:cs="Times New Roman"/>
          <w:i/>
        </w:rPr>
        <w:t xml:space="preserve">S</w:t>
      </w:r>
      <w:r>
        <w:rPr>
          <w:rFonts w:ascii="Times New Roman" w:hAnsi="Times New Roman" w:cs="Times New Roman"/>
          <w:vertAlign w:val="subscript"/>
        </w:rPr>
        <w:t xml:space="preserve">RSR</w:t>
      </w:r>
      <w:r>
        <w:rPr>
          <w:rFonts w:ascii="Times New Roman" w:hAnsi="Times New Roman" w:cs="Times New Roman" w:eastAsia="ＭＳ 明朝"/>
          <w:lang w:val="en-US" w:eastAsia="ja-JP"/>
        </w:rPr>
        <w:t xml:space="preserve">（</w:t>
      </w:r>
      <w:r>
        <w:rPr>
          <w:rFonts w:ascii="Times New Roman" w:hAnsi="Times New Roman" w:cs="Times New Roman"/>
          <w:i/>
        </w:rPr>
        <w:t xml:space="preserve">D</w:t>
      </w:r>
      <w:r>
        <w:rPr>
          <w:rFonts w:ascii="Times New Roman" w:hAnsi="Times New Roman" w:cs="Times New Roman" w:eastAsia="ＭＳ 明朝"/>
          <w:lang w:val="en-US" w:eastAsia="ja-JP"/>
        </w:rPr>
        <w:t xml:space="preserve">=0）に縮退するため除外）、各（シナリオ×手法）条件で 10 trial。解析単位は 1 trial（＝10 重みの掃引全体）で、HV は trial あたり 1 値（本文の代表値は特記なき限り 10 trial の中央値）、以降の検定は n=10 を標本とする。</w:t>
      </w:r>
    </w:p>
    <w:p>
      <w:pPr>
        <w:pStyle w:val="a8"/>
        <w:spacing w:line="240" w:lineRule="exact"/>
        <w:jc w:val="both"/>
      </w:pPr>
      <w:r>
        <w:rPr>
          <w:rFonts w:ascii="Times New Roman" w:hAnsi="Times New Roman" w:cs="Times New Roman" w:eastAsia="ＭＳ 明朝"/>
          <w:b/>
          <w:lang w:val="en-US" w:eastAsia="ja-JP"/>
        </w:rPr>
        <w:t xml:space="preserve">計算予算.</w:t>
      </w:r>
      <w:r>
        <w:rPr>
          <w:rFonts w:ascii="Times New Roman" w:hAnsi="Times New Roman" w:cs="Times New Roman" w:eastAsia="ＭＳ 明朝"/>
          <w:lang w:val="en-US" w:eastAsia="ja-JP"/>
        </w:rPr>
        <w:t xml:space="preserve"> ILS 反復上限 3000／GA・Memetic 500 世代（いずれも自然収束まで）。反復数と世代数は単位が異なるため族内で公称値を揃え、手法横断の速度は壁時計上の AOC で比較する。壁時計は族間で異なる（Memetic+PR は ILS の 5〜8 倍）が、全 7 手法とも中央値 run が予算の半分以下で最終 HV の 99% に達し、打ち切りの産物ではない。</w:t>
      </w:r>
    </w:p>
    <w:p>
      <w:pPr>
        <w:pStyle w:val="a8"/>
        <w:spacing w:line="240" w:lineRule="exact"/>
        <w:jc w:val="both"/>
      </w:pPr>
      <w:r>
        <w:rPr>
          <w:rFonts w:ascii="Times New Roman" w:hAnsi="Times New Roman" w:cs="Times New Roman" w:eastAsia="ＭＳ 明朝"/>
          <w:b/>
          <w:lang w:val="en-US" w:eastAsia="ja-JP"/>
        </w:rPr>
        <w:t xml:space="preserve">初期解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w:t>
      </w:r>
      <w:r>
        <w:rPr>
          <w:rFonts w:ascii="Times New Roman" w:hAnsi="Times New Roman" w:cs="Times New Roman" w:eastAsia="ＭＳ 明朝"/>
          <w:lang w:val="en-US" w:eastAsia="ja-JP"/>
        </w:rPr>
        <w:t xml:space="preserv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は GA-500 で生成した高品質スケジュール。全手法は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を共通の出発点として受け取る（ILS は初期解として、GA・Memetic は初期集団に含めて）。</w:t>
      </w:r>
    </w:p>
    <w:p>
      <w:pPr>
        <w:pStyle w:val="a8"/>
        <w:spacing w:line="240" w:lineRule="exact"/>
        <w:jc w:val="both"/>
      </w:pPr>
      <w:r>
        <w:rPr>
          <w:rFonts w:ascii="Times New Roman" w:hAnsi="Times New Roman" w:cs="Times New Roman" w:eastAsia="ＭＳ 明朝"/>
          <w:b/>
          <w:lang w:val="en-US" w:eastAsia="ja-JP"/>
        </w:rPr>
        <w:t xml:space="preserve">探索構造の設定（集団：GA・Memetic／軌道：ILS）.</w:t>
      </w:r>
      <w:r>
        <w:rPr>
          <w:rFonts w:ascii="Times New Roman" w:hAnsi="Times New Roman" w:cs="Times New Roman" w:eastAsia="ＭＳ 明朝"/>
          <w:lang w:val="en-US" w:eastAsia="ja-JP"/>
        </w:rPr>
        <w:t xml:space="preserve"> 集団（GA・Memetic）は GA バックボーン（</w:t>
      </w:r>
      <w:r>
        <w:rPr>
          <w:rFonts w:ascii="Times New Roman" w:hAnsi="Times New Roman" w:cs="Times New Roman"/>
          <w:i/>
        </w:rPr>
        <w:t xml:space="preserve">c</w:t>
      </w:r>
      <w:r>
        <w:rPr>
          <w:rFonts w:ascii="Times New Roman" w:hAnsi="Times New Roman" w:cs="Times New Roman"/>
          <w:i/>
        </w:rPr>
        <w:t xml:space="preserve">x</w:t>
      </w:r>
      <w:r>
        <w:rPr>
          <w:rFonts w:ascii="Times New Roman" w:hAnsi="Times New Roman" w:cs="Times New Roman"/>
          <w:vertAlign w:val="subscript"/>
        </w:rPr>
        <w:t xml:space="preserve">pb</w:t>
      </w:r>
      <w:r>
        <w:rPr>
          <w:rFonts w:ascii="Times New Roman" w:hAnsi="Times New Roman" w:cs="Times New Roman" w:eastAsia="ＭＳ 明朝"/>
          <w:lang w:val="en-US" w:eastAsia="ja-JP"/>
        </w:rPr>
        <w:t xml:space="preserve">=0.85, </w:t>
      </w:r>
      <w:r>
        <w:rPr>
          <w:rFonts w:ascii="Times New Roman" w:hAnsi="Times New Roman" w:cs="Times New Roman"/>
          <w:i/>
        </w:rPr>
        <w:t xml:space="preserve">m</w:t>
      </w:r>
      <w:r>
        <w:rPr>
          <w:rFonts w:ascii="Times New Roman" w:hAnsi="Times New Roman" w:cs="Times New Roman"/>
          <w:i/>
        </w:rPr>
        <w:t xml:space="preserve">u</w:t>
      </w:r>
      <w:r>
        <w:rPr>
          <w:rFonts w:ascii="Times New Roman" w:hAnsi="Times New Roman" w:cs="Times New Roman"/>
          <w:i/>
        </w:rPr>
        <w:t xml:space="preserve">t</w:t>
      </w:r>
      <w:r>
        <w:rPr>
          <w:rFonts w:ascii="Times New Roman" w:hAnsi="Times New Roman" w:cs="Times New Roman"/>
          <w:vertAlign w:val="subscript"/>
        </w:rPr>
        <w:t xml:space="preserve">pb</w:t>
      </w:r>
      <w:r>
        <w:rPr>
          <w:rFonts w:ascii="Times New Roman" w:hAnsi="Times New Roman" w:cs="Times New Roman" w:eastAsia="ＭＳ 明朝"/>
          <w:lang w:val="en-US" w:eastAsia="ja-JP"/>
        </w:rPr>
        <w:t xml:space="preserve">=0.1, pop=50）を標準値域に固定し独立変数としない。軌道（ILS）は insert 摂動の強度（挿入手数）を 2〜5 手の範囲で鋸歯状に巡回させる（§3.2）。</w:t>
      </w:r>
    </w:p>
    <w:p>
      <w:pPr>
        <w:pStyle w:val="a8"/>
        <w:spacing w:line="240" w:lineRule="exact"/>
        <w:jc w:val="both"/>
      </w:pPr>
      <w:r>
        <w:rPr>
          <w:rFonts w:ascii="Times New Roman" w:hAnsi="Times New Roman" w:cs="Times New Roman" w:eastAsia="ＭＳ 明朝"/>
          <w:b/>
          <w:lang w:val="en-US" w:eastAsia="ja-JP"/>
        </w:rPr>
        <w:t xml:space="preserve">安定性誘導演算子（PR・repair）の設定.</w:t>
      </w:r>
      <w:r>
        <w:rPr>
          <w:rFonts w:ascii="Times New Roman" w:hAnsi="Times New Roman" w:cs="Times New Roman" w:eastAsia="ＭＳ 明朝"/>
          <w:lang w:val="en-US" w:eastAsia="ja-JP"/>
        </w:rPr>
        <w:t xml:space="preserve"> 発動条件はホストで異なる。集団ホストでは各個体に確率 0.3 で発動し、深さは不一致数を上限にランダムに引く（PR は経路上位 3 中間解を N5 で再最適化する）。軌道ホストでは停滞時に摂動として発動し、初回のみ無改善 400 反復（初期降下を収束させるため）、以降は無改善 10 反復を閾値とする（PR は k=1＝経路上最良の 1 解、repair 深さは経路長＝現在解と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の不一致数をフルに鋸歯状で掃く）。いずれも全 8 シナリオ共通の固定値で、インスタンスごとの調整はしない。</w:t>
      </w:r>
    </w:p>
    <w:p>
      <w:pPr>
        <w:pStyle w:val="a8"/>
        <w:spacing w:line="240" w:lineRule="exact"/>
        <w:jc w:val="both"/>
      </w:pPr>
      <w:r>
        <w:rPr>
          <w:rFonts w:ascii="Times New Roman" w:hAnsi="Times New Roman" w:cs="Times New Roman" w:eastAsia="ＭＳ 明朝"/>
          <w:b/>
          <w:lang w:val="en-US" w:eastAsia="ja-JP"/>
        </w:rPr>
        <w:t xml:space="preserve">環境・再現性.</w:t>
      </w:r>
      <w:r>
        <w:rPr>
          <w:rFonts w:ascii="Times New Roman" w:hAnsi="Times New Roman" w:cs="Times New Roman" w:eastAsia="ＭＳ 明朝"/>
          <w:lang w:val="en-US" w:eastAsia="ja-JP"/>
        </w:rPr>
        <w:t xml:space="preserve"> AMD Ryzen 5 7530U／Python 3.12（NumPy・DEAP・SciPy）。全乱数シード固定。</w:t>
      </w:r>
    </w:p>
    <w:p>
      <w:pPr>
        <w:pStyle w:val="2"/>
        <w:spacing w:before="90" w:after="20" w:line="240" w:lineRule="exact"/>
      </w:pPr>
      <w:r>
        <w:rPr>
          <w:rFonts w:ascii="Times New Roman" w:hAnsi="Times New Roman" w:cs="Times New Roman" w:eastAsia="ＭＳ 明朝"/>
          <w:lang w:val="en-US" w:eastAsia="ja-JP"/>
          <w:sz w:val="22"/>
          <w:szCs w:val="22"/>
        </w:rPr>
        <w:t xml:space="preserve">4.2 結果1：軌道(ILS) vs 集団(Memetic)（H1）</w:t>
      </w:r>
    </w:p>
    <w:p>
      <w:pPr>
        <w:pStyle w:val="a8"/>
        <w:spacing w:line="240" w:lineRule="exact"/>
        <w:jc w:val="both"/>
      </w:pPr>
      <w:r>
        <w:rPr>
          <w:rFonts w:ascii="Times New Roman" w:hAnsi="Times New Roman" w:cs="Times New Roman" w:eastAsia="ＭＳ 明朝"/>
          <w:lang w:val="en-US" w:eastAsia="ja-JP"/>
        </w:rPr>
        <w:t xml:space="preserve">機構の交絡を避け、局所探索を揃えた ILS-baseline と Memetic-LS を比較する。したがって高安定域の差は、同じ局所探索を積んだ有能な集団でも交叉ゆえ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近傍を構造的に充填しきれないことに帰せられる。結果を図 2 に示す。</w:t>
      </w:r>
    </w:p>
    <w:p>
      <w:pPr>
        <w:pStyle w:val="a8"/>
        <w:spacing w:line="240" w:lineRule="exact"/>
        <w:ind w:firstLineChars="0" w:firstLine="0"/>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統合 HV：互角</w:t>
      </w:r>
      <w:r>
        <w:rPr>
          <w:rFonts w:ascii="Times New Roman" w:hAnsi="Times New Roman" w:cs="Times New Roman" w:eastAsia="ＭＳ 明朝"/>
          <w:lang w:val="en-US" w:eastAsia="ja-JP"/>
        </w:rPr>
        <w:t xml:space="preserve">（ILS 5 勝・Memetic 3 勝）。Memetic が勝つのはいずれも改善余地の大きい中〜高再スケジューリング率のシナリオ（la36M・mt10・la36L, 54〜73%）で、勝者は再スケジューリング率に応じて入れ替わる（対応の詳細は §4.4）。</w:t>
      </w:r>
    </w:p>
    <w:p>
      <w:pPr>
        <w:pStyle w:val="a8"/>
        <w:spacing w:line="240" w:lineRule="exact"/>
        <w:ind w:firstLineChars="0" w:firstLine="0"/>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高安定 HV（本命）：ILS が全 8 シナリオを完全分離で上回る</w:t>
      </w:r>
      <w:r>
        <w:rPr>
          <w:rFonts w:ascii="Times New Roman" w:hAnsi="Times New Roman" w:cs="Times New Roman" w:eastAsia="ＭＳ 明朝"/>
          <w:lang w:val="en-US" w:eastAsia="ja-JP"/>
        </w:rPr>
        <w:t xml:space="preserve">（</w:t>
      </w:r>
      <w:r>
        <w:rPr>
          <w:rFonts w:ascii="Times New Roman" w:hAnsi="Times New Roman" w:cs="Times New Roman"/>
          <w:i/>
        </w:rPr>
        <w:t xml:space="preserve">p</w:t>
      </w:r>
      <w:r>
        <w:rPr>
          <w:rFonts w:ascii="Times New Roman" w:hAnsi="Times New Roman" w:cs="Times New Roman" w:eastAsia="ＭＳ 明朝"/>
          <w:lang w:val="en-US" w:eastAsia="ja-JP"/>
        </w:rPr>
        <w:t xml:space="preserve">=0.001, |</w:t>
      </w:r>
      <w:r>
        <w:rPr>
          <w:rFonts w:ascii="Times New Roman" w:hAnsi="Times New Roman" w:cs="Times New Roman"/>
          <w:i/>
        </w:rPr>
        <w:t xml:space="preserve">δ</w:t>
      </w:r>
      <w:r>
        <w:rPr>
          <w:rFonts w:ascii="Times New Roman" w:hAnsi="Times New Roman" w:cs="Times New Roman" w:eastAsia="ＭＳ 明朝"/>
          <w:lang w:val="en-US" w:eastAsia="ja-JP"/>
        </w:rPr>
        <w:t xml:space="preserve">|=1.0）。低再スケジューリング率の 3 シナリオ（la36S・ta21S・la40）では Memetic-LS が高安定域に解を 1 つも到達できず、ILS のみが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近傍を覆う。残る 5 シナリオでも ILS が 2〜4.5 倍。|</w:t>
      </w:r>
      <w:r>
        <w:rPr>
          <w:rFonts w:ascii="Times New Roman" w:hAnsi="Times New Roman" w:cs="Times New Roman"/>
          <w:i/>
        </w:rPr>
        <w:t xml:space="preserve">δ</w:t>
      </w:r>
      <w:r>
        <w:rPr>
          <w:rFonts w:ascii="Times New Roman" w:hAnsi="Times New Roman" w:cs="Times New Roman" w:eastAsia="ＭＳ 明朝"/>
          <w:lang w:val="en-US" w:eastAsia="ja-JP"/>
        </w:rPr>
        <w:t xml:space="preserve">|=1.0 の完全分離のため、8 シナリオ族に多重比較補正（Holm）を施しても全シナリオで有意は保たれる。</w:t>
      </w:r>
    </w:p>
    <w:p>
      <w:pPr>
        <w:pStyle w:val="a8"/>
        <w:spacing w:line="240" w:lineRule="exact"/>
        <w:ind w:firstLineChars="0" w:firstLine="0"/>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AOC：6/8 で ILS 有意優位</w:t>
      </w:r>
      <w:r>
        <w:rPr>
          <w:rFonts w:ascii="Times New Roman" w:hAnsi="Times New Roman" w:cs="Times New Roman" w:eastAsia="ＭＳ 明朝"/>
          <w:lang w:val="en-US" w:eastAsia="ja-JP"/>
        </w:rPr>
        <w:t xml:space="preserve">（例外は la36S・mt10）。</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350226"/>
                  <wp:docPr id="2" name="Picture 2"/>
                  <wp:cNvGraphicFramePr>
                    <a:graphicFrameLocks noChangeAspect="1"/>
                  </wp:cNvGraphicFramePr>
                  <a:graphic>
                    <a:graphicData uri="http://schemas.openxmlformats.org/drawingml/2006/picture">
                      <pic:pic>
                        <pic:nvPicPr>
                          <pic:cNvPr id="0" name="fig_claim1_en.png"/>
                          <pic:cNvPicPr/>
                        </pic:nvPicPr>
                        <pic:blipFill>
                          <a:blip r:embed="rId22"/>
                          <a:stretch>
                            <a:fillRect/>
                          </a:stretch>
                        </pic:blipFill>
                        <pic:spPr>
                          <a:xfrm>
                            <a:off x="0" y="0"/>
                            <a:ext cx="6588125" cy="1350226"/>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 2: H1——(a) 統合 HV は互角だが (b) 高安定 HV は ILS が全 8 シナリオで優位、(c) AOC も 6/8 で ILS 優位（ILS-baseline vs Memetic-LS, 中央値, *p&lt;.05 **p&lt;.01 ***p&lt;.001）。</w:t>
            </w:r>
          </w:p>
        </w:tc>
      </w:tr>
    </w:tbl>
    <w:p>
      <w:pPr>
        <w:spacing w:line="14" w:lineRule="exact"/>
        <w:rPr>
          <w:sz w:val="2"/>
        </w:rPr>
      </w:pPr>
    </w:p>
    <w:p>
      <w:pPr>
        <w:pStyle w:val="a8"/>
        <w:spacing w:line="240" w:lineRule="exact"/>
        <w:jc w:val="both"/>
      </w:pPr>
      <w:r>
        <w:rPr>
          <w:rFonts w:ascii="Times New Roman" w:hAnsi="Times New Roman" w:cs="Times New Roman" w:eastAsia="ＭＳ 明朝"/>
          <w:b/>
          <w:lang w:val="en-US" w:eastAsia="ja-JP"/>
        </w:rPr>
        <w:t xml:space="preserve">構造的原因（訪問密度差マップ, 図 3）.</w:t>
      </w:r>
      <w:r>
        <w:rPr>
          <w:rFonts w:ascii="Times New Roman" w:hAnsi="Times New Roman" w:cs="Times New Roman" w:eastAsia="ＭＳ 明朝"/>
          <w:lang w:val="en-US" w:eastAsia="ja-JP"/>
        </w:rPr>
        <w:t xml:space="preserve"> 各手法の訪問密度を </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eastAsia="ＭＳ 明朝"/>
          <w:lang w:val="en-US" w:eastAsia="ja-JP"/>
        </w:rPr>
        <w:t xml:space="preserve"> 格子で正規化した差分マップは、ILS が低 </w:t>
      </w:r>
      <w:r>
        <w:rPr>
          <w:rFonts w:ascii="Times New Roman" w:hAnsi="Times New Roman" w:cs="Times New Roman"/>
          <w:i/>
        </w:rPr>
        <w:t xml:space="preserve">D</w:t>
      </w:r>
      <w:r>
        <w:rPr>
          <w:rFonts w:ascii="Times New Roman" w:hAnsi="Times New Roman" w:cs="Times New Roman" w:eastAsia="ＭＳ 明朝"/>
          <w:lang w:val="en-US" w:eastAsia="ja-JP"/>
        </w:rPr>
        <w:t xml:space="preserve"> のフロント帯に探索を集中する一方、Memetic は高 </w:t>
      </w:r>
      <w:r>
        <w:rPr>
          <w:rFonts w:ascii="Times New Roman" w:hAnsi="Times New Roman" w:cs="Times New Roman"/>
          <w:i/>
        </w:rPr>
        <w:t xml:space="preserve">D</w:t>
      </w:r>
      <w:r>
        <w:rPr>
          <w:rFonts w:ascii="Times New Roman" w:hAnsi="Times New Roman" w:cs="Times New Roman" w:eastAsia="ＭＳ 明朝"/>
          <w:lang w:val="en-US" w:eastAsia="ja-JP"/>
        </w:rPr>
        <w:t xml:space="preserve"> の不安定領域に分散することを示す。集団は低 </w:t>
      </w:r>
      <w:r>
        <w:rPr>
          <w:rFonts w:ascii="Times New Roman" w:hAnsi="Times New Roman" w:cs="Times New Roman"/>
          <w:i/>
        </w:rPr>
        <w:t xml:space="preserve">D</w:t>
      </w:r>
      <w:r>
        <w:rPr>
          <w:rFonts w:ascii="Times New Roman" w:hAnsi="Times New Roman" w:cs="Times New Roman" w:eastAsia="ＭＳ 明朝"/>
          <w:lang w:val="en-US" w:eastAsia="ja-JP"/>
        </w:rPr>
        <w:t xml:space="preserve"> 領域も訪問するが、破壊的な交叉ゆえ、同じ N5 を積んでも連続変形の ILS ほど低 </w:t>
      </w:r>
      <w:r>
        <w:rPr>
          <w:rFonts w:ascii="Times New Roman" w:hAnsi="Times New Roman" w:cs="Times New Roman"/>
          <w:i/>
        </w:rPr>
        <w:t xml:space="preserve">D</w:t>
      </w:r>
      <w:r>
        <w:rPr>
          <w:rFonts w:ascii="Times New Roman" w:hAnsi="Times New Roman" w:cs="Times New Roman" w:eastAsia="ＭＳ 明朝"/>
          <w:lang w:val="en-US" w:eastAsia="ja-JP"/>
        </w:rPr>
        <w:t xml:space="preserve"> 近傍の MS を煮詰められない。ゆえに同じ低 </w:t>
      </w:r>
      <w:r>
        <w:rPr>
          <w:rFonts w:ascii="Times New Roman" w:hAnsi="Times New Roman" w:cs="Times New Roman"/>
          <w:i/>
        </w:rPr>
        <w:t xml:space="preserve">D</w:t>
      </w:r>
      <w:r>
        <w:rPr>
          <w:rFonts w:ascii="Times New Roman" w:hAnsi="Times New Roman" w:cs="Times New Roman" w:eastAsia="ＭＳ 明朝"/>
          <w:lang w:val="en-US" w:eastAsia="ja-JP"/>
        </w:rPr>
        <w:t xml:space="preserve"> でも ILS 解に MS で劣って Pareto 的に充填できず——これが高安定 HV 差の構造的原因である。なお集団が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から遠い解を多数保持するこの性質は経路長を長くし、機構（PR/repair）が引き戻しで充填できる余地を生む——この点は H2（§4.3）で回収する。</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464329"/>
                  <wp:docPr id="3" name="Picture 3"/>
                  <wp:cNvGraphicFramePr>
                    <a:graphicFrameLocks noChangeAspect="1"/>
                  </wp:cNvGraphicFramePr>
                  <a:graphic>
                    <a:graphicData uri="http://schemas.openxmlformats.org/drawingml/2006/picture">
                      <pic:pic>
                        <pic:nvPicPr>
                          <pic:cNvPr id="0" name="fig_density_en.png"/>
                          <pic:cNvPicPr/>
                        </pic:nvPicPr>
                        <pic:blipFill>
                          <a:blip r:embed="rId23"/>
                          <a:stretch>
                            <a:fillRect/>
                          </a:stretch>
                        </pic:blipFill>
                        <pic:spPr>
                          <a:xfrm>
                            <a:off x="0" y="0"/>
                            <a:ext cx="6588125" cy="1464329"/>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 3: H1 の構造的原因——正規化訪問密度差マップ（赤=ILS-baseline が密／青=Memetic-LS が密, sign·√|Δ|。橙線=ILS PF・緑線=Memetic PF。代表 4 シナリオ, 残り 4 シナリオは公開リポジトリに収録）。</w:t>
            </w:r>
          </w:p>
        </w:tc>
      </w:tr>
    </w:tbl>
    <w:p>
      <w:pPr>
        <w:spacing w:line="14" w:lineRule="exact"/>
        <w:rPr>
          <w:sz w:val="2"/>
        </w:rPr>
      </w:pPr>
    </w:p>
    <w:p>
      <w:pPr>
        <w:pStyle w:val="2"/>
        <w:spacing w:before="90" w:after="20" w:line="240" w:lineRule="exact"/>
      </w:pPr>
      <w:r>
        <w:rPr>
          <w:rFonts w:ascii="Times New Roman" w:hAnsi="Times New Roman" w:cs="Times New Roman" w:eastAsia="ＭＳ 明朝"/>
          <w:lang w:val="en-US" w:eastAsia="ja-JP"/>
          <w:sz w:val="22"/>
          <w:szCs w:val="22"/>
        </w:rPr>
        <w:t xml:space="preserve">4.3 結果2：PR・repair 機構の非対称効果（H2）</w:t>
      </w:r>
    </w:p>
    <w:p>
      <w:pPr>
        <w:pStyle w:val="a8"/>
        <w:spacing w:line="240" w:lineRule="exact"/>
        <w:jc w:val="both"/>
      </w:pPr>
      <w:r>
        <w:rPr>
          <w:rFonts w:ascii="Times New Roman" w:hAnsi="Times New Roman" w:cs="Times New Roman" w:eastAsia="ＭＳ 明朝"/>
          <w:lang w:val="en-US" w:eastAsia="ja-JP"/>
        </w:rPr>
        <w:t xml:space="preserve">機構を baseline に追加したときの高安定 HV の伸びをホスト別に見る（図 4）。</w:t>
      </w:r>
    </w:p>
    <w:p>
      <w:pPr>
        <w:pStyle w:val="a8"/>
        <w:spacing w:line="240" w:lineRule="exact"/>
        <w:ind w:firstLineChars="0" w:firstLine="0"/>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集団（Memetic）：機構が高安定 HV を大幅改善</w:t>
      </w:r>
      <w:r>
        <w:rPr>
          <w:rFonts w:ascii="Times New Roman" w:hAnsi="Times New Roman" w:cs="Times New Roman" w:eastAsia="ＭＳ 明朝"/>
          <w:lang w:val="en-US" w:eastAsia="ja-JP"/>
        </w:rPr>
        <w:t xml:space="preserve">（全 8 シナリオで 2 倍以上, </w:t>
      </w:r>
      <w:r>
        <w:rPr>
          <w:rFonts w:ascii="Times New Roman" w:hAnsi="Times New Roman" w:cs="Times New Roman"/>
          <w:i/>
        </w:rPr>
        <w:t xml:space="preserve">p</w:t>
      </w:r>
      <w:r>
        <w:rPr>
          <w:rFonts w:ascii="Times New Roman" w:hAnsi="Times New Roman" w:cs="Times New Roman" w:eastAsia="ＭＳ 明朝"/>
          <w:lang w:val="en-US" w:eastAsia="ja-JP"/>
        </w:rPr>
        <w:t xml:space="preserve">=0.001, |</w:t>
      </w:r>
      <w:r>
        <w:rPr>
          <w:rFonts w:ascii="Times New Roman" w:hAnsi="Times New Roman" w:cs="Times New Roman"/>
          <w:i/>
        </w:rPr>
        <w:t xml:space="preserve">δ</w:t>
      </w:r>
      <w:r>
        <w:rPr>
          <w:rFonts w:ascii="Times New Roman" w:hAnsi="Times New Roman" w:cs="Times New Roman" w:eastAsia="ＭＳ 明朝"/>
          <w:lang w:val="en-US" w:eastAsia="ja-JP"/>
        </w:rPr>
        <w:t xml:space="preserve">|=1.0）。届かなかった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近傍を機構が直接充填し、集団は機構によって</w:t>
      </w:r>
      <w:r>
        <w:rPr>
          <w:rFonts w:ascii="Times New Roman" w:hAnsi="Times New Roman" w:cs="Times New Roman" w:eastAsia="ＭＳ 明朝"/>
          <w:b/>
          <w:lang w:val="en-US" w:eastAsia="ja-JP"/>
        </w:rPr>
        <w:t xml:space="preserve">高安定で ILS に追いつき、総合品質（統合 HV）では ILS を追い越す</w:t>
      </w:r>
      <w:r>
        <w:rPr>
          <w:rFonts w:ascii="Times New Roman" w:hAnsi="Times New Roman" w:cs="Times New Roman" w:eastAsia="ＭＳ 明朝"/>
          <w:lang w:val="en-US" w:eastAsia="ja-JP"/>
        </w:rPr>
        <w:t xml:space="preserve">（スコアボード §4.4）。</w:t>
      </w:r>
    </w:p>
    <w:p>
      <w:pPr>
        <w:pStyle w:val="a8"/>
        <w:spacing w:line="240" w:lineRule="exact"/>
        <w:ind w:firstLineChars="0" w:firstLine="0"/>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軌道（ILS）：ほぼ頭打ち</w:t>
      </w:r>
      <w:r>
        <w:rPr>
          <w:rFonts w:ascii="Times New Roman" w:hAnsi="Times New Roman" w:cs="Times New Roman" w:eastAsia="ＭＳ 明朝"/>
          <w:lang w:val="en-US" w:eastAsia="ja-JP"/>
        </w:rPr>
        <w:t xml:space="preserve">。多くのシナリオで baseline 時点で高安定域を自力充填済みで天井タイ。機構が有意に効くのは</w:t>
      </w:r>
      <w:r>
        <w:rPr>
          <w:rFonts w:ascii="Times New Roman" w:hAnsi="Times New Roman" w:cs="Times New Roman" w:eastAsia="ＭＳ 明朝"/>
          <w:b/>
          <w:lang w:val="en-US" w:eastAsia="ja-JP"/>
        </w:rPr>
        <w:t xml:space="preserve">最高再スケジューリング率帯の la36L（73%）と ta21L（82%）のみ</w:t>
      </w:r>
      <w:r>
        <w:rPr>
          <w:rFonts w:ascii="Times New Roman" w:hAnsi="Times New Roman" w:cs="Times New Roman" w:eastAsia="ＭＳ 明朝"/>
          <w:lang w:val="en-US" w:eastAsia="ja-JP"/>
        </w:rPr>
        <w:t xml:space="preserve">（PR・repair とも生 </w:t>
      </w:r>
      <w:r>
        <w:rPr>
          <w:rFonts w:ascii="Times New Roman" w:hAnsi="Times New Roman" w:cs="Times New Roman"/>
          <w:i/>
        </w:rPr>
        <w:t xml:space="preserve">p</w:t>
      </w:r>
      <w:r>
        <w:rPr>
          <w:rFonts w:ascii="Times New Roman" w:hAnsi="Times New Roman" w:cs="Times New Roman" w:eastAsia="ＭＳ 明朝"/>
          <w:lang w:val="en-US" w:eastAsia="ja-JP"/>
        </w:rPr>
        <w:t xml:space="preserve">=0.016, 0.001。ILS ホストの 8 シナリオ族に Holm 補正を施すと ta21L のみ補正後も有意に残る, </w:t>
      </w:r>
      <w:r>
        <w:rPr>
          <w:rFonts w:ascii="Times New Roman" w:hAnsi="Times New Roman" w:cs="Times New Roman"/>
          <w:i/>
        </w:rPr>
        <w:t xml:space="preserve">p</w:t>
      </w:r>
      <w:r>
        <w:rPr>
          <w:rFonts w:ascii="Times New Roman" w:hAnsi="Times New Roman" w:cs="Times New Roman"/>
          <w:vertAlign w:val="subscript"/>
        </w:rPr>
        <w:t xml:space="preserve">adj</w:t>
      </w:r>
      <w:r>
        <w:rPr>
          <w:rFonts w:ascii="Times New Roman" w:hAnsi="Times New Roman" w:cs="Times New Roman" w:eastAsia="ＭＳ 明朝"/>
          <w:lang w:val="en-US" w:eastAsia="ja-JP"/>
        </w:rPr>
        <w:t xml:space="preserve">≈0.008。改善幅は小さく——ta21L の ILS 高安定 HV 中央値が baseline 0.029→機構込み 0.031——だが改善方向は全 trial で一貫）。これは機構効果が「無い」のではなく、ILS が近傍を自力で埋めきるため伸びしろが乏しく、外乱が極端に大きく充填が追いつかない場合のみ僅かな上積み余地が残ることを示す。</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396410"/>
                  <wp:docPr id="4" name="Picture 4"/>
                  <wp:cNvGraphicFramePr>
                    <a:graphicFrameLocks noChangeAspect="1"/>
                  </wp:cNvGraphicFramePr>
                  <a:graphic>
                    <a:graphicData uri="http://schemas.openxmlformats.org/drawingml/2006/picture">
                      <pic:pic>
                        <pic:nvPicPr>
                          <pic:cNvPr id="0" name="fig_claim2_en.png"/>
                          <pic:cNvPicPr/>
                        </pic:nvPicPr>
                        <pic:blipFill>
                          <a:blip r:embed="rId24"/>
                          <a:stretch>
                            <a:fillRect/>
                          </a:stretch>
                        </pic:blipFill>
                        <pic:spPr>
                          <a:xfrm>
                            <a:off x="0" y="0"/>
                            <a:ext cx="6588125" cy="1396410"/>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 4: H2——機構（PR・repair）は (a) 集団の高安定 HV を全シナリオで 2 倍以上押し上げるが、(b) 軌道ではほぼ頭打ち（高安定 HV 中央値, vs baseline; *p&lt;.05 **p&lt;.01 ***p&lt;.001）。</w:t>
            </w:r>
          </w:p>
        </w:tc>
      </w:tr>
    </w:tbl>
    <w:p>
      <w:pPr>
        <w:spacing w:line="14" w:lineRule="exact"/>
        <w:rPr>
          <w:sz w:val="2"/>
        </w:rPr>
      </w:pPr>
    </w:p>
    <w:p>
      <w:pPr>
        <w:pStyle w:val="a8"/>
        <w:spacing w:line="240" w:lineRule="exact"/>
        <w:jc w:val="both"/>
      </w:pPr>
      <w:r>
        <w:rPr>
          <w:rFonts w:ascii="Times New Roman" w:hAnsi="Times New Roman" w:cs="Times New Roman" w:eastAsia="ＭＳ 明朝"/>
          <w:b/>
          <w:lang w:val="en-US" w:eastAsia="ja-JP"/>
        </w:rPr>
        <w:t xml:space="preserve">機構的原因（PR 経路統計, 図 5）.</w:t>
      </w:r>
      <w:r>
        <w:rPr>
          <w:rFonts w:ascii="Times New Roman" w:hAnsi="Times New Roman" w:cs="Times New Roman" w:eastAsia="ＭＳ 明朝"/>
          <w:lang w:val="en-US" w:eastAsia="ja-JP"/>
        </w:rPr>
        <w:t xml:space="preserve"> PR の経路統計が非対称を直接裏づける：</w:t>
      </w:r>
      <w:r>
        <w:rPr>
          <w:rFonts w:ascii="Times New Roman" w:hAnsi="Times New Roman" w:cs="Times New Roman" w:eastAsia="ＭＳ 明朝"/>
          <w:b/>
          <w:lang w:val="en-US" w:eastAsia="ja-JP"/>
        </w:rPr>
        <w:t xml:space="preserve">Memetic は経路長 </w:t>
      </w:r>
      <w:r>
        <w:rPr>
          <w:rFonts w:ascii="Times New Roman" w:hAnsi="Times New Roman" w:cs="Times New Roman"/>
          <w:b/>
          <w:i/>
        </w:rPr>
        <w:t xml:space="preserve">d</w:t>
      </w:r>
      <w:r>
        <w:rPr>
          <w:rFonts w:ascii="Times New Roman" w:hAnsi="Times New Roman" w:cs="Times New Roman"/>
          <w:b/>
          <w:vertAlign w:val="subscript"/>
        </w:rPr>
        <w:t xml:space="preserve">0</w:t>
      </w:r>
      <w:r>
        <w:rPr>
          <w:rFonts w:ascii="Times New Roman" w:hAnsi="Times New Roman" w:cs="Times New Roman" w:eastAsia="ＭＳ 明朝"/>
          <w:b/>
          <w:lang w:val="en-US" w:eastAsia="ja-JP"/>
        </w:rPr>
        <w:t xml:space="preserve"> が大きく経路上で約 30〜65% の確率で改善解を発見</w:t>
      </w:r>
      <w:r>
        <w:rPr>
          <w:rFonts w:ascii="Times New Roman" w:hAnsi="Times New Roman" w:cs="Times New Roman" w:eastAsia="ＭＳ 明朝"/>
          <w:lang w:val="en-US" w:eastAsia="ja-JP"/>
        </w:rPr>
        <w:t xml:space="preserve">するのに対し、</w:t>
      </w:r>
      <w:r>
        <w:rPr>
          <w:rFonts w:ascii="Times New Roman" w:hAnsi="Times New Roman" w:cs="Times New Roman" w:eastAsia="ＭＳ 明朝"/>
          <w:b/>
          <w:lang w:val="en-US" w:eastAsia="ja-JP"/>
        </w:rPr>
        <w:t xml:space="preserve">ILS は経路が短く改善発見率は全シナリオでほぼ 0%</w:t>
      </w:r>
      <w:r>
        <w:rPr>
          <w:rFonts w:ascii="Times New Roman" w:hAnsi="Times New Roman" w:cs="Times New Roman" w:eastAsia="ＭＳ 明朝"/>
          <w:lang w:val="en-US" w:eastAsia="ja-JP"/>
        </w:rPr>
        <w:t xml:space="preserve">（ta21L でも 0.4%）。これは経路の長短による試行機会の差だけでなく、ILS が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近傍をすでに自力充填済みで——経路が短いこと自体その表れ——PR がたどる区間に改善余地が残らない一方、Memetic では交叉で散った解と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の間に未最適化の中間解が多く残ることを反映する。ゆえに方向づけ移動は ILS では空振りに終わる。la36L・ta21L で機構が僅かに効くのは方向づけ自体でなく、キック後の局所探索が ILS の自力充填で埋め残した高安定域を再最適化で埋める寄与による。</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396410"/>
                  <wp:docPr id="5" name="Picture 5"/>
                  <wp:cNvGraphicFramePr>
                    <a:graphicFrameLocks noChangeAspect="1"/>
                  </wp:cNvGraphicFramePr>
                  <a:graphic>
                    <a:graphicData uri="http://schemas.openxmlformats.org/drawingml/2006/picture">
                      <pic:pic>
                        <pic:nvPicPr>
                          <pic:cNvPr id="0" name="fig_mech_pr_en.png"/>
                          <pic:cNvPicPr/>
                        </pic:nvPicPr>
                        <pic:blipFill>
                          <a:blip r:embed="rId25"/>
                          <a:stretch>
                            <a:fillRect/>
                          </a:stretch>
                        </pic:blipFill>
                        <pic:spPr>
                          <a:xfrm>
                            <a:off x="0" y="0"/>
                            <a:ext cx="6588125" cy="1396410"/>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 5: H2 の機構的原因——(a) PR 経路長 </w:t>
            </w:r>
            <w:r>
              <w:rPr>
                <w:rFonts w:ascii="Times New Roman" w:hAnsi="Times New Roman" w:cs="Times New Roman"/>
                <w:i/>
              </w:rPr>
              <w:t xml:space="preserve">d</w:t>
            </w:r>
            <w:r>
              <w:rPr>
                <w:rFonts w:ascii="Times New Roman" w:hAnsi="Times New Roman" w:cs="Times New Roman"/>
                <w:vertAlign w:val="subscript"/>
              </w:rPr>
              <w:t xml:space="preserve">0</w:t>
            </w:r>
            <w:r>
              <w:rPr>
                <w:rFonts w:ascii="Times New Roman" w:hAnsi="Times New Roman" w:cs="Times New Roman" w:eastAsia="ＭＳ 明朝"/>
                <w:lang w:val="en-US" w:eastAsia="ja-JP"/>
              </w:rPr>
              <w:t xml:space="preserve">（</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までの不一致数, 平均）と (b) PR 改善発見率（経路上で始点より良い解を得た割合）。Memetic は経路長大・改善多、ILS は経路短・改善ほぼ無。</w:t>
            </w:r>
          </w:p>
        </w:tc>
      </w:tr>
    </w:tbl>
    <w:p>
      <w:pPr>
        <w:spacing w:line="14" w:lineRule="exact"/>
        <w:rPr>
          <w:sz w:val="2"/>
        </w:rPr>
      </w:pPr>
    </w:p>
    <w:p>
      <w:pPr>
        <w:pStyle w:val="a8"/>
        <w:spacing w:line="240" w:lineRule="exact"/>
        <w:jc w:val="both"/>
      </w:pPr>
      <w:r>
        <w:rPr>
          <w:rFonts w:ascii="Times New Roman" w:hAnsi="Times New Roman" w:cs="Times New Roman" w:eastAsia="ＭＳ 明朝"/>
          <w:b/>
          <w:lang w:val="en-US" w:eastAsia="ja-JP"/>
        </w:rPr>
        <w:t xml:space="preserve">PR か repair か——ホスト依存の使い分け.</w:t>
      </w:r>
      <w:r>
        <w:rPr>
          <w:rFonts w:ascii="Times New Roman" w:hAnsi="Times New Roman" w:cs="Times New Roman" w:eastAsia="ＭＳ 明朝"/>
          <w:lang w:val="en-US" w:eastAsia="ja-JP"/>
        </w:rPr>
        <w:t xml:space="preserve"> PR と repair を品質（統合 HV・高安定 HV）とアンタイム（AOC）の両面で比べると、使い分けが要るかはホストで分かれる。</w:t>
      </w:r>
      <w:r>
        <w:rPr>
          <w:rFonts w:ascii="Times New Roman" w:hAnsi="Times New Roman" w:cs="Times New Roman" w:eastAsia="ＭＳ 明朝"/>
          <w:b/>
          <w:lang w:val="en-US" w:eastAsia="ja-JP"/>
        </w:rPr>
        <w:t xml:space="preserve">ILS</w:t>
      </w:r>
      <w:r>
        <w:rPr>
          <w:rFonts w:ascii="Times New Roman" w:hAnsi="Times New Roman" w:cs="Times New Roman" w:eastAsia="ＭＳ 明朝"/>
          <w:lang w:val="en-US" w:eastAsia="ja-JP"/>
        </w:rPr>
        <w:t xml:space="preserve">（</w:t>
      </w:r>
      <w:r>
        <w:rPr>
          <w:rFonts w:ascii="Times New Roman" w:hAnsi="Times New Roman" w:cs="Times New Roman"/>
          <w:i/>
        </w:rPr>
        <w:t xml:space="preserve">d</w:t>
      </w:r>
      <w:r>
        <w:rPr>
          <w:rFonts w:ascii="Times New Roman" w:hAnsi="Times New Roman" w:cs="Times New Roman" w:eastAsia="ＭＳ 明朝"/>
          <w:lang w:val="en-US" w:eastAsia="ja-JP"/>
        </w:rPr>
        <w:t xml:space="preserve"> 小）では両面ともほぼ差がない：品質は機構を足しても頭打ちで baseline とほぼ変わらず（有意なのは最高再スケジューリング率の la36L・ta21L のみ）、速度も——機構が停滞時のみ発動し（対数時間の AOC が重く見る序盤は未発動）経路も短く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eastAsia="ＭＳ 明朝"/>
          <w:lang w:val="en-US" w:eastAsia="ja-JP"/>
        </w:rPr>
        <w:t xml:space="preserve"> で安いため——ILS-baseline・+repair・+PR の AOC 差が全 8 シナリオで有意でない（実質タイ）。ゆえに ILS では PR/repair の選択は問題にならない。</w:t>
      </w:r>
      <w:r>
        <w:rPr>
          <w:rFonts w:ascii="Times New Roman" w:hAnsi="Times New Roman" w:cs="Times New Roman" w:eastAsia="ＭＳ 明朝"/>
          <w:b/>
          <w:lang w:val="en-US" w:eastAsia="ja-JP"/>
        </w:rPr>
        <w:t xml:space="preserve">Memetic</w:t>
      </w:r>
      <w:r>
        <w:rPr>
          <w:rFonts w:ascii="Times New Roman" w:hAnsi="Times New Roman" w:cs="Times New Roman" w:eastAsia="ＭＳ 明朝"/>
          <w:lang w:val="en-US" w:eastAsia="ja-JP"/>
        </w:rPr>
        <w:t xml:space="preserve">（</w:t>
      </w:r>
      <w:r>
        <w:rPr>
          <w:rFonts w:ascii="Times New Roman" w:hAnsi="Times New Roman" w:cs="Times New Roman"/>
          <w:i/>
        </w:rPr>
        <w:t xml:space="preserve">d</w:t>
      </w:r>
      <w:r>
        <w:rPr>
          <w:rFonts w:ascii="Times New Roman" w:hAnsi="Times New Roman" w:cs="Times New Roman" w:eastAsia="ＭＳ 明朝"/>
          <w:lang w:val="en-US" w:eastAsia="ja-JP"/>
        </w:rPr>
        <w:t xml:space="preserve"> 大）では両面で棲み分けが明確で、品質は </w:t>
      </w:r>
      <w:r>
        <w:rPr>
          <w:rFonts w:ascii="Times New Roman" w:hAnsi="Times New Roman" w:cs="Times New Roman" w:eastAsia="ＭＳ 明朝"/>
          <w:b/>
          <w:lang w:val="en-US" w:eastAsia="ja-JP"/>
        </w:rPr>
        <w:t xml:space="preserve">PR が僅かに優る</w:t>
      </w:r>
      <w:r>
        <w:rPr>
          <w:rFonts w:ascii="Times New Roman" w:hAnsi="Times New Roman" w:cs="Times New Roman" w:eastAsia="ＭＳ 明朝"/>
          <w:lang w:val="en-US" w:eastAsia="ja-JP"/>
        </w:rPr>
        <w:t xml:space="preserve">一方、アンタイムは </w:t>
      </w:r>
      <w:r>
        <w:rPr>
          <w:rFonts w:ascii="Times New Roman" w:hAnsi="Times New Roman" w:cs="Times New Roman" w:eastAsia="ＭＳ 明朝"/>
          <w:b/>
          <w:lang w:val="en-US" w:eastAsia="ja-JP"/>
        </w:rPr>
        <w:t xml:space="preserve">repair が全 8 シナリオで PR に優る</w:t>
      </w:r>
      <w:r>
        <w:rPr>
          <w:rFonts w:ascii="Times New Roman" w:hAnsi="Times New Roman" w:cs="Times New Roman" w:eastAsia="ＭＳ 明朝"/>
          <w:lang w:val="en-US" w:eastAsia="ja-JP"/>
        </w:rPr>
        <w:t xml:space="preserve">（</w:t>
      </w:r>
      <w:r>
        <w:rPr>
          <w:rFonts w:ascii="Times New Roman" w:hAnsi="Times New Roman" w:cs="Times New Roman"/>
          <w:i/>
        </w:rPr>
        <w:t xml:space="preserve">δ</w:t>
      </w:r>
      <w:r>
        <w:rPr>
          <w:rFonts w:ascii="Times New Roman" w:hAnsi="Times New Roman" w:cs="Times New Roman" w:eastAsia="ＭＳ 明朝"/>
          <w:lang w:val="en-US" w:eastAsia="ja-JP"/>
        </w:rPr>
        <w:t xml:space="preserve"> 最大 +1.00）——PR 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までの長い経路を辿り切ってから最良中間解を返すため立ち上がりが遅く、repair は数手で打ち切って即座に incumbent を更新するためである。ゆえに Memetic では、最終品質最優先なら Memetic+PR、計算予算が厳しくアンタイム重視なら repair という使い分けが成立する。</w:t>
      </w:r>
    </w:p>
    <w:p>
      <w:pPr>
        <w:pStyle w:val="2"/>
        <w:spacing w:before="90" w:after="20" w:line="240" w:lineRule="exact"/>
      </w:pPr>
      <w:r>
        <w:rPr>
          <w:rFonts w:ascii="Times New Roman" w:hAnsi="Times New Roman" w:cs="Times New Roman" w:eastAsia="ＭＳ 明朝"/>
          <w:lang w:val="en-US" w:eastAsia="ja-JP"/>
          <w:sz w:val="22"/>
          <w:szCs w:val="22"/>
        </w:rPr>
        <w:t xml:space="preserve">4.4 総合スコアボードと結果の統合</w:t>
      </w:r>
    </w:p>
    <w:p>
      <w:pPr>
        <w:pStyle w:val="a8"/>
        <w:spacing w:line="240" w:lineRule="exact"/>
        <w:jc w:val="both"/>
      </w:pPr>
      <w:r>
        <w:rPr>
          <w:rFonts w:ascii="Times New Roman" w:hAnsi="Times New Roman" w:cs="Times New Roman" w:eastAsia="ＭＳ 明朝"/>
          <w:lang w:val="en-US" w:eastAsia="ja-JP"/>
        </w:rPr>
        <w:t xml:space="preserve">H1・H2 で確立した構造を、全 7 手法 × 8 シナリオ × 3 指標の</w:t>
      </w:r>
      <w:r>
        <w:rPr>
          <w:rFonts w:ascii="Times New Roman" w:hAnsi="Times New Roman" w:cs="Times New Roman" w:eastAsia="ＭＳ 明朝"/>
          <w:b/>
          <w:lang w:val="en-US" w:eastAsia="ja-JP"/>
        </w:rPr>
        <w:t xml:space="preserve">総合スコアボード</w:t>
      </w:r>
      <w:r>
        <w:rPr>
          <w:rFonts w:ascii="Times New Roman" w:hAnsi="Times New Roman" w:cs="Times New Roman" w:eastAsia="ＭＳ 明朝"/>
          <w:lang w:val="en-US" w:eastAsia="ja-JP"/>
        </w:rPr>
        <w:t xml:space="preserve">（図 6）で俯瞰し、冒頭で予告した「指標で首位が替わる」相補構造を裏付ける。Friedman 平均順位は 3 指標とも手法間で明確に分離し、横断的な順位一貫性は中〜大である（Kendall's </w:t>
      </w:r>
      <w:r>
        <w:rPr>
          <w:rFonts w:ascii="Times New Roman" w:hAnsi="Times New Roman" w:cs="Times New Roman"/>
          <w:i/>
        </w:rPr>
        <w:t xml:space="preserve">W</w:t>
      </w:r>
      <w:r>
        <w:rPr>
          <w:rFonts w:ascii="Times New Roman" w:hAnsi="Times New Roman" w:cs="Times New Roman" w:eastAsia="ＭＳ 明朝"/>
          <w:lang w:val="en-US" w:eastAsia="ja-JP"/>
        </w:rPr>
        <w:t xml:space="preserve">=0.59／0.81／0.63, </w:t>
      </w:r>
      <w:r>
        <w:rPr>
          <w:rFonts w:ascii="Times New Roman" w:hAnsi="Times New Roman" w:cs="Times New Roman"/>
          <w:i/>
        </w:rPr>
        <w:t xml:space="preserve">p</w:t>
      </w:r>
      <w:r>
        <w:rPr>
          <w:rFonts w:ascii="Times New Roman" w:hAnsi="Times New Roman" w:cs="Times New Roman" w:eastAsia="ＭＳ 明朝"/>
          <w:lang w:val="en-US" w:eastAsia="ja-JP"/>
        </w:rPr>
        <w:t xml:space="preserve">&lt;0.0001。ただし §3.4 のとおり 8 シナリオの相関ゆえ探索的要約）。</w:t>
      </w:r>
    </w:p>
    <w:p>
      <w:pPr>
        <w:pStyle w:val="a8"/>
        <w:spacing w:line="240" w:lineRule="exact"/>
        <w:jc w:val="both"/>
      </w:pPr>
      <w:r>
        <w:rPr>
          <w:rFonts w:ascii="Times New Roman" w:hAnsi="Times New Roman" w:cs="Times New Roman" w:eastAsia="ＭＳ 明朝"/>
          <w:b/>
          <w:lang w:val="en-US" w:eastAsia="ja-JP"/>
        </w:rPr>
        <w:t xml:space="preserve">指標別の読み.</w:t>
      </w:r>
      <w:r>
        <w:rPr>
          <w:rFonts w:ascii="Times New Roman" w:hAnsi="Times New Roman" w:cs="Times New Roman" w:eastAsia="ＭＳ 明朝"/>
          <w:lang w:val="en-US" w:eastAsia="ja-JP"/>
        </w:rPr>
        <w:t xml:space="preserve"> 図の緑（最良）分布を指標ごとに読むと相補構造が具体化する（括弧内は Friedman 平均順位, 小さいほど良い）。</w:t>
      </w:r>
      <w:r>
        <w:rPr>
          <w:rFonts w:ascii="Times New Roman" w:hAnsi="Times New Roman" w:cs="Times New Roman" w:eastAsia="ＭＳ 明朝"/>
          <w:b/>
          <w:lang w:val="en-US" w:eastAsia="ja-JP"/>
        </w:rPr>
        <w:t xml:space="preserve">統合 HV（品質）</w:t>
      </w:r>
      <w:r>
        <w:rPr>
          <w:rFonts w:ascii="Times New Roman" w:hAnsi="Times New Roman" w:cs="Times New Roman" w:eastAsia="ＭＳ 明朝"/>
          <w:lang w:val="en-US" w:eastAsia="ja-JP"/>
        </w:rPr>
        <w:t xml:space="preserve">は機構込みの集団が首位群（Memetic+PR 2.0・Memetic+repair 2.5）、ILS 系 3 種と素の Memetic-LS が中位群（3.6〜4.8）、GA のみ下位（6.9）。§4.2 で ILS と互角だったのは素の集団（Memetic-LS）であり、機構を備えた Memetic+PR がその上に立って首位となる——この首位は leave-one-out に頑健で（どの 1 シナリオを除いても不変）、僅差が単一シナリオ駆動でない。</w:t>
      </w:r>
      <w:r>
        <w:rPr>
          <w:rFonts w:ascii="Times New Roman" w:hAnsi="Times New Roman" w:cs="Times New Roman" w:eastAsia="ＭＳ 明朝"/>
          <w:b/>
          <w:lang w:val="en-US" w:eastAsia="ja-JP"/>
        </w:rPr>
        <w:t xml:space="preserve">高安定 HV（本命）</w:t>
      </w:r>
      <w:r>
        <w:rPr>
          <w:rFonts w:ascii="Times New Roman" w:hAnsi="Times New Roman" w:cs="Times New Roman" w:eastAsia="ＭＳ 明朝"/>
          <w:lang w:val="en-US" w:eastAsia="ja-JP"/>
        </w:rPr>
        <w:t xml:space="preserve">は ILS 系と機構込み Memetic が首位群に密集する一方（2.6〜3.4）、機構をもたない素の集団だけが ARPD ≈70〜78% と壊滅して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近傍に届かず二分される（GA 6.4・Memetic-LS 6.6）——H1 と H2 が予言したとおりである。</w:t>
      </w:r>
      <w:r>
        <w:rPr>
          <w:rFonts w:ascii="Times New Roman" w:hAnsi="Times New Roman" w:cs="Times New Roman" w:eastAsia="ＭＳ 明朝"/>
          <w:b/>
          <w:lang w:val="en-US" w:eastAsia="ja-JP"/>
        </w:rPr>
        <w:t xml:space="preserve">AOC（アンタイム）</w:t>
      </w:r>
      <w:r>
        <w:rPr>
          <w:rFonts w:ascii="Times New Roman" w:hAnsi="Times New Roman" w:cs="Times New Roman" w:eastAsia="ＭＳ 明朝"/>
          <w:lang w:val="en-US" w:eastAsia="ja-JP"/>
        </w:rPr>
        <w:t xml:space="preserve">は ILS 系 3 種が首位群（2.5〜2.8）、素の Memetic-LS と Memetic+repair が中位（3.5・4.0）、ウォームアップの遅い Memetic+PR と GA が下位（5.6・7.0）。評価軸が変われば最良手法も替わり（総合品質なら Memetic+PR、速さなら ILS 系、安定性は両者が並ぶ）、両構造は再スケジューリングの異なる要求を補い合う。</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3279120"/>
                  <wp:docPr id="6" name="Picture 6"/>
                  <wp:cNvGraphicFramePr>
                    <a:graphicFrameLocks noChangeAspect="1"/>
                  </wp:cNvGraphicFramePr>
                  <a:graphic>
                    <a:graphicData uri="http://schemas.openxmlformats.org/drawingml/2006/picture">
                      <pic:pic>
                        <pic:nvPicPr>
                          <pic:cNvPr id="0" name="fig_scoreboard_en.png"/>
                          <pic:cNvPicPr/>
                        </pic:nvPicPr>
                        <pic:blipFill>
                          <a:blip r:embed="rId26"/>
                          <a:stretch>
                            <a:fillRect/>
                          </a:stretch>
                        </pic:blipFill>
                        <pic:spPr>
                          <a:xfrm>
                            <a:off x="0" y="0"/>
                            <a:ext cx="6588125" cy="3279120"/>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 6: 総合スコアボード——(a) 統合 HV・(b) 高安定 HV・(c) AOC の 3 指標 × 7 手法 × 8 シナリオ。セル=その問題の最良比 RPD%（緑=最良 0%）、各パネルはその指標の Friedman 平均順位で整列。最右列の ARPD% はシナリオ横断の平均／中央値。指標により最上段に来る手法（首位）が入れ替わる。</w:t>
            </w:r>
          </w:p>
        </w:tc>
      </w:tr>
    </w:tbl>
    <w:p>
      <w:pPr>
        <w:spacing w:line="14" w:lineRule="exact"/>
        <w:rPr>
          <w:sz w:val="2"/>
        </w:rPr>
      </w:pPr>
    </w:p>
    <w:p>
      <w:pPr>
        <w:pStyle w:val="a8"/>
        <w:spacing w:line="240" w:lineRule="exact"/>
        <w:jc w:val="both"/>
      </w:pPr>
      <w:r>
        <w:rPr>
          <w:rFonts w:ascii="Times New Roman" w:hAnsi="Times New Roman" w:cs="Times New Roman" w:eastAsia="ＭＳ 明朝"/>
          <w:b/>
          <w:lang w:val="en-US" w:eastAsia="ja-JP"/>
        </w:rPr>
        <w:t xml:space="preserve">閾値頑健性.</w:t>
      </w:r>
      <w:r>
        <w:rPr>
          <w:rFonts w:ascii="Times New Roman" w:hAnsi="Times New Roman" w:cs="Times New Roman" w:eastAsia="ＭＳ 明朝"/>
          <w:lang w:val="en-US" w:eastAsia="ja-JP"/>
        </w:rPr>
        <w:t xml:space="preserve"> 高安定 HV の閾値 P50 は比較手法プールに相対的なため、P25〜P75 で掃引して確認した：全閾値で GA・素の Memetic-LS が最下位群に留まり ILS 系・機構込み Memetic が上位群を占めるこの二分構造は不変で、それを支える H1・H2 の高安定比較も逆転しない（H2 の集団側は全閾値で </w:t>
      </w:r>
      <w:r>
        <w:rPr>
          <w:rFonts w:ascii="Times New Roman" w:hAnsi="Times New Roman" w:cs="Times New Roman"/>
          <w:i/>
        </w:rPr>
        <w:t xml:space="preserve">p</w:t>
      </w:r>
      <w:r>
        <w:rPr>
          <w:rFonts w:ascii="Times New Roman" w:hAnsi="Times New Roman" w:cs="Times New Roman" w:eastAsia="ＭＳ 明朝"/>
          <w:lang w:val="en-US" w:eastAsia="ja-JP"/>
        </w:rPr>
        <w:t xml:space="preserve">=0.001、H1 の完全分離は P33〜P67 で保たれ両端でも向きは不変）。閾値で動くのは僅差で密集する上位群の内部順位のみである。</w:t>
      </w:r>
    </w:p>
    <w:p>
      <w:pPr>
        <w:pStyle w:val="a8"/>
        <w:spacing w:line="240" w:lineRule="exact"/>
        <w:jc w:val="both"/>
      </w:pPr>
      <w:r>
        <w:rPr>
          <w:rFonts w:ascii="Times New Roman" w:hAnsi="Times New Roman" w:cs="Times New Roman" w:eastAsia="ＭＳ 明朝"/>
          <w:b/>
          <w:lang w:val="en-US" w:eastAsia="ja-JP"/>
        </w:rPr>
        <w:t xml:space="preserve">【探索的な気づき】統合 HV の勝者と再スケジューリング率.</w:t>
      </w:r>
      <w:r>
        <w:rPr>
          <w:rFonts w:ascii="Times New Roman" w:hAnsi="Times New Roman" w:cs="Times New Roman" w:eastAsia="ＭＳ 明朝"/>
          <w:lang w:val="en-US" w:eastAsia="ja-JP"/>
        </w:rPr>
        <w:t xml:space="preserve"> 統合 HV の勝者は </w:t>
      </w:r>
      <w:r>
        <w:rPr>
          <w:rFonts w:ascii="Times New Roman" w:hAnsi="Times New Roman" w:cs="Times New Roman"/>
          <w:i/>
        </w:rPr>
        <w:t xml:space="preserve">ρ</w:t>
      </w:r>
      <w:r>
        <w:rPr>
          <w:rFonts w:ascii="Times New Roman" w:hAnsi="Times New Roman" w:cs="Times New Roman" w:eastAsia="ＭＳ 明朝"/>
          <w:lang w:val="en-US" w:eastAsia="ja-JP"/>
        </w:rPr>
        <w:t xml:space="preserve"> と対応し、~50% を境に低で ILS・中〜高で Memetic に二分する（同一 la36 ラダー 27/54/73% で ILS→Memetic→Memetic）。この二分を捉えるのは固定骨格の割合を織り込む </w:t>
      </w:r>
      <w:r>
        <w:rPr>
          <w:rFonts w:ascii="Times New Roman" w:hAnsi="Times New Roman" w:cs="Times New Roman"/>
          <w:i/>
        </w:rPr>
        <w:t xml:space="preserve">ρ</w:t>
      </w:r>
      <w:r>
        <w:rPr>
          <w:rFonts w:ascii="Times New Roman" w:hAnsi="Times New Roman" w:cs="Times New Roman" w:eastAsia="ＭＳ 明朝"/>
          <w:lang w:val="en-US" w:eastAsia="ja-JP"/>
        </w:rPr>
        <w:t xml:space="preserve"> のみで、可動工程の絶対数や問題規模では捉えられない。機序の見立て：安定性項は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w:t>
      </w:r>
      <w:r>
        <w:rPr>
          <w:rFonts w:ascii="Times New Roman" w:hAnsi="Times New Roman" w:cs="Times New Roman"/>
          <w:i/>
        </w:rPr>
        <w:t xml:space="preserve">D</w:t>
      </w:r>
      <w:r>
        <w:rPr>
          <w:rFonts w:ascii="Times New Roman" w:hAnsi="Times New Roman" w:cs="Times New Roman" w:eastAsia="ＭＳ 明朝"/>
          <w:lang w:val="en-US" w:eastAsia="ja-JP"/>
        </w:rPr>
        <w:t xml:space="preserve">=0）を引力点とする。</w:t>
      </w:r>
      <w:r>
        <w:rPr>
          <w:rFonts w:ascii="Times New Roman" w:hAnsi="Times New Roman" w:cs="Times New Roman"/>
          <w:i/>
        </w:rPr>
        <w:t xml:space="preserve">ρ</w:t>
      </w:r>
      <w:r>
        <w:rPr>
          <w:rFonts w:ascii="Times New Roman" w:hAnsi="Times New Roman" w:cs="Times New Roman" w:eastAsia="ＭＳ 明朝"/>
          <w:lang w:val="en-US" w:eastAsia="ja-JP"/>
        </w:rPr>
        <w:t xml:space="preserve"> が小さいうちは固定骨格が解の大半を占め、可動部を入れ替えても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から離れた良質な局所最適が生じ得ず、良解は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近傍に限られるため ILS の近傍充填で足りる。だが </w:t>
      </w:r>
      <w:r>
        <w:rPr>
          <w:rFonts w:ascii="Times New Roman" w:hAnsi="Times New Roman" w:cs="Times New Roman"/>
          <w:i/>
        </w:rPr>
        <w:t xml:space="preserve">ρ</w:t>
      </w:r>
      <w:r>
        <w:rPr>
          <w:rFonts w:ascii="Times New Roman" w:hAnsi="Times New Roman" w:cs="Times New Roman" w:eastAsia="ＭＳ 明朝"/>
          <w:lang w:val="en-US" w:eastAsia="ja-JP"/>
        </w:rPr>
        <w:t xml:space="preserve"> が増して効率端が遠のくと、単一軌道の ILS は引力圏を脱しにくく、交叉で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から離れた個体を保つ Memetic だけが届く（H1 と同型）。すなわち </w:t>
      </w:r>
      <w:r>
        <w:rPr>
          <w:rFonts w:ascii="Times New Roman" w:hAnsi="Times New Roman" w:cs="Times New Roman"/>
          <w:i/>
        </w:rPr>
        <w:t xml:space="preserve">ρ</w:t>
      </w:r>
      <w:r>
        <w:rPr>
          <w:rFonts w:ascii="Times New Roman" w:hAnsi="Times New Roman" w:cs="Times New Roman" w:eastAsia="ＭＳ 明朝"/>
          <w:lang w:val="en-US" w:eastAsia="ja-JP"/>
        </w:rPr>
        <w:t xml:space="preserve"> は軌道が引力圏を脱して遠方の良解に到達する難しさの代理と見なせる。ただし ta21L（82%）は例外（≒タイ, </w:t>
      </w:r>
      <w:r>
        <w:rPr>
          <w:rFonts w:ascii="Times New Roman" w:hAnsi="Times New Roman" w:cs="Times New Roman"/>
          <w:i/>
        </w:rPr>
        <w:t xml:space="preserve">p</w:t>
      </w:r>
      <w:r>
        <w:rPr>
          <w:rFonts w:ascii="Times New Roman" w:hAnsi="Times New Roman" w:cs="Times New Roman" w:eastAsia="ＭＳ 明朝"/>
          <w:lang w:val="en-US" w:eastAsia="ja-JP"/>
        </w:rPr>
        <w:t xml:space="preserve">=0.053）であり、初期解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品質の交絡と順列偏差表現への依存も残るため、この対応は探索的見立てに留める。本命の高安定 HV 優位と機構非対称はこの対応に依存せず、全 8 シナリオの直接検定で独立に確立している。</w:t>
      </w:r>
    </w:p>
    <w:p>
      <w:pPr>
        <w:pStyle w:val="a8"/>
        <w:spacing w:line="240" w:lineRule="exact"/>
        <w:jc w:val="both"/>
      </w:pPr>
      <w:r>
        <w:rPr>
          <w:rFonts w:ascii="Times New Roman" w:hAnsi="Times New Roman" w:cs="Times New Roman" w:eastAsia="ＭＳ 明朝"/>
          <w:b/>
          <w:lang w:val="en-US" w:eastAsia="ja-JP"/>
        </w:rPr>
        <w:t xml:space="preserve">発散型と収束型.</w:t>
      </w:r>
      <w:r>
        <w:rPr>
          <w:rFonts w:ascii="Times New Roman" w:hAnsi="Times New Roman" w:cs="Times New Roman" w:eastAsia="ＭＳ 明朝"/>
          <w:lang w:val="en-US" w:eastAsia="ja-JP"/>
        </w:rPr>
        <w:t xml:space="preserve"> ILS（</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起点に外へ広がる）と Memetic+PR（散らばった集団を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へ引き寄せる）は逆向きの探索方向ながら類似した最終 Pareto 品質に到達するが、ILS は早期から良い incumbent を持ち、Memetic+PR はウォームアップ後に立ち上がる。AOC はこの交差を対数時間で集約して早期性能を反映するため、ILS 系が明確に優位となる。</w:t>
      </w:r>
    </w:p>
    <w:p>
      <w:pPr>
        <w:pStyle w:val="2"/>
        <w:spacing w:before="90" w:after="20" w:line="240" w:lineRule="exact"/>
      </w:pPr>
      <w:r>
        <w:rPr>
          <w:rFonts w:ascii="Times New Roman" w:hAnsi="Times New Roman" w:cs="Times New Roman" w:eastAsia="ＭＳ 明朝"/>
          <w:lang w:val="en-US" w:eastAsia="ja-JP"/>
          <w:sz w:val="22"/>
          <w:szCs w:val="22"/>
        </w:rPr>
        <w:t xml:space="preserve">5. 結論</w:t>
      </w:r>
    </w:p>
    <w:p>
      <w:pPr>
        <w:pStyle w:val="a8"/>
        <w:spacing w:line="240" w:lineRule="exact"/>
        <w:jc w:val="both"/>
      </w:pPr>
      <w:r>
        <w:rPr>
          <w:rFonts w:ascii="Times New Roman" w:hAnsi="Times New Roman" w:cs="Times New Roman" w:eastAsia="ＭＳ 明朝"/>
          <w:lang w:val="en-US" w:eastAsia="ja-JP"/>
        </w:rPr>
        <w:t xml:space="preserve">本研究は安定性を考慮した JSSP 再スケジューリングを対象に、軌道／集団の探索構造比較、安定性誘導機構（PR・repair）の提案、多角的評価方法論の構築を行い、8 シナリオ × 7 手法 × n=10 の実験で検証した。主張は 3 点である。</w:t>
      </w:r>
    </w:p>
    <w:p>
      <w:pPr>
        <w:pStyle w:val="a8"/>
        <w:spacing w:line="240" w:lineRule="exact"/>
        <w:ind w:firstLineChars="0" w:firstLine="0"/>
        <w:jc w:val="both"/>
      </w:pPr>
      <w:r>
        <w:rPr>
          <w:rFonts w:ascii="Times New Roman" w:hAnsi="Times New Roman" w:cs="Times New Roman" w:eastAsia="ＭＳ 明朝"/>
          <w:lang w:val="en-US" w:eastAsia="ja-JP"/>
        </w:rPr>
        <w:t xml:space="preserve">1. </w:t>
      </w:r>
      <w:r>
        <w:rPr>
          <w:rFonts w:ascii="Times New Roman" w:hAnsi="Times New Roman" w:cs="Times New Roman" w:eastAsia="ＭＳ 明朝"/>
          <w:b/>
          <w:lang w:val="en-US" w:eastAsia="ja-JP"/>
        </w:rPr>
        <w:t xml:space="preserve">軌道ベース（ILS）は高安定領域を効率的に充填する（H1）.</w:t>
      </w:r>
      <w:r>
        <w:rPr>
          <w:rFonts w:ascii="Times New Roman" w:hAnsi="Times New Roman" w:cs="Times New Roman" w:eastAsia="ＭＳ 明朝"/>
          <w:lang w:val="en-US" w:eastAsia="ja-JP"/>
        </w:rPr>
        <w:t xml:space="preserve"> 総合品質では集団と互角だが、本命の高安定領域では同一 N5 を揃えた集団ベースを全 8 シナリオで完全分離で上回り（</w:t>
      </w:r>
      <w:r>
        <w:rPr>
          <w:rFonts w:ascii="Times New Roman" w:hAnsi="Times New Roman" w:cs="Times New Roman"/>
          <w:i/>
        </w:rPr>
        <w:t xml:space="preserve">p</w:t>
      </w:r>
      <w:r>
        <w:rPr>
          <w:rFonts w:ascii="Times New Roman" w:hAnsi="Times New Roman" w:cs="Times New Roman" w:eastAsia="ＭＳ 明朝"/>
          <w:lang w:val="en-US" w:eastAsia="ja-JP"/>
        </w:rPr>
        <w:t xml:space="preserve">=0.001, |</w:t>
      </w:r>
      <w:r>
        <w:rPr>
          <w:rFonts w:ascii="Times New Roman" w:hAnsi="Times New Roman" w:cs="Times New Roman"/>
          <w:i/>
        </w:rPr>
        <w:t xml:space="preserve">δ</w:t>
      </w:r>
      <w:r>
        <w:rPr>
          <w:rFonts w:ascii="Times New Roman" w:hAnsi="Times New Roman" w:cs="Times New Roman" w:eastAsia="ＭＳ 明朝"/>
          <w:lang w:val="en-US" w:eastAsia="ja-JP"/>
        </w:rPr>
        <w:t xml:space="preserve">|=1.0。5 シナリオで 2〜4.5 倍・残る 3 シナリオでは集団ベースが高安定域到達ゼロ）、アンタイムでも 6/8 で上回る。これは局所探索の有無でなく探索構造に由来する。</w:t>
      </w:r>
    </w:p>
    <w:p>
      <w:pPr>
        <w:pStyle w:val="a8"/>
        <w:spacing w:line="240" w:lineRule="exact"/>
        <w:ind w:firstLineChars="0" w:firstLine="0"/>
        <w:jc w:val="both"/>
      </w:pPr>
      <w:r>
        <w:rPr>
          <w:rFonts w:ascii="Times New Roman" w:hAnsi="Times New Roman" w:cs="Times New Roman" w:eastAsia="ＭＳ 明朝"/>
          <w:lang w:val="en-US" w:eastAsia="ja-JP"/>
        </w:rPr>
        <w:t xml:space="preserve">2. </w:t>
      </w:r>
      <w:r>
        <w:rPr>
          <w:rFonts w:ascii="Times New Roman" w:hAnsi="Times New Roman" w:cs="Times New Roman" w:eastAsia="ＭＳ 明朝"/>
          <w:b/>
          <w:lang w:val="en-US" w:eastAsia="ja-JP"/>
        </w:rPr>
        <w:t xml:space="preserve">PR・repair の効果はホスト構造に依存して非対称に現れる（H2）.</w:t>
      </w:r>
      <w:r>
        <w:rPr>
          <w:rFonts w:ascii="Times New Roman" w:hAnsi="Times New Roman" w:cs="Times New Roman" w:eastAsia="ＭＳ 明朝"/>
          <w:lang w:val="en-US" w:eastAsia="ja-JP"/>
        </w:rPr>
        <w:t xml:space="preserve"> 集団に対しては高安定 HV を 2 倍以上押し上げ ILS 水準へ引き上げる一方、近傍を自力充填済みの軌道ではほぼ頭打ちとなる。ただしこの非対称は固定的性質ではなく、ILS の充填が追いつかない極端な高再スケジューリング率（ta21L 82%）では軌道にも機構効果が有意に残る。</w:t>
      </w:r>
    </w:p>
    <w:p>
      <w:pPr>
        <w:pStyle w:val="a8"/>
        <w:spacing w:line="240" w:lineRule="exact"/>
        <w:ind w:firstLineChars="0" w:firstLine="0"/>
        <w:jc w:val="both"/>
      </w:pPr>
      <w:r>
        <w:rPr>
          <w:rFonts w:ascii="Times New Roman" w:hAnsi="Times New Roman" w:cs="Times New Roman" w:eastAsia="ＭＳ 明朝"/>
          <w:lang w:val="en-US" w:eastAsia="ja-JP"/>
        </w:rPr>
        <w:t xml:space="preserve">3. </w:t>
      </w:r>
      <w:r>
        <w:rPr>
          <w:rFonts w:ascii="Times New Roman" w:hAnsi="Times New Roman" w:cs="Times New Roman" w:eastAsia="ＭＳ 明朝"/>
          <w:b/>
          <w:lang w:val="en-US" w:eastAsia="ja-JP"/>
        </w:rPr>
        <w:t xml:space="preserve">軌道と集団の相補構造.</w:t>
      </w:r>
      <w:r>
        <w:rPr>
          <w:rFonts w:ascii="Times New Roman" w:hAnsi="Times New Roman" w:cs="Times New Roman" w:eastAsia="ＭＳ 明朝"/>
          <w:lang w:val="en-US" w:eastAsia="ja-JP"/>
        </w:rPr>
        <w:t xml:space="preserve"> 評価指標により最良手法が替わる：総合品質（統合 HV）は Memetic＋機構、安定性（高安定 HV）は ILS と Memetic＋機構の双方、速度（アンタイム）は ILS 系が優れる。3 指標すべてで下位群に落ちないのは Memetic+repair と ILS 系の二つで（前者はアンタイム、後者は統合 HV が中位）、総合品質を重視するなら前者、速度を重視するなら後者を選ぶ。最終品質を限界まで詰めたい場合のみ、立ち上がりの遅さと引き換えに Memetic+PR が僅かに上回る。両構造は再スケジューリングの異なる要求を補い合う（§4.3）。</w:t>
      </w:r>
    </w:p>
    <w:p>
      <w:pPr>
        <w:pStyle w:val="a8"/>
        <w:spacing w:line="240" w:lineRule="exact"/>
        <w:jc w:val="both"/>
      </w:pPr>
      <w:r>
        <w:rPr>
          <w:rFonts w:ascii="Times New Roman" w:hAnsi="Times New Roman" w:cs="Times New Roman" w:eastAsia="ＭＳ 明朝"/>
          <w:lang w:val="en-US" w:eastAsia="ja-JP"/>
        </w:rPr>
        <w:t xml:space="preserve">安定性レバーを「演算子」として実装したことで同一機構を両ホストへ移植でき、</w:t>
      </w:r>
      <w:r>
        <w:rPr>
          <w:rFonts w:ascii="Times New Roman" w:hAnsi="Times New Roman" w:cs="Times New Roman" w:eastAsia="ＭＳ 明朝"/>
          <w:b/>
          <w:lang w:val="en-US" w:eastAsia="ja-JP"/>
        </w:rPr>
        <w:t xml:space="preserve">そのホスト依存の非対称性を統制下で切り分けたことが本研究の中心的貢献である</w:t>
      </w:r>
      <w:r>
        <w:rPr>
          <w:rFonts w:ascii="Times New Roman" w:hAnsi="Times New Roman" w:cs="Times New Roman" w:eastAsia="ＭＳ 明朝"/>
          <w:lang w:val="en-US" w:eastAsia="ja-JP"/>
        </w:rPr>
        <w:t xml:space="preserve">。</w:t>
      </w:r>
    </w:p>
    <w:p>
      <w:pPr>
        <w:pStyle w:val="a8"/>
        <w:spacing w:line="240" w:lineRule="exact"/>
        <w:jc w:val="both"/>
      </w:pPr>
      <w:r>
        <w:rPr>
          <w:rFonts w:ascii="Times New Roman" w:hAnsi="Times New Roman" w:cs="Times New Roman" w:eastAsia="ＭＳ 明朝"/>
          <w:b/>
          <w:lang w:val="en-US" w:eastAsia="ja-JP"/>
        </w:rPr>
        <w:t xml:space="preserve">限界.</w:t>
      </w:r>
      <w:r>
        <w:rPr>
          <w:rFonts w:ascii="Times New Roman" w:hAnsi="Times New Roman" w:cs="Times New Roman" w:eastAsia="ＭＳ 明朝"/>
          <w:lang w:val="en-US" w:eastAsia="ja-JP"/>
        </w:rPr>
        <w:t xml:space="preserve"> (i) n=10 に基づく（飽和した主結論は頑健だが境界事例は別）。(ii) 再スケジューリング率—統合 HV の勝者の対応には初期解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品質の交絡と安定性目的の表現依存があり探索的観察に留める。(iii) 安定性を順列偏差でのみ測っており、開始時刻偏差（時間安定）下での妥当性は未検証である（§3.1）。</w:t>
      </w:r>
    </w:p>
    <w:p>
      <w:pPr>
        <w:pStyle w:val="a8"/>
        <w:spacing w:line="240" w:lineRule="exact"/>
        <w:jc w:val="both"/>
      </w:pPr>
      <w:r>
        <w:rPr>
          <w:rFonts w:ascii="Times New Roman" w:hAnsi="Times New Roman" w:cs="Times New Roman" w:eastAsia="ＭＳ 明朝"/>
          <w:b/>
          <w:lang w:val="en-US" w:eastAsia="ja-JP"/>
        </w:rPr>
        <w:t xml:space="preserve">今後の課題.</w:t>
      </w:r>
      <w:r>
        <w:rPr>
          <w:rFonts w:ascii="Times New Roman" w:hAnsi="Times New Roman" w:cs="Times New Roman" w:eastAsia="ＭＳ 明朝"/>
          <w:lang w:val="en-US" w:eastAsia="ja-JP"/>
        </w:rPr>
        <w:t xml:space="preserve"> 開始時刻偏差（時間安定）下での再検証、機械故障など機械割当を変える外乱への拡張、範囲レバーと演算子レバーの統合（影響波及範囲内での誘導演算子の併用）の検証、集団側の代替処方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偏向交叉との比較（H1 の交叉破壊性の直接検証）、および Pareto-native 手法（NSGA-II 等）での再検証が挙げられる。</w:t>
      </w:r>
    </w:p>
    <w:p>
      <w:pPr>
        <w:pStyle w:val="2"/>
        <w:spacing w:before="90" w:after="20" w:line="240" w:lineRule="exact"/>
      </w:pPr>
      <w:r>
        <w:rPr>
          <w:rFonts w:ascii="Times New Roman" w:hAnsi="Times New Roman" w:cs="Times New Roman" w:eastAsia="ＭＳ 明朝"/>
          <w:lang w:val="en-US" w:eastAsia="ja-JP"/>
          <w:sz w:val="22"/>
          <w:szCs w:val="22"/>
        </w:rPr>
        <w:t xml:space="preserve">REFERENCES</w:t>
      </w:r>
    </w:p>
    <w:p>
      <w:pPr>
        <w:spacing w:line="190" w:lineRule="exact"/>
        <w:ind w:left="284" w:hanging="284"/>
        <w:jc w:val="both"/>
      </w:pPr>
      <w:r>
        <w:rPr>
          <w:rFonts w:ascii="Times New Roman" w:hAnsi="Times New Roman" w:cs="Times New Roman" w:eastAsia="ＭＳ 明朝"/>
          <w:lang w:val="en-US" w:eastAsia="ja-JP"/>
          <w:sz w:val="17"/>
          <w:szCs w:val="17"/>
        </w:rPr>
        <w:t xml:space="preserve">Abumaizar, R. J. and Svestka, J. A. (1997) Rescheduling job shops under random disruptions. </w:t>
      </w:r>
      <w:r>
        <w:rPr>
          <w:rFonts w:ascii="Times New Roman" w:hAnsi="Times New Roman" w:cs="Times New Roman" w:eastAsia="ＭＳ 明朝"/>
          <w:i/>
          <w:lang w:val="en-US" w:eastAsia="ja-JP"/>
          <w:sz w:val="17"/>
          <w:szCs w:val="17"/>
        </w:rPr>
        <w:t xml:space="preserve">International Journal of Production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35</w:t>
      </w:r>
      <w:r>
        <w:rPr>
          <w:rFonts w:ascii="Times New Roman" w:hAnsi="Times New Roman" w:cs="Times New Roman" w:eastAsia="ＭＳ 明朝"/>
          <w:lang w:val="en-US" w:eastAsia="ja-JP"/>
          <w:sz w:val="17"/>
          <w:szCs w:val="17"/>
        </w:rPr>
        <w:t xml:space="preserve">, 2065-2082.</w:t>
      </w:r>
    </w:p>
    <w:p>
      <w:pPr>
        <w:spacing w:line="190" w:lineRule="exact"/>
        <w:ind w:left="284" w:hanging="284"/>
        <w:jc w:val="both"/>
      </w:pPr>
      <w:r>
        <w:rPr>
          <w:rFonts w:ascii="Times New Roman" w:hAnsi="Times New Roman" w:cs="Times New Roman" w:eastAsia="ＭＳ 明朝"/>
          <w:lang w:val="en-US" w:eastAsia="ja-JP"/>
          <w:sz w:val="17"/>
          <w:szCs w:val="17"/>
        </w:rPr>
        <w:t xml:space="preserve">Bean, J. C., Birge, J. R., Mittenthal, J., and Noon, C. E. (1991) Matchup scheduling with multiple resources, release dates and disruptions. </w:t>
      </w:r>
      <w:r>
        <w:rPr>
          <w:rFonts w:ascii="Times New Roman" w:hAnsi="Times New Roman" w:cs="Times New Roman" w:eastAsia="ＭＳ 明朝"/>
          <w:i/>
          <w:lang w:val="en-US" w:eastAsia="ja-JP"/>
          <w:sz w:val="17"/>
          <w:szCs w:val="17"/>
        </w:rPr>
        <w:t xml:space="preserve">Operations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39</w:t>
      </w:r>
      <w:r>
        <w:rPr>
          <w:rFonts w:ascii="Times New Roman" w:hAnsi="Times New Roman" w:cs="Times New Roman" w:eastAsia="ＭＳ 明朝"/>
          <w:lang w:val="en-US" w:eastAsia="ja-JP"/>
          <w:sz w:val="17"/>
          <w:szCs w:val="17"/>
        </w:rPr>
        <w:t xml:space="preserve">, 470-483.</w:t>
      </w:r>
    </w:p>
    <w:p>
      <w:pPr>
        <w:spacing w:line="190" w:lineRule="exact"/>
        <w:ind w:left="284" w:hanging="284"/>
        <w:jc w:val="both"/>
      </w:pPr>
      <w:r>
        <w:rPr>
          <w:rFonts w:ascii="Times New Roman" w:hAnsi="Times New Roman" w:cs="Times New Roman" w:eastAsia="ＭＳ 明朝"/>
          <w:lang w:val="en-US" w:eastAsia="ja-JP"/>
          <w:sz w:val="17"/>
          <w:szCs w:val="17"/>
        </w:rPr>
        <w:t xml:space="preserve">Bierwirth, C. (1995) A generalized permutation approach to job shop scheduling with genetic algorithms. </w:t>
      </w:r>
      <w:r>
        <w:rPr>
          <w:rFonts w:ascii="Times New Roman" w:hAnsi="Times New Roman" w:cs="Times New Roman" w:eastAsia="ＭＳ 明朝"/>
          <w:i/>
          <w:lang w:val="en-US" w:eastAsia="ja-JP"/>
          <w:sz w:val="17"/>
          <w:szCs w:val="17"/>
        </w:rPr>
        <w:t xml:space="preserve">OR Spektrum</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17</w:t>
      </w:r>
      <w:r>
        <w:rPr>
          <w:rFonts w:ascii="Times New Roman" w:hAnsi="Times New Roman" w:cs="Times New Roman" w:eastAsia="ＭＳ 明朝"/>
          <w:lang w:val="en-US" w:eastAsia="ja-JP"/>
          <w:sz w:val="17"/>
          <w:szCs w:val="17"/>
        </w:rPr>
        <w:t xml:space="preserve">, 87-92.</w:t>
      </w:r>
    </w:p>
    <w:p>
      <w:pPr>
        <w:spacing w:line="190" w:lineRule="exact"/>
        <w:ind w:left="284" w:hanging="284"/>
        <w:jc w:val="both"/>
      </w:pPr>
      <w:r>
        <w:rPr>
          <w:rFonts w:ascii="Times New Roman" w:hAnsi="Times New Roman" w:cs="Times New Roman" w:eastAsia="ＭＳ 明朝"/>
          <w:lang w:val="en-US" w:eastAsia="ja-JP"/>
          <w:sz w:val="17"/>
          <w:szCs w:val="17"/>
        </w:rPr>
        <w:t xml:space="preserve">Bierwirth, C., Mattfeld, D. C., and Kopfer, H. (1996) On permutation representations for scheduling problems. </w:t>
      </w:r>
      <w:r>
        <w:rPr>
          <w:rFonts w:ascii="Times New Roman" w:hAnsi="Times New Roman" w:cs="Times New Roman" w:eastAsia="ＭＳ 明朝"/>
          <w:i/>
          <w:lang w:val="en-US" w:eastAsia="ja-JP"/>
          <w:sz w:val="17"/>
          <w:szCs w:val="17"/>
        </w:rPr>
        <w:t xml:space="preserve">Parallel Problem Solving from Nature—PPSN IV</w:t>
      </w:r>
      <w:r>
        <w:rPr>
          <w:rFonts w:ascii="Times New Roman" w:hAnsi="Times New Roman" w:cs="Times New Roman" w:eastAsia="ＭＳ 明朝"/>
          <w:lang w:val="en-US" w:eastAsia="ja-JP"/>
          <w:sz w:val="17"/>
          <w:szCs w:val="17"/>
        </w:rPr>
        <w:t xml:space="preserve">, LNCS 1141, Springer, 310-318.</w:t>
      </w:r>
    </w:p>
    <w:p>
      <w:pPr>
        <w:spacing w:line="190" w:lineRule="exact"/>
        <w:ind w:left="284" w:hanging="284"/>
        <w:jc w:val="both"/>
      </w:pPr>
      <w:r>
        <w:rPr>
          <w:rFonts w:ascii="Times New Roman" w:hAnsi="Times New Roman" w:cs="Times New Roman" w:eastAsia="ＭＳ 明朝"/>
          <w:lang w:val="en-US" w:eastAsia="ja-JP"/>
          <w:sz w:val="17"/>
          <w:szCs w:val="17"/>
        </w:rPr>
        <w:t xml:space="preserve">Blum, C. and Roli, A. (2003) Metaheuristics in combinatorial optimization: overview and conceptual comparison. </w:t>
      </w:r>
      <w:r>
        <w:rPr>
          <w:rFonts w:ascii="Times New Roman" w:hAnsi="Times New Roman" w:cs="Times New Roman" w:eastAsia="ＭＳ 明朝"/>
          <w:i/>
          <w:lang w:val="en-US" w:eastAsia="ja-JP"/>
          <w:sz w:val="17"/>
          <w:szCs w:val="17"/>
        </w:rPr>
        <w:t xml:space="preserve">ACM Computing Surveys</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35</w:t>
      </w:r>
      <w:r>
        <w:rPr>
          <w:rFonts w:ascii="Times New Roman" w:hAnsi="Times New Roman" w:cs="Times New Roman" w:eastAsia="ＭＳ 明朝"/>
          <w:lang w:val="en-US" w:eastAsia="ja-JP"/>
          <w:sz w:val="17"/>
          <w:szCs w:val="17"/>
        </w:rPr>
        <w:t xml:space="preserve">, 268-308.</w:t>
      </w:r>
    </w:p>
    <w:p>
      <w:pPr>
        <w:spacing w:line="190" w:lineRule="exact"/>
        <w:ind w:left="284" w:hanging="284"/>
        <w:jc w:val="both"/>
      </w:pPr>
      <w:r>
        <w:rPr>
          <w:rFonts w:ascii="Times New Roman" w:hAnsi="Times New Roman" w:cs="Times New Roman" w:eastAsia="ＭＳ 明朝"/>
          <w:lang w:val="en-US" w:eastAsia="ja-JP"/>
          <w:sz w:val="17"/>
          <w:szCs w:val="17"/>
        </w:rPr>
        <w:t xml:space="preserve">Giffler, B. and Thompson, G. L. (1960) Algorithms for solving production-scheduling problems. </w:t>
      </w:r>
      <w:r>
        <w:rPr>
          <w:rFonts w:ascii="Times New Roman" w:hAnsi="Times New Roman" w:cs="Times New Roman" w:eastAsia="ＭＳ 明朝"/>
          <w:i/>
          <w:lang w:val="en-US" w:eastAsia="ja-JP"/>
          <w:sz w:val="17"/>
          <w:szCs w:val="17"/>
        </w:rPr>
        <w:t xml:space="preserve">Operations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8</w:t>
      </w:r>
      <w:r>
        <w:rPr>
          <w:rFonts w:ascii="Times New Roman" w:hAnsi="Times New Roman" w:cs="Times New Roman" w:eastAsia="ＭＳ 明朝"/>
          <w:lang w:val="en-US" w:eastAsia="ja-JP"/>
          <w:sz w:val="17"/>
          <w:szCs w:val="17"/>
        </w:rPr>
        <w:t xml:space="preserve">, 487-503.</w:t>
      </w:r>
    </w:p>
    <w:p>
      <w:pPr>
        <w:spacing w:line="190" w:lineRule="exact"/>
        <w:ind w:left="284" w:hanging="284"/>
        <w:jc w:val="both"/>
      </w:pPr>
      <w:r>
        <w:rPr>
          <w:rFonts w:ascii="Times New Roman" w:hAnsi="Times New Roman" w:cs="Times New Roman" w:eastAsia="ＭＳ 明朝"/>
          <w:lang w:val="en-US" w:eastAsia="ja-JP"/>
          <w:sz w:val="17"/>
          <w:szCs w:val="17"/>
        </w:rPr>
        <w:t xml:space="preserve">Glover, F., Laguna, M., and Martí, R. (2000) Fundamentals of scatter search and path relinking. </w:t>
      </w:r>
      <w:r>
        <w:rPr>
          <w:rFonts w:ascii="Times New Roman" w:hAnsi="Times New Roman" w:cs="Times New Roman" w:eastAsia="ＭＳ 明朝"/>
          <w:i/>
          <w:lang w:val="en-US" w:eastAsia="ja-JP"/>
          <w:sz w:val="17"/>
          <w:szCs w:val="17"/>
        </w:rPr>
        <w:t xml:space="preserve">Control and Cybernetics</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29</w:t>
      </w:r>
      <w:r>
        <w:rPr>
          <w:rFonts w:ascii="Times New Roman" w:hAnsi="Times New Roman" w:cs="Times New Roman" w:eastAsia="ＭＳ 明朝"/>
          <w:lang w:val="en-US" w:eastAsia="ja-JP"/>
          <w:sz w:val="17"/>
          <w:szCs w:val="17"/>
        </w:rPr>
        <w:t xml:space="preserve">, 653-684.</w:t>
      </w:r>
    </w:p>
    <w:p>
      <w:pPr>
        <w:spacing w:line="190" w:lineRule="exact"/>
        <w:ind w:left="284" w:hanging="284"/>
        <w:jc w:val="both"/>
      </w:pPr>
      <w:r>
        <w:rPr>
          <w:rFonts w:ascii="Times New Roman" w:hAnsi="Times New Roman" w:cs="Times New Roman" w:eastAsia="ＭＳ 明朝"/>
          <w:lang w:val="en-US" w:eastAsia="ja-JP"/>
          <w:sz w:val="17"/>
          <w:szCs w:val="17"/>
        </w:rPr>
        <w:t xml:space="preserve">Ishibuchi, H., Pang, L. M., and Shang, K. (2020) A new framework of evolutionary multi-objective algorithms with an unbounded external archive. </w:t>
      </w:r>
      <w:r>
        <w:rPr>
          <w:rFonts w:ascii="Times New Roman" w:hAnsi="Times New Roman" w:cs="Times New Roman" w:eastAsia="ＭＳ 明朝"/>
          <w:i/>
          <w:lang w:val="en-US" w:eastAsia="ja-JP"/>
          <w:sz w:val="17"/>
          <w:szCs w:val="17"/>
        </w:rPr>
        <w:t xml:space="preserve">Proceedings of the 24th European Conference on Artificial Intelligence (ECAI 2020)</w:t>
      </w:r>
      <w:r>
        <w:rPr>
          <w:rFonts w:ascii="Times New Roman" w:hAnsi="Times New Roman" w:cs="Times New Roman" w:eastAsia="ＭＳ 明朝"/>
          <w:lang w:val="en-US" w:eastAsia="ja-JP"/>
          <w:sz w:val="17"/>
          <w:szCs w:val="17"/>
        </w:rPr>
        <w:t xml:space="preserve">, IOS Press, 283-290.</w:t>
      </w:r>
    </w:p>
    <w:p>
      <w:pPr>
        <w:spacing w:line="190" w:lineRule="exact"/>
        <w:ind w:left="284" w:hanging="284"/>
        <w:jc w:val="both"/>
      </w:pPr>
      <w:r>
        <w:rPr>
          <w:rFonts w:ascii="Times New Roman" w:hAnsi="Times New Roman" w:cs="Times New Roman" w:eastAsia="ＭＳ 明朝"/>
          <w:lang w:val="en-US" w:eastAsia="ja-JP"/>
          <w:sz w:val="17"/>
          <w:szCs w:val="17"/>
        </w:rPr>
        <w:t xml:space="preserve">Katragjini, K., Vallada, E., and Ruiz, R. (2013) Flow shop rescheduling under different types of disruption. </w:t>
      </w:r>
      <w:r>
        <w:rPr>
          <w:rFonts w:ascii="Times New Roman" w:hAnsi="Times New Roman" w:cs="Times New Roman" w:eastAsia="ＭＳ 明朝"/>
          <w:i/>
          <w:lang w:val="en-US" w:eastAsia="ja-JP"/>
          <w:sz w:val="17"/>
          <w:szCs w:val="17"/>
        </w:rPr>
        <w:t xml:space="preserve">International Journal of Production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51</w:t>
      </w:r>
      <w:r>
        <w:rPr>
          <w:rFonts w:ascii="Times New Roman" w:hAnsi="Times New Roman" w:cs="Times New Roman" w:eastAsia="ＭＳ 明朝"/>
          <w:lang w:val="en-US" w:eastAsia="ja-JP"/>
          <w:sz w:val="17"/>
          <w:szCs w:val="17"/>
        </w:rPr>
        <w:t xml:space="preserve">, 780-797.</w:t>
      </w:r>
    </w:p>
    <w:p>
      <w:pPr>
        <w:spacing w:line="190" w:lineRule="exact"/>
        <w:ind w:left="284" w:hanging="284"/>
        <w:jc w:val="both"/>
      </w:pPr>
      <w:r>
        <w:rPr>
          <w:rFonts w:ascii="Times New Roman" w:hAnsi="Times New Roman" w:cs="Times New Roman" w:eastAsia="ＭＳ 明朝"/>
          <w:lang w:val="en-US" w:eastAsia="ja-JP"/>
          <w:sz w:val="17"/>
          <w:szCs w:val="17"/>
        </w:rPr>
        <w:t xml:space="preserve">López-Ibáñez, M. and Stützle, T. (2014) Automatically improving the anytime behaviour of optimisation algorithms. </w:t>
      </w:r>
      <w:r>
        <w:rPr>
          <w:rFonts w:ascii="Times New Roman" w:hAnsi="Times New Roman" w:cs="Times New Roman" w:eastAsia="ＭＳ 明朝"/>
          <w:i/>
          <w:lang w:val="en-US" w:eastAsia="ja-JP"/>
          <w:sz w:val="17"/>
          <w:szCs w:val="17"/>
        </w:rPr>
        <w:t xml:space="preserve">European Journal of Operational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235</w:t>
      </w:r>
      <w:r>
        <w:rPr>
          <w:rFonts w:ascii="Times New Roman" w:hAnsi="Times New Roman" w:cs="Times New Roman" w:eastAsia="ＭＳ 明朝"/>
          <w:lang w:val="en-US" w:eastAsia="ja-JP"/>
          <w:sz w:val="17"/>
          <w:szCs w:val="17"/>
        </w:rPr>
        <w:t xml:space="preserve">, 569-582.</w:t>
      </w:r>
    </w:p>
    <w:p>
      <w:pPr>
        <w:spacing w:line="190" w:lineRule="exact"/>
        <w:ind w:left="284" w:hanging="284"/>
        <w:jc w:val="both"/>
      </w:pPr>
      <w:r>
        <w:rPr>
          <w:rFonts w:ascii="Times New Roman" w:hAnsi="Times New Roman" w:cs="Times New Roman" w:eastAsia="ＭＳ 明朝"/>
          <w:lang w:val="en-US" w:eastAsia="ja-JP"/>
          <w:sz w:val="17"/>
          <w:szCs w:val="17"/>
        </w:rPr>
        <w:t xml:space="preserve">Lourenço, H. R., Martin, O. C., and Stützle, T. (2019) Iterated local search: framework and applications. In Gendreau, M. and Potvin, J.-Y. (eds.), </w:t>
      </w:r>
      <w:r>
        <w:rPr>
          <w:rFonts w:ascii="Times New Roman" w:hAnsi="Times New Roman" w:cs="Times New Roman" w:eastAsia="ＭＳ 明朝"/>
          <w:i/>
          <w:lang w:val="en-US" w:eastAsia="ja-JP"/>
          <w:sz w:val="17"/>
          <w:szCs w:val="17"/>
        </w:rPr>
        <w:t xml:space="preserve">Handbook of Metaheuristics</w:t>
      </w:r>
      <w:r>
        <w:rPr>
          <w:rFonts w:ascii="Times New Roman" w:hAnsi="Times New Roman" w:cs="Times New Roman" w:eastAsia="ＭＳ 明朝"/>
          <w:lang w:val="en-US" w:eastAsia="ja-JP"/>
          <w:sz w:val="17"/>
          <w:szCs w:val="17"/>
        </w:rPr>
        <w:t xml:space="preserve">, 3rd ed., Springer, 129-168.</w:t>
      </w:r>
    </w:p>
    <w:p>
      <w:pPr>
        <w:spacing w:line="190" w:lineRule="exact"/>
        <w:ind w:left="284" w:hanging="284"/>
        <w:jc w:val="both"/>
      </w:pPr>
      <w:r>
        <w:rPr>
          <w:rFonts w:ascii="Times New Roman" w:hAnsi="Times New Roman" w:cs="Times New Roman" w:eastAsia="ＭＳ 明朝"/>
          <w:lang w:val="en-US" w:eastAsia="ja-JP"/>
          <w:sz w:val="17"/>
          <w:szCs w:val="17"/>
        </w:rPr>
        <w:t xml:space="preserve">Marler, R. T. and Arora, J. S. (2010) The weighted sum method for multi-objective optimization: new insights. </w:t>
      </w:r>
      <w:r>
        <w:rPr>
          <w:rFonts w:ascii="Times New Roman" w:hAnsi="Times New Roman" w:cs="Times New Roman" w:eastAsia="ＭＳ 明朝"/>
          <w:i/>
          <w:lang w:val="en-US" w:eastAsia="ja-JP"/>
          <w:sz w:val="17"/>
          <w:szCs w:val="17"/>
        </w:rPr>
        <w:t xml:space="preserve">Structural and Multidisciplinary Optimization</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41</w:t>
      </w:r>
      <w:r>
        <w:rPr>
          <w:rFonts w:ascii="Times New Roman" w:hAnsi="Times New Roman" w:cs="Times New Roman" w:eastAsia="ＭＳ 明朝"/>
          <w:lang w:val="en-US" w:eastAsia="ja-JP"/>
          <w:sz w:val="17"/>
          <w:szCs w:val="17"/>
        </w:rPr>
        <w:t xml:space="preserve">, 853-862.</w:t>
      </w:r>
    </w:p>
    <w:p>
      <w:pPr>
        <w:spacing w:line="190" w:lineRule="exact"/>
        <w:ind w:left="284" w:hanging="284"/>
        <w:jc w:val="both"/>
      </w:pPr>
      <w:r>
        <w:rPr>
          <w:rFonts w:ascii="Times New Roman" w:hAnsi="Times New Roman" w:cs="Times New Roman" w:eastAsia="ＭＳ 明朝"/>
          <w:lang w:val="en-US" w:eastAsia="ja-JP"/>
          <w:sz w:val="17"/>
          <w:szCs w:val="17"/>
        </w:rPr>
        <w:t xml:space="preserve">Mladenović, N. and Hansen, P. (1997) Variable neighborhood search. </w:t>
      </w:r>
      <w:r>
        <w:rPr>
          <w:rFonts w:ascii="Times New Roman" w:hAnsi="Times New Roman" w:cs="Times New Roman" w:eastAsia="ＭＳ 明朝"/>
          <w:i/>
          <w:lang w:val="en-US" w:eastAsia="ja-JP"/>
          <w:sz w:val="17"/>
          <w:szCs w:val="17"/>
        </w:rPr>
        <w:t xml:space="preserve">Computers &amp; Operations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24</w:t>
      </w:r>
      <w:r>
        <w:rPr>
          <w:rFonts w:ascii="Times New Roman" w:hAnsi="Times New Roman" w:cs="Times New Roman" w:eastAsia="ＭＳ 明朝"/>
          <w:lang w:val="en-US" w:eastAsia="ja-JP"/>
          <w:sz w:val="17"/>
          <w:szCs w:val="17"/>
        </w:rPr>
        <w:t xml:space="preserve">, 1097-1100.</w:t>
      </w:r>
    </w:p>
    <w:p>
      <w:pPr>
        <w:spacing w:line="190" w:lineRule="exact"/>
        <w:ind w:left="284" w:hanging="284"/>
        <w:jc w:val="both"/>
      </w:pPr>
      <w:r>
        <w:rPr>
          <w:rFonts w:ascii="Times New Roman" w:hAnsi="Times New Roman" w:cs="Times New Roman" w:eastAsia="ＭＳ 明朝"/>
          <w:lang w:val="en-US" w:eastAsia="ja-JP"/>
          <w:sz w:val="17"/>
          <w:szCs w:val="17"/>
        </w:rPr>
        <w:t xml:space="preserve">Neri, F. and Cotta, C. (2012) Memetic algorithms and memetic computing optimization: A literature review. </w:t>
      </w:r>
      <w:r>
        <w:rPr>
          <w:rFonts w:ascii="Times New Roman" w:hAnsi="Times New Roman" w:cs="Times New Roman" w:eastAsia="ＭＳ 明朝"/>
          <w:i/>
          <w:lang w:val="en-US" w:eastAsia="ja-JP"/>
          <w:sz w:val="17"/>
          <w:szCs w:val="17"/>
        </w:rPr>
        <w:t xml:space="preserve">Swarm and Evolutionary Computation</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2</w:t>
      </w:r>
      <w:r>
        <w:rPr>
          <w:rFonts w:ascii="Times New Roman" w:hAnsi="Times New Roman" w:cs="Times New Roman" w:eastAsia="ＭＳ 明朝"/>
          <w:lang w:val="en-US" w:eastAsia="ja-JP"/>
          <w:sz w:val="17"/>
          <w:szCs w:val="17"/>
        </w:rPr>
        <w:t xml:space="preserve">, 1-14.</w:t>
      </w:r>
    </w:p>
    <w:p>
      <w:pPr>
        <w:spacing w:line="190" w:lineRule="exact"/>
        <w:ind w:left="284" w:hanging="284"/>
        <w:jc w:val="both"/>
      </w:pPr>
      <w:r>
        <w:rPr>
          <w:rFonts w:ascii="Times New Roman" w:hAnsi="Times New Roman" w:cs="Times New Roman" w:eastAsia="ＭＳ 明朝"/>
          <w:lang w:val="en-US" w:eastAsia="ja-JP"/>
          <w:sz w:val="17"/>
          <w:szCs w:val="17"/>
        </w:rPr>
        <w:t xml:space="preserve">Nowicki, E. and Smutnicki, C. (1996) A fast taboo search algorithm for the job shop problem. </w:t>
      </w:r>
      <w:r>
        <w:rPr>
          <w:rFonts w:ascii="Times New Roman" w:hAnsi="Times New Roman" w:cs="Times New Roman" w:eastAsia="ＭＳ 明朝"/>
          <w:i/>
          <w:lang w:val="en-US" w:eastAsia="ja-JP"/>
          <w:sz w:val="17"/>
          <w:szCs w:val="17"/>
        </w:rPr>
        <w:t xml:space="preserve">Management Science</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42</w:t>
      </w:r>
      <w:r>
        <w:rPr>
          <w:rFonts w:ascii="Times New Roman" w:hAnsi="Times New Roman" w:cs="Times New Roman" w:eastAsia="ＭＳ 明朝"/>
          <w:lang w:val="en-US" w:eastAsia="ja-JP"/>
          <w:sz w:val="17"/>
          <w:szCs w:val="17"/>
        </w:rPr>
        <w:t xml:space="preserve">, 797-813.</w:t>
      </w:r>
    </w:p>
    <w:p>
      <w:pPr>
        <w:spacing w:line="190" w:lineRule="exact"/>
        <w:ind w:left="284" w:hanging="284"/>
        <w:jc w:val="both"/>
      </w:pPr>
      <w:r>
        <w:rPr>
          <w:rFonts w:ascii="Times New Roman" w:hAnsi="Times New Roman" w:cs="Times New Roman" w:eastAsia="ＭＳ 明朝"/>
          <w:lang w:val="en-US" w:eastAsia="ja-JP"/>
          <w:sz w:val="17"/>
          <w:szCs w:val="17"/>
        </w:rPr>
        <w:t xml:space="preserve">Ouelhadj, D. and Petrovic, S. (2009) A survey of dynamic scheduling in manufacturing systems. </w:t>
      </w:r>
      <w:r>
        <w:rPr>
          <w:rFonts w:ascii="Times New Roman" w:hAnsi="Times New Roman" w:cs="Times New Roman" w:eastAsia="ＭＳ 明朝"/>
          <w:i/>
          <w:lang w:val="en-US" w:eastAsia="ja-JP"/>
          <w:sz w:val="17"/>
          <w:szCs w:val="17"/>
        </w:rPr>
        <w:t xml:space="preserve">Journal of Scheduling</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12</w:t>
      </w:r>
      <w:r>
        <w:rPr>
          <w:rFonts w:ascii="Times New Roman" w:hAnsi="Times New Roman" w:cs="Times New Roman" w:eastAsia="ＭＳ 明朝"/>
          <w:lang w:val="en-US" w:eastAsia="ja-JP"/>
          <w:sz w:val="17"/>
          <w:szCs w:val="17"/>
        </w:rPr>
        <w:t xml:space="preserve">, 417-431.</w:t>
      </w:r>
    </w:p>
    <w:p>
      <w:pPr>
        <w:spacing w:line="190" w:lineRule="exact"/>
        <w:ind w:left="284" w:hanging="284"/>
        <w:jc w:val="both"/>
      </w:pPr>
      <w:r>
        <w:rPr>
          <w:rFonts w:ascii="Times New Roman" w:hAnsi="Times New Roman" w:cs="Times New Roman" w:eastAsia="ＭＳ 明朝"/>
          <w:lang w:val="en-US" w:eastAsia="ja-JP"/>
          <w:sz w:val="17"/>
          <w:szCs w:val="17"/>
        </w:rPr>
        <w:t xml:space="preserve">Peng, B., Lü, Z., and Cheng, T. C. E. (2015) A tabu search/path relinking algorithm to solve the job shop scheduling problem. </w:t>
      </w:r>
      <w:r>
        <w:rPr>
          <w:rFonts w:ascii="Times New Roman" w:hAnsi="Times New Roman" w:cs="Times New Roman" w:eastAsia="ＭＳ 明朝"/>
          <w:i/>
          <w:lang w:val="en-US" w:eastAsia="ja-JP"/>
          <w:sz w:val="17"/>
          <w:szCs w:val="17"/>
        </w:rPr>
        <w:t xml:space="preserve">Computers &amp; Operations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53</w:t>
      </w:r>
      <w:r>
        <w:rPr>
          <w:rFonts w:ascii="Times New Roman" w:hAnsi="Times New Roman" w:cs="Times New Roman" w:eastAsia="ＭＳ 明朝"/>
          <w:lang w:val="en-US" w:eastAsia="ja-JP"/>
          <w:sz w:val="17"/>
          <w:szCs w:val="17"/>
        </w:rPr>
        <w:t xml:space="preserve">, 154-164.</w:t>
      </w:r>
    </w:p>
    <w:p>
      <w:pPr>
        <w:spacing w:line="190" w:lineRule="exact"/>
        <w:ind w:left="284" w:hanging="284"/>
        <w:jc w:val="both"/>
      </w:pPr>
      <w:r>
        <w:rPr>
          <w:rFonts w:ascii="Times New Roman" w:hAnsi="Times New Roman" w:cs="Times New Roman" w:eastAsia="ＭＳ 明朝"/>
          <w:lang w:val="en-US" w:eastAsia="ja-JP"/>
          <w:sz w:val="17"/>
          <w:szCs w:val="17"/>
        </w:rPr>
        <w:t xml:space="preserve">Rangsaritratsamee, R., Ferrell Jr, W. G., and Kurz, M. B. (2004) Dynamic rescheduling that simultaneously considers efficiency and stability. </w:t>
      </w:r>
      <w:r>
        <w:rPr>
          <w:rFonts w:ascii="Times New Roman" w:hAnsi="Times New Roman" w:cs="Times New Roman" w:eastAsia="ＭＳ 明朝"/>
          <w:i/>
          <w:lang w:val="en-US" w:eastAsia="ja-JP"/>
          <w:sz w:val="17"/>
          <w:szCs w:val="17"/>
        </w:rPr>
        <w:t xml:space="preserve">Computers &amp; Industrial Engineering</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46</w:t>
      </w:r>
      <w:r>
        <w:rPr>
          <w:rFonts w:ascii="Times New Roman" w:hAnsi="Times New Roman" w:cs="Times New Roman" w:eastAsia="ＭＳ 明朝"/>
          <w:lang w:val="en-US" w:eastAsia="ja-JP"/>
          <w:sz w:val="17"/>
          <w:szCs w:val="17"/>
        </w:rPr>
        <w:t xml:space="preserve">, 1-15.</w:t>
      </w:r>
    </w:p>
    <w:p>
      <w:pPr>
        <w:spacing w:line="190" w:lineRule="exact"/>
        <w:ind w:left="284" w:hanging="284"/>
        <w:jc w:val="both"/>
      </w:pPr>
      <w:r>
        <w:rPr>
          <w:rFonts w:ascii="Times New Roman" w:hAnsi="Times New Roman" w:cs="Times New Roman" w:eastAsia="ＭＳ 明朝"/>
          <w:lang w:val="en-US" w:eastAsia="ja-JP"/>
          <w:sz w:val="17"/>
          <w:szCs w:val="17"/>
        </w:rPr>
        <w:t xml:space="preserve">Sörensen, K. (2015) Metaheuristics—the metaphor exposed. </w:t>
      </w:r>
      <w:r>
        <w:rPr>
          <w:rFonts w:ascii="Times New Roman" w:hAnsi="Times New Roman" w:cs="Times New Roman" w:eastAsia="ＭＳ 明朝"/>
          <w:i/>
          <w:lang w:val="en-US" w:eastAsia="ja-JP"/>
          <w:sz w:val="17"/>
          <w:szCs w:val="17"/>
        </w:rPr>
        <w:t xml:space="preserve">International Transactions in Operational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22</w:t>
      </w:r>
      <w:r>
        <w:rPr>
          <w:rFonts w:ascii="Times New Roman" w:hAnsi="Times New Roman" w:cs="Times New Roman" w:eastAsia="ＭＳ 明朝"/>
          <w:lang w:val="en-US" w:eastAsia="ja-JP"/>
          <w:sz w:val="17"/>
          <w:szCs w:val="17"/>
        </w:rPr>
        <w:t xml:space="preserve">, 3-18.</w:t>
      </w:r>
    </w:p>
    <w:p>
      <w:pPr>
        <w:spacing w:line="190" w:lineRule="exact"/>
        <w:ind w:left="284" w:hanging="284"/>
        <w:jc w:val="both"/>
      </w:pPr>
      <w:r>
        <w:rPr>
          <w:rFonts w:ascii="Times New Roman" w:hAnsi="Times New Roman" w:cs="Times New Roman" w:eastAsia="ＭＳ 明朝"/>
          <w:lang w:val="en-US" w:eastAsia="ja-JP"/>
          <w:sz w:val="17"/>
          <w:szCs w:val="17"/>
        </w:rPr>
        <w:t xml:space="preserve">Sun, R., Cheng, G., Ding, Q., and Zhao, X. (2026) Impact of optimization scope on solution quality and stability in dynamic flexible job shop rescheduling. </w:t>
      </w:r>
      <w:r>
        <w:rPr>
          <w:rFonts w:ascii="Times New Roman" w:hAnsi="Times New Roman" w:cs="Times New Roman" w:eastAsia="ＭＳ 明朝"/>
          <w:i/>
          <w:lang w:val="en-US" w:eastAsia="ja-JP"/>
          <w:sz w:val="17"/>
          <w:szCs w:val="17"/>
        </w:rPr>
        <w:t xml:space="preserve">Computers &amp; Industrial Engineering</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215</w:t>
      </w:r>
      <w:r>
        <w:rPr>
          <w:rFonts w:ascii="Times New Roman" w:hAnsi="Times New Roman" w:cs="Times New Roman" w:eastAsia="ＭＳ 明朝"/>
          <w:lang w:val="en-US" w:eastAsia="ja-JP"/>
          <w:sz w:val="17"/>
          <w:szCs w:val="17"/>
        </w:rPr>
        <w:t xml:space="preserve">, Article 111943.</w:t>
      </w:r>
    </w:p>
    <w:p>
      <w:pPr>
        <w:spacing w:line="190" w:lineRule="exact"/>
        <w:ind w:left="284" w:hanging="284"/>
        <w:jc w:val="both"/>
      </w:pPr>
      <w:r>
        <w:rPr>
          <w:rFonts w:ascii="Times New Roman" w:hAnsi="Times New Roman" w:cs="Times New Roman" w:eastAsia="ＭＳ 明朝"/>
          <w:lang w:val="en-US" w:eastAsia="ja-JP"/>
          <w:sz w:val="17"/>
          <w:szCs w:val="17"/>
        </w:rPr>
        <w:t xml:space="preserve">Wu, S. D., Storer, R. H., and Chang, P.-C. (1993) One-machine rescheduling heuristics with efficiency and stability as criteria. </w:t>
      </w:r>
      <w:r>
        <w:rPr>
          <w:rFonts w:ascii="Times New Roman" w:hAnsi="Times New Roman" w:cs="Times New Roman" w:eastAsia="ＭＳ 明朝"/>
          <w:i/>
          <w:lang w:val="en-US" w:eastAsia="ja-JP"/>
          <w:sz w:val="17"/>
          <w:szCs w:val="17"/>
        </w:rPr>
        <w:t xml:space="preserve">Computers &amp; Operations Research</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20</w:t>
      </w:r>
      <w:r>
        <w:rPr>
          <w:rFonts w:ascii="Times New Roman" w:hAnsi="Times New Roman" w:cs="Times New Roman" w:eastAsia="ＭＳ 明朝"/>
          <w:lang w:val="en-US" w:eastAsia="ja-JP"/>
          <w:sz w:val="17"/>
          <w:szCs w:val="17"/>
        </w:rPr>
        <w:t xml:space="preserve">, 1-14.</w:t>
      </w:r>
    </w:p>
    <w:p>
      <w:pPr>
        <w:spacing w:line="190" w:lineRule="exact"/>
        <w:ind w:left="284" w:hanging="284"/>
        <w:jc w:val="both"/>
      </w:pPr>
      <w:r>
        <w:rPr>
          <w:rFonts w:ascii="Times New Roman" w:hAnsi="Times New Roman" w:cs="Times New Roman" w:eastAsia="ＭＳ 明朝"/>
          <w:lang w:val="en-US" w:eastAsia="ja-JP"/>
          <w:sz w:val="17"/>
          <w:szCs w:val="17"/>
        </w:rPr>
        <w:t xml:space="preserve">Zakaria, Z. and Petrovic, S. (2012) Genetic algorithms for match-up rescheduling of the flexible manufacturing systems. </w:t>
      </w:r>
      <w:r>
        <w:rPr>
          <w:rFonts w:ascii="Times New Roman" w:hAnsi="Times New Roman" w:cs="Times New Roman" w:eastAsia="ＭＳ 明朝"/>
          <w:i/>
          <w:lang w:val="en-US" w:eastAsia="ja-JP"/>
          <w:sz w:val="17"/>
          <w:szCs w:val="17"/>
        </w:rPr>
        <w:t xml:space="preserve">Computers &amp; Industrial Engineering</w:t>
      </w:r>
      <w:r>
        <w:rPr>
          <w:rFonts w:ascii="Times New Roman" w:hAnsi="Times New Roman" w:cs="Times New Roman" w:eastAsia="ＭＳ 明朝"/>
          <w:lang w:val="en-US" w:eastAsia="ja-JP"/>
          <w:sz w:val="17"/>
          <w:szCs w:val="17"/>
        </w:rPr>
        <w:t xml:space="preserve">, </w:t>
      </w:r>
      <w:r>
        <w:rPr>
          <w:rFonts w:ascii="Times New Roman" w:hAnsi="Times New Roman" w:cs="Times New Roman" w:eastAsia="ＭＳ 明朝"/>
          <w:b/>
          <w:lang w:val="en-US" w:eastAsia="ja-JP"/>
          <w:sz w:val="17"/>
          <w:szCs w:val="17"/>
        </w:rPr>
        <w:t xml:space="preserve">62</w:t>
      </w:r>
      <w:r>
        <w:rPr>
          <w:rFonts w:ascii="Times New Roman" w:hAnsi="Times New Roman" w:cs="Times New Roman" w:eastAsia="ＭＳ 明朝"/>
          <w:lang w:val="en-US" w:eastAsia="ja-JP"/>
          <w:sz w:val="17"/>
          <w:szCs w:val="17"/>
        </w:rPr>
        <w:t xml:space="preserve">, 670-686.</w:t>
      </w:r>
    </w:p>
    <w:sectPr w:rsidR="008142A9" w:rsidSect="00CE1159">
      <w:type w:val="continuous"/>
      <w:pgSz w:w="11906" w:h="16838" w:code="9"/>
      <w:pgMar w:top="1701" w:right="567" w:bottom="2268" w:left="964" w:header="851" w:footer="1134" w:gutter="0"/>
      <w:cols w:num="2" w:space="425"/>
      <w:docGrid w:type="linesAndChar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37E220" w14:textId="77777777" w:rsidR="00687D88" w:rsidRDefault="00687D88">
      <w:r>
        <w:separator/>
      </w:r>
    </w:p>
  </w:endnote>
  <w:endnote w:type="continuationSeparator" w:id="0">
    <w:p w14:paraId="6B1B57CC" w14:textId="77777777" w:rsidR="00687D88" w:rsidRDefault="00687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Gulim">
    <w:panose1 w:val="020B0600000101010101"/>
    <w:charset w:val="81"/>
    <w:family w:val="auto"/>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CE229" w14:textId="77777777" w:rsidR="009C0B9C" w:rsidRDefault="00D07844">
    <w:pPr>
      <w:pStyle w:val="a5"/>
      <w:jc w:val="center"/>
    </w:pPr>
    <w:r>
      <w:fldChar w:fldCharType="begin"/>
    </w:r>
    <w:r w:rsidR="009C0B9C">
      <w:instrText xml:space="preserve"> PAGE   \* MERGEFORMAT </w:instrText>
    </w:r>
    <w:r>
      <w:fldChar w:fldCharType="separate"/>
    </w:r>
    <w:r w:rsidR="00DD34A7">
      <w:rPr>
        <w:noProof/>
      </w:rPr>
      <w:t>2</w:t>
    </w:r>
    <w:r>
      <w:fldChar w:fldCharType="end"/>
    </w:r>
  </w:p>
  <w:p w14:paraId="37FD08D9" w14:textId="77777777" w:rsidR="009C0B9C" w:rsidRDefault="009C0B9C">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413A9" w14:textId="77777777" w:rsidR="004A3C6E" w:rsidRDefault="004A3C6E">
    <w:pPr>
      <w:pStyle w:val="a5"/>
      <w:rPr>
        <w:b/>
      </w:rPr>
    </w:pPr>
    <w:r>
      <w:rPr>
        <w:rFonts w:hint="eastAsia"/>
        <w:b/>
      </w:rPr>
      <w:t>________________________________________</w:t>
    </w:r>
  </w:p>
  <w:p w14:paraId="21332C4A" w14:textId="77777777" w:rsidR="00AB746B" w:rsidRPr="00FB2C5A" w:rsidRDefault="00AB746B">
    <w:pPr>
      <w:pStyle w:val="a5"/>
    </w:pPr>
    <w:r w:rsidRPr="00FB2C5A">
      <w:t>†</w:t>
    </w:r>
    <w:r w:rsidR="004A3C6E" w:rsidRPr="00FB2C5A">
      <w:rPr>
        <w:rFonts w:hint="eastAsia"/>
      </w:rPr>
      <w:t xml:space="preserve"> :</w:t>
    </w:r>
    <w:r w:rsidR="004A3C6E" w:rsidRPr="00FB2C5A">
      <w:rPr>
        <w:rFonts w:ascii="Times New Roman" w:hint="eastAsia"/>
        <w:bCs/>
        <w:szCs w:val="20"/>
      </w:rPr>
      <w:t>Corresponding Author</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32323"/>
      <w:docPartObj>
        <w:docPartGallery w:val="Page Numbers (Bottom of Page)"/>
        <w:docPartUnique/>
      </w:docPartObj>
    </w:sdtPr>
    <w:sdtEndPr>
      <w:rPr>
        <w:rFonts w:ascii="Times New Roman"/>
      </w:rPr>
    </w:sdtEndPr>
    <w:sdtContent>
      <w:p w14:paraId="5942445B" w14:textId="77777777" w:rsidR="00653A73" w:rsidRPr="00653A73" w:rsidRDefault="00653A73">
        <w:pPr>
          <w:pStyle w:val="a5"/>
          <w:jc w:val="center"/>
          <w:rPr>
            <w:rFonts w:ascii="Times New Roman"/>
          </w:rPr>
        </w:pPr>
        <w:r w:rsidRPr="00653A73">
          <w:rPr>
            <w:rFonts w:ascii="Times New Roman"/>
          </w:rPr>
          <w:fldChar w:fldCharType="begin"/>
        </w:r>
        <w:r w:rsidRPr="00653A73">
          <w:rPr>
            <w:rFonts w:ascii="Times New Roman"/>
          </w:rPr>
          <w:instrText>PAGE   \* MERGEFORMAT</w:instrText>
        </w:r>
        <w:r w:rsidRPr="00653A73">
          <w:rPr>
            <w:rFonts w:ascii="Times New Roman"/>
          </w:rPr>
          <w:fldChar w:fldCharType="separate"/>
        </w:r>
        <w:r w:rsidR="00101C9C" w:rsidRPr="00101C9C">
          <w:rPr>
            <w:rFonts w:ascii="Times New Roman"/>
            <w:noProof/>
            <w:lang w:val="zh-TW" w:eastAsia="zh-TW"/>
          </w:rPr>
          <w:t>1</w:t>
        </w:r>
        <w:r w:rsidRPr="00653A73">
          <w:rPr>
            <w:rFonts w:ascii="Times New Roman"/>
          </w:rPr>
          <w:fldChar w:fldCharType="end"/>
        </w:r>
      </w:p>
    </w:sdtContent>
  </w:sdt>
  <w:p w14:paraId="5E453458" w14:textId="77777777" w:rsidR="009C0B9C" w:rsidRDefault="009C0B9C">
    <w:pPr>
      <w:pStyle w:val="a5"/>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2C66E" w14:textId="77777777" w:rsidR="00E37AE5" w:rsidRPr="008214A7" w:rsidRDefault="00D07844">
    <w:pPr>
      <w:pStyle w:val="a5"/>
      <w:jc w:val="center"/>
      <w:rPr>
        <w:rFonts w:ascii="Times New Roman"/>
      </w:rPr>
    </w:pPr>
    <w:r w:rsidRPr="008214A7">
      <w:rPr>
        <w:rFonts w:ascii="Times New Roman"/>
      </w:rPr>
      <w:fldChar w:fldCharType="begin"/>
    </w:r>
    <w:r w:rsidR="00E37AE5" w:rsidRPr="008214A7">
      <w:rPr>
        <w:rFonts w:ascii="Times New Roman"/>
      </w:rPr>
      <w:instrText xml:space="preserve"> PAGE   \* MERGEFORMAT </w:instrText>
    </w:r>
    <w:r w:rsidRPr="008214A7">
      <w:rPr>
        <w:rFonts w:ascii="Times New Roman"/>
      </w:rPr>
      <w:fldChar w:fldCharType="separate"/>
    </w:r>
    <w:r w:rsidR="00101C9C">
      <w:rPr>
        <w:rFonts w:ascii="Times New Roman"/>
        <w:noProof/>
      </w:rPr>
      <w:t>2</w:t>
    </w:r>
    <w:r w:rsidRPr="008214A7">
      <w:rPr>
        <w:rFonts w:ascii="Times New Roman"/>
      </w:rPr>
      <w:fldChar w:fldCharType="end"/>
    </w:r>
  </w:p>
  <w:p w14:paraId="6903496B" w14:textId="77777777" w:rsidR="004A3C6E" w:rsidRPr="004A3C6E" w:rsidRDefault="004A3C6E">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DEB3B" w14:textId="77777777" w:rsidR="00687D88" w:rsidRDefault="00687D88">
      <w:r>
        <w:separator/>
      </w:r>
    </w:p>
  </w:footnote>
  <w:footnote w:type="continuationSeparator" w:id="0">
    <w:p w14:paraId="4B33590A" w14:textId="77777777" w:rsidR="00687D88" w:rsidRDefault="00687D8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FDF7C" w14:textId="77777777" w:rsidR="009C0B9C" w:rsidRPr="006924D7" w:rsidRDefault="006924D7" w:rsidP="006924D7">
    <w:pPr>
      <w:pStyle w:val="a3"/>
      <w:jc w:val="center"/>
      <w:rPr>
        <w:rFonts w:ascii="Times New Roman"/>
        <w:i/>
        <w:iCs/>
      </w:rPr>
    </w:pPr>
    <w:r w:rsidRPr="006924D7">
      <w:rPr>
        <w:rFonts w:ascii="Times New Roman"/>
        <w:i/>
        <w:iCs/>
      </w:rPr>
      <w:t>S</w:t>
    </w:r>
    <w:r w:rsidR="00DD34A7">
      <w:rPr>
        <w:rFonts w:ascii="Times New Roman"/>
        <w:i/>
        <w:iCs/>
      </w:rPr>
      <w:t>oo</w:t>
    </w:r>
    <w:r w:rsidRPr="006924D7">
      <w:rPr>
        <w:rFonts w:ascii="Times New Roman"/>
        <w:i/>
        <w:iCs/>
      </w:rPr>
      <w:t>ksekson and Kasemset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80141" w14:textId="77777777" w:rsidR="00DD34A7" w:rsidRPr="001E1B1C" w:rsidRDefault="001E1B1C" w:rsidP="001E1B1C">
    <w:pPr>
      <w:pStyle w:val="a3"/>
      <w:jc w:val="center"/>
      <w:rPr>
        <w:rFonts w:ascii="Times New Roman"/>
      </w:rPr>
    </w:pPr>
    <w:r>
      <w:rPr>
        <w:rFonts w:ascii="Times New Roman"/>
      </w:rPr>
      <w:t xml:space="preserve">Edited by </w:t>
    </w:r>
    <w:r w:rsidRPr="001E1B1C">
      <w:rPr>
        <w:rFonts w:ascii="Times New Roman"/>
      </w:rPr>
      <w:t>Fan &amp; Chang</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92EF9" w14:textId="77777777" w:rsidR="006924D7" w:rsidRPr="006924D7" w:rsidRDefault="006924D7">
    <w:pPr>
      <w:pStyle w:val="a3"/>
      <w:rPr>
        <w:rFonts w:ascii="Times New Roman"/>
        <w:i/>
        <w:iCs/>
      </w:rPr>
    </w:pPr>
    <w:r w:rsidRPr="006924D7">
      <w:rPr>
        <w:rFonts w:ascii="Times New Roman"/>
        <w:i/>
        <w:iCs/>
      </w:rPr>
      <w:t>Proceedings of the Asia Pacific Industrial Engineering &amp; Management Systems Conference 201</w:t>
    </w:r>
    <w:r w:rsidR="00FA0873">
      <w:rPr>
        <w:rFonts w:ascii="Times New Roman"/>
        <w:i/>
        <w:iCs/>
      </w:rPr>
      <w:t>6</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0727A2" w14:textId="77777777" w:rsidR="00DD34A7" w:rsidRPr="00DD34A7" w:rsidRDefault="006C1208" w:rsidP="00DD34A7">
    <w:pPr>
      <w:pStyle w:val="a3"/>
      <w:jc w:val="center"/>
      <w:rPr>
        <w:rFonts w:ascii="Times New Roman"/>
        <w:i/>
        <w:iCs/>
      </w:rPr>
    </w:pPr>
    <w:r>
      <w:rPr>
        <w:rFonts w:ascii="Times New Roman" w:hint="eastAsia"/>
        <w:i/>
        <w:iCs/>
      </w:rPr>
      <w:t xml:space="preserve">Kim and </w:t>
    </w:r>
    <w:r w:rsidR="00AA3822">
      <w:rPr>
        <w:rFonts w:ascii="Times New Roman" w:hint="eastAsia"/>
        <w:i/>
        <w:iCs/>
      </w:rPr>
      <w:t>Moon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85D20"/>
    <w:multiLevelType w:val="hybridMultilevel"/>
    <w:tmpl w:val="B79665A6"/>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
    <w:nsid w:val="3B5E516E"/>
    <w:multiLevelType w:val="hybridMultilevel"/>
    <w:tmpl w:val="626434D6"/>
    <w:lvl w:ilvl="0" w:tplc="0409000F">
      <w:start w:val="1"/>
      <w:numFmt w:val="decimal"/>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nsid w:val="405953DC"/>
    <w:multiLevelType w:val="hybridMultilevel"/>
    <w:tmpl w:val="E0F6F21A"/>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autoHyphenation/>
  <w:drawingGridHorizontalSpacing w:val="100"/>
  <w:displayHorizontalDrawingGridEvery w:val="0"/>
  <w:displayVerticalDrawingGridEvery w:val="2"/>
  <w:noPunctuationKerning/>
  <w:characterSpacingControl w:val="doNotCompress"/>
  <w:hdrShapeDefaults>
    <o:shapedefaults v:ext="edit" spidmax="2049" style="mso-position-horizontal:center"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159"/>
    <w:rsid w:val="00004930"/>
    <w:rsid w:val="00046A82"/>
    <w:rsid w:val="0005283B"/>
    <w:rsid w:val="0005352B"/>
    <w:rsid w:val="000A56A5"/>
    <w:rsid w:val="000A65D7"/>
    <w:rsid w:val="000A7DF9"/>
    <w:rsid w:val="000C6529"/>
    <w:rsid w:val="000D4228"/>
    <w:rsid w:val="000D5FA8"/>
    <w:rsid w:val="00100552"/>
    <w:rsid w:val="00100878"/>
    <w:rsid w:val="00101C9C"/>
    <w:rsid w:val="001704BB"/>
    <w:rsid w:val="00192169"/>
    <w:rsid w:val="001A0E3B"/>
    <w:rsid w:val="001B4C24"/>
    <w:rsid w:val="001E0B15"/>
    <w:rsid w:val="001E1B1C"/>
    <w:rsid w:val="00203135"/>
    <w:rsid w:val="00230B80"/>
    <w:rsid w:val="00256F93"/>
    <w:rsid w:val="002968D0"/>
    <w:rsid w:val="002976F3"/>
    <w:rsid w:val="002A480C"/>
    <w:rsid w:val="002B0486"/>
    <w:rsid w:val="002B37A9"/>
    <w:rsid w:val="002D1037"/>
    <w:rsid w:val="003379CD"/>
    <w:rsid w:val="00363D5B"/>
    <w:rsid w:val="00370D7B"/>
    <w:rsid w:val="0037101E"/>
    <w:rsid w:val="00382E32"/>
    <w:rsid w:val="0039133A"/>
    <w:rsid w:val="003A0315"/>
    <w:rsid w:val="003C1408"/>
    <w:rsid w:val="003C211F"/>
    <w:rsid w:val="003E72ED"/>
    <w:rsid w:val="004676F7"/>
    <w:rsid w:val="004A3C6E"/>
    <w:rsid w:val="004B4028"/>
    <w:rsid w:val="004C405D"/>
    <w:rsid w:val="004F48BE"/>
    <w:rsid w:val="00511BD9"/>
    <w:rsid w:val="0051680D"/>
    <w:rsid w:val="00520EA3"/>
    <w:rsid w:val="00525ED1"/>
    <w:rsid w:val="005432F2"/>
    <w:rsid w:val="0054443A"/>
    <w:rsid w:val="005653C8"/>
    <w:rsid w:val="00580AB3"/>
    <w:rsid w:val="005909C6"/>
    <w:rsid w:val="005943FB"/>
    <w:rsid w:val="005A706A"/>
    <w:rsid w:val="005C1F3C"/>
    <w:rsid w:val="005F794F"/>
    <w:rsid w:val="005F7B3D"/>
    <w:rsid w:val="00653A73"/>
    <w:rsid w:val="00687D88"/>
    <w:rsid w:val="006924D7"/>
    <w:rsid w:val="006B09E3"/>
    <w:rsid w:val="006B1EDF"/>
    <w:rsid w:val="006C004C"/>
    <w:rsid w:val="006C1208"/>
    <w:rsid w:val="006C3D92"/>
    <w:rsid w:val="006D525B"/>
    <w:rsid w:val="006D59C6"/>
    <w:rsid w:val="006E63F0"/>
    <w:rsid w:val="006F25B0"/>
    <w:rsid w:val="0072554D"/>
    <w:rsid w:val="00731DCB"/>
    <w:rsid w:val="00751F58"/>
    <w:rsid w:val="007523FA"/>
    <w:rsid w:val="007553EA"/>
    <w:rsid w:val="00756DEE"/>
    <w:rsid w:val="007667C2"/>
    <w:rsid w:val="0079139B"/>
    <w:rsid w:val="007A1995"/>
    <w:rsid w:val="007E0637"/>
    <w:rsid w:val="008007DF"/>
    <w:rsid w:val="008142A9"/>
    <w:rsid w:val="008214A7"/>
    <w:rsid w:val="008343A7"/>
    <w:rsid w:val="008526AF"/>
    <w:rsid w:val="008602DB"/>
    <w:rsid w:val="008667EC"/>
    <w:rsid w:val="00873AF3"/>
    <w:rsid w:val="00893FCF"/>
    <w:rsid w:val="008B0AD0"/>
    <w:rsid w:val="008C1203"/>
    <w:rsid w:val="008C6D68"/>
    <w:rsid w:val="008C7A35"/>
    <w:rsid w:val="008D6551"/>
    <w:rsid w:val="008E1B3C"/>
    <w:rsid w:val="008F020C"/>
    <w:rsid w:val="008F3106"/>
    <w:rsid w:val="008F31D4"/>
    <w:rsid w:val="0092054E"/>
    <w:rsid w:val="00971F18"/>
    <w:rsid w:val="00977F88"/>
    <w:rsid w:val="009C0B9C"/>
    <w:rsid w:val="00A12216"/>
    <w:rsid w:val="00A240C7"/>
    <w:rsid w:val="00A248DF"/>
    <w:rsid w:val="00A3720E"/>
    <w:rsid w:val="00AA3822"/>
    <w:rsid w:val="00AB746B"/>
    <w:rsid w:val="00AF461D"/>
    <w:rsid w:val="00B00AA0"/>
    <w:rsid w:val="00B61159"/>
    <w:rsid w:val="00B67226"/>
    <w:rsid w:val="00B71553"/>
    <w:rsid w:val="00B762B7"/>
    <w:rsid w:val="00B93BF9"/>
    <w:rsid w:val="00B94CBF"/>
    <w:rsid w:val="00BD0482"/>
    <w:rsid w:val="00BD3514"/>
    <w:rsid w:val="00BD5033"/>
    <w:rsid w:val="00BF5960"/>
    <w:rsid w:val="00C44D2E"/>
    <w:rsid w:val="00C6155C"/>
    <w:rsid w:val="00CA54E2"/>
    <w:rsid w:val="00CA7A9A"/>
    <w:rsid w:val="00CE1159"/>
    <w:rsid w:val="00D01914"/>
    <w:rsid w:val="00D07844"/>
    <w:rsid w:val="00D10A53"/>
    <w:rsid w:val="00D14201"/>
    <w:rsid w:val="00D623D3"/>
    <w:rsid w:val="00D777DE"/>
    <w:rsid w:val="00DA03CB"/>
    <w:rsid w:val="00DC0AA8"/>
    <w:rsid w:val="00DC0BBC"/>
    <w:rsid w:val="00DD34A7"/>
    <w:rsid w:val="00DE0034"/>
    <w:rsid w:val="00DE01C2"/>
    <w:rsid w:val="00DE7B1C"/>
    <w:rsid w:val="00E17932"/>
    <w:rsid w:val="00E22E9D"/>
    <w:rsid w:val="00E2535C"/>
    <w:rsid w:val="00E37AE5"/>
    <w:rsid w:val="00E60DEA"/>
    <w:rsid w:val="00E612C4"/>
    <w:rsid w:val="00E9213E"/>
    <w:rsid w:val="00E9261F"/>
    <w:rsid w:val="00E96CFF"/>
    <w:rsid w:val="00EB0F9F"/>
    <w:rsid w:val="00EB139D"/>
    <w:rsid w:val="00EF13C8"/>
    <w:rsid w:val="00EF69FD"/>
    <w:rsid w:val="00F1294E"/>
    <w:rsid w:val="00F61815"/>
    <w:rsid w:val="00F70298"/>
    <w:rsid w:val="00F92214"/>
    <w:rsid w:val="00F957AF"/>
    <w:rsid w:val="00FA0873"/>
    <w:rsid w:val="00FA29A0"/>
    <w:rsid w:val="00FA7D5A"/>
    <w:rsid w:val="00FA7DC8"/>
    <w:rsid w:val="00FB2C5A"/>
    <w:rsid w:val="00FB4F9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 fillcolor="white">
      <v:fill color="white"/>
    </o:shapedefaults>
    <o:shapelayout v:ext="edit">
      <o:idmap v:ext="edit" data="1"/>
    </o:shapelayout>
  </w:shapeDefaults>
  <w:decimalSymbol w:val="."/>
  <w:listSeparator w:val=","/>
  <w14:docId w14:val="4EEC0F6E"/>
  <w15:docId w15:val="{0C68D008-75F4-49CC-B78F-9D6E78F3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zh-CN" w:bidi="th-TH"/>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94E"/>
    <w:pPr>
      <w:widowControl w:val="0"/>
      <w:wordWrap w:val="1"/>
      <w:autoSpaceDE w:val="0"/>
      <w:autoSpaceDN w:val="0"/>
      <w:jc w:val="both"/>
    </w:pPr>
    <w:rPr>
      <w:rFonts w:ascii="Batang"/>
      <w:kern w:val="2"/>
      <w:szCs w:val="24"/>
      <w:lang w:eastAsia="ko-KR" w:bidi="ar-SA"/>
    </w:rPr>
  </w:style>
  <w:style w:type="paragraph" w:styleId="1">
    <w:name w:val="heading 1"/>
    <w:basedOn w:val="a"/>
    <w:next w:val="a"/>
    <w:qFormat/>
    <w:rsid w:val="00F1294E"/>
    <w:pPr>
      <w:keepNext/>
      <w:jc w:val="center"/>
      <w:outlineLvl w:val="0"/>
    </w:pPr>
    <w:rPr>
      <w:rFonts w:ascii="Arial" w:hAnsi="Arial" w:cs="Arial"/>
      <w:b/>
      <w:bCs/>
    </w:rPr>
  </w:style>
  <w:style w:type="paragraph" w:styleId="2">
    <w:name w:val="heading 2"/>
    <w:basedOn w:val="a"/>
    <w:next w:val="a"/>
    <w:qFormat/>
    <w:rsid w:val="00F1294E"/>
    <w:pPr>
      <w:keepNext/>
      <w:outlineLvl w:val="1"/>
    </w:pPr>
    <w:rPr>
      <w:rFonts w:ascii="Arial" w:hAnsi="Arial" w:cs="Arial"/>
      <w:b/>
      <w:bCs/>
      <w:sz w:val="24"/>
    </w:rPr>
  </w:style>
  <w:style w:type="paragraph" w:styleId="3">
    <w:name w:val="heading 3"/>
    <w:basedOn w:val="a"/>
    <w:next w:val="a"/>
    <w:qFormat/>
    <w:rsid w:val="00F1294E"/>
    <w:pPr>
      <w:keepNext/>
      <w:spacing w:line="240" w:lineRule="exact"/>
      <w:outlineLvl w:val="2"/>
    </w:pPr>
    <w:rPr>
      <w:rFonts w:ascii="Arial" w:hAnsi="Arial" w:cs="Arial"/>
      <w:b/>
      <w:bCs/>
      <w:sz w:val="22"/>
    </w:rPr>
  </w:style>
  <w:style w:type="paragraph" w:styleId="4">
    <w:name w:val="heading 4"/>
    <w:basedOn w:val="a"/>
    <w:next w:val="a"/>
    <w:qFormat/>
    <w:rsid w:val="00F1294E"/>
    <w:pPr>
      <w:keepNext/>
      <w:outlineLvl w:val="3"/>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1294E"/>
    <w:pPr>
      <w:tabs>
        <w:tab w:val="center" w:pos="4252"/>
        <w:tab w:val="right" w:pos="8504"/>
      </w:tabs>
      <w:snapToGrid w:val="0"/>
    </w:pPr>
  </w:style>
  <w:style w:type="paragraph" w:styleId="a5">
    <w:name w:val="footer"/>
    <w:basedOn w:val="a"/>
    <w:link w:val="a6"/>
    <w:uiPriority w:val="99"/>
    <w:rsid w:val="00F1294E"/>
    <w:pPr>
      <w:tabs>
        <w:tab w:val="center" w:pos="4252"/>
        <w:tab w:val="right" w:pos="8504"/>
      </w:tabs>
      <w:snapToGrid w:val="0"/>
    </w:pPr>
  </w:style>
  <w:style w:type="character" w:styleId="a7">
    <w:name w:val="Hyperlink"/>
    <w:basedOn w:val="a0"/>
    <w:rsid w:val="00F1294E"/>
    <w:rPr>
      <w:color w:val="0000FF"/>
      <w:u w:val="single"/>
    </w:rPr>
  </w:style>
  <w:style w:type="paragraph" w:styleId="a8">
    <w:name w:val="Body Text Indent"/>
    <w:basedOn w:val="a"/>
    <w:rsid w:val="00F1294E"/>
    <w:pPr>
      <w:ind w:firstLineChars="200" w:firstLine="400"/>
    </w:pPr>
    <w:rPr>
      <w:rFonts w:ascii="Times New Roman"/>
    </w:rPr>
  </w:style>
  <w:style w:type="paragraph" w:styleId="Web">
    <w:name w:val="Normal (Web)"/>
    <w:basedOn w:val="a"/>
    <w:rsid w:val="00100878"/>
    <w:pPr>
      <w:widowControl/>
      <w:wordWrap w:val="1"/>
      <w:autoSpaceDE/>
      <w:autoSpaceDN/>
      <w:spacing w:before="100" w:beforeAutospacing="1" w:after="100" w:afterAutospacing="1"/>
      <w:jc w:val="left"/>
    </w:pPr>
    <w:rPr>
      <w:rFonts w:ascii="Gulim" w:eastAsia="Gulim" w:hAnsi="Gulim" w:cs="Gulim"/>
      <w:color w:val="000000"/>
      <w:kern w:val="0"/>
      <w:sz w:val="24"/>
    </w:rPr>
  </w:style>
  <w:style w:type="table" w:customStyle="1" w:styleId="10">
    <w:name w:val="표 스타일1"/>
    <w:basedOn w:val="a1"/>
    <w:rsid w:val="00100878"/>
    <w:pPr>
      <w:jc w:val="center"/>
    </w:pPr>
    <w:tblPr>
      <w:tblInd w:w="0" w:type="dxa"/>
      <w:tblBorders>
        <w:top w:val="single" w:sz="4" w:space="0" w:color="auto"/>
        <w:left w:val="single" w:sz="4" w:space="0" w:color="auto"/>
        <w:bottom w:val="single" w:sz="4" w:space="0" w:color="auto"/>
        <w:right w:val="single" w:sz="4" w:space="0" w:color="auto"/>
        <w:insideV w:val="single" w:sz="4" w:space="0" w:color="auto"/>
      </w:tblBorders>
      <w:tblCellMar>
        <w:top w:w="0" w:type="dxa"/>
        <w:left w:w="108" w:type="dxa"/>
        <w:bottom w:w="0" w:type="dxa"/>
        <w:right w:w="108" w:type="dxa"/>
      </w:tblCellMar>
    </w:tblPr>
    <w:tcPr>
      <w:vAlign w:val="center"/>
    </w:tcPr>
    <w:tblStylePr w:type="firstRow">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a9">
    <w:name w:val="Balloon Text"/>
    <w:basedOn w:val="a"/>
    <w:semiHidden/>
    <w:rsid w:val="00FB2C5A"/>
    <w:rPr>
      <w:rFonts w:ascii="Arial" w:eastAsia="Dotum" w:hAnsi="Arial"/>
      <w:sz w:val="18"/>
      <w:szCs w:val="18"/>
    </w:rPr>
  </w:style>
  <w:style w:type="table" w:styleId="aa">
    <w:name w:val="Table Grid"/>
    <w:basedOn w:val="a1"/>
    <w:rsid w:val="001704BB"/>
    <w:pPr>
      <w:widowControl w:val="0"/>
      <w:wordWrap w:val="1"/>
      <w:autoSpaceDE w:val="0"/>
      <w:autoSpaceDN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semiHidden/>
    <w:rsid w:val="00E9213E"/>
    <w:rPr>
      <w:sz w:val="16"/>
      <w:szCs w:val="16"/>
    </w:rPr>
  </w:style>
  <w:style w:type="paragraph" w:styleId="ac">
    <w:name w:val="annotation text"/>
    <w:basedOn w:val="a"/>
    <w:semiHidden/>
    <w:rsid w:val="00E9213E"/>
    <w:rPr>
      <w:szCs w:val="20"/>
    </w:rPr>
  </w:style>
  <w:style w:type="paragraph" w:styleId="ad">
    <w:name w:val="annotation subject"/>
    <w:basedOn w:val="ac"/>
    <w:next w:val="ac"/>
    <w:semiHidden/>
    <w:rsid w:val="00E9213E"/>
    <w:rPr>
      <w:b/>
      <w:bCs/>
    </w:rPr>
  </w:style>
  <w:style w:type="paragraph" w:customStyle="1" w:styleId="Heading">
    <w:name w:val="Heading"/>
    <w:basedOn w:val="a"/>
    <w:next w:val="a"/>
    <w:rsid w:val="005F794F"/>
    <w:pPr>
      <w:keepNext/>
      <w:widowControl/>
      <w:tabs>
        <w:tab w:val="left" w:pos="360"/>
        <w:tab w:val="left" w:pos="720"/>
        <w:tab w:val="left" w:pos="1080"/>
      </w:tabs>
      <w:suppressAutoHyphens/>
      <w:wordWrap w:val="1"/>
      <w:autoSpaceDE/>
      <w:autoSpaceDN/>
      <w:spacing w:before="240" w:after="240"/>
      <w:jc w:val="left"/>
    </w:pPr>
    <w:rPr>
      <w:rFonts w:ascii="Times New Roman" w:eastAsia="Times New Roman"/>
      <w:b/>
      <w:caps/>
      <w:snapToGrid w:val="0"/>
      <w:kern w:val="0"/>
      <w:szCs w:val="20"/>
      <w:lang w:eastAsia="en-US"/>
    </w:rPr>
  </w:style>
  <w:style w:type="paragraph" w:customStyle="1" w:styleId="Biography">
    <w:name w:val="Biography"/>
    <w:basedOn w:val="a"/>
    <w:rsid w:val="005F794F"/>
    <w:pPr>
      <w:widowControl/>
      <w:tabs>
        <w:tab w:val="left" w:pos="360"/>
        <w:tab w:val="left" w:pos="720"/>
        <w:tab w:val="left" w:pos="1080"/>
      </w:tabs>
      <w:wordWrap w:val="1"/>
      <w:autoSpaceDE/>
      <w:autoSpaceDN/>
      <w:spacing w:after="240"/>
    </w:pPr>
    <w:rPr>
      <w:rFonts w:ascii="Times New Roman" w:eastAsia="Times New Roman"/>
      <w:snapToGrid w:val="0"/>
      <w:kern w:val="0"/>
      <w:szCs w:val="20"/>
      <w:lang w:eastAsia="en-US"/>
    </w:rPr>
  </w:style>
  <w:style w:type="character" w:customStyle="1" w:styleId="a6">
    <w:name w:val="頁尾 字元"/>
    <w:basedOn w:val="a0"/>
    <w:link w:val="a5"/>
    <w:uiPriority w:val="99"/>
    <w:rsid w:val="009C0B9C"/>
    <w:rPr>
      <w:rFonts w:ascii="Batang"/>
      <w:kern w:val="2"/>
      <w:szCs w:val="24"/>
      <w:lang w:eastAsia="ko-KR" w:bidi="ar-SA"/>
    </w:rPr>
  </w:style>
  <w:style w:type="character" w:customStyle="1" w:styleId="a4">
    <w:name w:val="頁首 字元"/>
    <w:basedOn w:val="a0"/>
    <w:link w:val="a3"/>
    <w:uiPriority w:val="99"/>
    <w:rsid w:val="00DD34A7"/>
    <w:rPr>
      <w:rFonts w:ascii="Batang"/>
      <w:kern w:val="2"/>
      <w:szCs w:val="24"/>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wmf"/><Relationship Id="rId16" Type="http://schemas.openxmlformats.org/officeDocument/2006/relationships/oleObject" Target="embeddings/oleObject1.bin"/><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piems2016@gmail.com"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64F9-C686-5A4D-8042-00875829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1052</Words>
  <Characters>6000</Characters>
  <Application>Microsoft Macintosh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AUTHOR’S INSTRUCTION FOR PREPARING PAPERS FOR IJIE2002</vt:lpstr>
      <vt:lpstr>AUTHOR’S INSTRUCTION FOR PREPARING PAPERS FOR IJIE2002</vt:lpstr>
    </vt:vector>
  </TitlesOfParts>
  <Company>PNU</Company>
  <LinksUpToDate>false</LinksUpToDate>
  <CharactersWithSpaces>7038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INSTRUCTION FOR PREPARING PAPERS FOR IJIE2002</dc:title>
  <dc:creator>Lee Jeong Hun</dc:creator>
  <cp:lastModifiedBy>張秉宸</cp:lastModifiedBy>
  <cp:revision>31</cp:revision>
  <cp:lastPrinted>2016-02-12T13:49:00Z</cp:lastPrinted>
  <dcterms:created xsi:type="dcterms:W3CDTF">2016-02-02T08:32:00Z</dcterms:created>
  <dcterms:modified xsi:type="dcterms:W3CDTF">2016-02-14T03:08:00Z</dcterms:modified>
</cp:coreProperties>
</file>