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137EA7E0" w:rsidR="005505EF" w:rsidRPr="003D5686" w:rsidRDefault="00205D2A" w:rsidP="000B1B35">
      <w:pPr>
        <w:pStyle w:val="BodyText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  <w:lang w:val="en-GB"/>
        </w:rPr>
        <w:t xml:space="preserve"> </w:t>
      </w: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Title"/>
        <w:spacing w:before="0"/>
        <w:ind w:left="0" w:right="0"/>
      </w:pPr>
      <w:bookmarkStart w:id="1" w:name="_Hlk198045585"/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bookmarkEnd w:id="1"/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bookmarkEnd w:id="2"/>
    <w:p w14:paraId="58674114" w14:textId="0410A0D0" w:rsidR="00264FF1" w:rsidRP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CC4F8D3" w14:textId="184F4A0E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αφορετικό</w:t>
      </w:r>
      <w:proofErr w:type="gramStart"/>
      <w:r w:rsidRPr="00565750">
        <w:rPr>
          <w:rFonts w:ascii="Arial" w:hAnsi="Arial" w:cs="Arial"/>
          <w:sz w:val="28"/>
          <w:szCs w:val="28"/>
        </w:rPr>
        <w:t>”.</w:t>
      </w:r>
      <w:proofErr w:type="gramEnd"/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 xml:space="preserve">Use Case 2: </w:t>
      </w:r>
      <w:proofErr w:type="gramStart"/>
      <w:r w:rsidRPr="00565750">
        <w:rPr>
          <w:rFonts w:eastAsiaTheme="minorEastAsia"/>
          <w:sz w:val="28"/>
          <w:szCs w:val="28"/>
          <w:lang w:val="en-US"/>
        </w:rPr>
        <w:t>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  <w:proofErr w:type="gram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</w:t>
      </w:r>
      <w:proofErr w:type="gramStart"/>
      <w:r w:rsidRPr="00565750">
        <w:rPr>
          <w:rFonts w:ascii="Arial" w:hAnsi="Arial" w:cs="Arial"/>
          <w:sz w:val="28"/>
          <w:szCs w:val="28"/>
        </w:rPr>
        <w:t>”.</w:t>
      </w:r>
      <w:proofErr w:type="gramEnd"/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565750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3.1.1 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“’</w:t>
      </w:r>
      <w:proofErr w:type="spellStart"/>
      <w:r w:rsidRPr="00565750">
        <w:rPr>
          <w:rFonts w:ascii="Arial" w:hAnsi="Arial" w:cs="Arial"/>
          <w:sz w:val="28"/>
          <w:szCs w:val="28"/>
        </w:rPr>
        <w:t>Οχι</w:t>
      </w:r>
      <w:proofErr w:type="spellEnd"/>
      <w:proofErr w:type="gramStart"/>
      <w:r w:rsidRPr="00565750">
        <w:rPr>
          <w:rFonts w:ascii="Arial" w:hAnsi="Arial" w:cs="Arial"/>
          <w:sz w:val="28"/>
          <w:szCs w:val="28"/>
        </w:rPr>
        <w:t>”.</w:t>
      </w:r>
      <w:proofErr w:type="gramEnd"/>
    </w:p>
    <w:p w14:paraId="7C17FD14" w14:textId="691546BF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</w:t>
      </w:r>
      <w:proofErr w:type="gramStart"/>
      <w:r w:rsidRPr="00C36C57">
        <w:rPr>
          <w:rFonts w:eastAsiaTheme="minorEastAsia"/>
          <w:sz w:val="28"/>
          <w:szCs w:val="28"/>
        </w:rPr>
        <w:t>Στοιχείων</w:t>
      </w:r>
      <w:proofErr w:type="gramEnd"/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proofErr w:type="gramStart"/>
      <w:r w:rsidRPr="00565750">
        <w:rPr>
          <w:rFonts w:ascii="Arial" w:hAnsi="Arial" w:cs="Arial"/>
          <w:sz w:val="28"/>
          <w:szCs w:val="28"/>
        </w:rPr>
        <w:t>”.</w:t>
      </w:r>
      <w:proofErr w:type="gramEnd"/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8114DC" w:rsidRDefault="00CE6ADB" w:rsidP="000B1B35">
      <w:pPr>
        <w:pStyle w:val="Heading1"/>
        <w:rPr>
          <w:rFonts w:eastAsiaTheme="minorEastAsia"/>
          <w:b w:val="0"/>
          <w:bCs w:val="0"/>
          <w:sz w:val="28"/>
          <w:szCs w:val="28"/>
        </w:rPr>
      </w:pP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Use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</w:t>
      </w: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Case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4: Αγορά </w:t>
      </w:r>
      <w:proofErr w:type="gramStart"/>
      <w:r w:rsidRPr="008114DC">
        <w:rPr>
          <w:rFonts w:eastAsiaTheme="minorEastAsia"/>
          <w:b w:val="0"/>
          <w:bCs w:val="0"/>
          <w:sz w:val="28"/>
          <w:szCs w:val="28"/>
        </w:rPr>
        <w:t>Συνδρομής</w:t>
      </w:r>
      <w:proofErr w:type="gramEnd"/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proofErr w:type="gramStart"/>
      <w:r w:rsidRPr="00565750">
        <w:rPr>
          <w:rFonts w:ascii="Arial" w:hAnsi="Arial" w:cs="Arial"/>
          <w:sz w:val="28"/>
          <w:szCs w:val="28"/>
        </w:rPr>
        <w:t>”.</w:t>
      </w:r>
      <w:proofErr w:type="gramEnd"/>
    </w:p>
    <w:p w14:paraId="6CE22241" w14:textId="01398F59" w:rsidR="00CE6ADB" w:rsidRPr="000554EC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 xml:space="preserve">Ψηφιακές </w:t>
      </w:r>
      <w:proofErr w:type="gramStart"/>
      <w:r>
        <w:rPr>
          <w:rFonts w:eastAsiaTheme="minorEastAsia"/>
          <w:sz w:val="28"/>
          <w:szCs w:val="28"/>
        </w:rPr>
        <w:t>Κάρτες</w:t>
      </w:r>
      <w:proofErr w:type="gramEnd"/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proofErr w:type="gram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  <w:proofErr w:type="gramEnd"/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</w:t>
      </w:r>
      <w:proofErr w:type="gramStart"/>
      <w:r w:rsidRPr="00565750">
        <w:rPr>
          <w:rFonts w:ascii="Arial" w:hAnsi="Arial" w:cs="Arial"/>
          <w:sz w:val="28"/>
          <w:szCs w:val="28"/>
        </w:rPr>
        <w:t>”.</w:t>
      </w:r>
      <w:proofErr w:type="gramEnd"/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0812A7AC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 xml:space="preserve">: Προβολή Ιστορικού </w:t>
      </w:r>
      <w:proofErr w:type="gramStart"/>
      <w:r w:rsidRPr="000554EC">
        <w:rPr>
          <w:rFonts w:eastAsiaTheme="minorEastAsia"/>
          <w:sz w:val="28"/>
          <w:szCs w:val="28"/>
        </w:rPr>
        <w:t>Παραγγελιών</w:t>
      </w:r>
      <w:proofErr w:type="gramEnd"/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420F5C47" w:rsidR="00CE6ADB" w:rsidRPr="000554EC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proofErr w:type="gram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  <w:proofErr w:type="gramEnd"/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</w:t>
      </w:r>
      <w:proofErr w:type="gramStart"/>
      <w:r w:rsidRPr="00565750">
        <w:rPr>
          <w:rFonts w:ascii="Arial" w:hAnsi="Arial" w:cs="Arial"/>
          <w:sz w:val="28"/>
          <w:szCs w:val="28"/>
        </w:rPr>
        <w:t>”.</w:t>
      </w:r>
      <w:proofErr w:type="gramEnd"/>
    </w:p>
    <w:p w14:paraId="3A8C8076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</w:t>
      </w:r>
      <w:proofErr w:type="gramStart"/>
      <w:r w:rsidRPr="00C36C57">
        <w:rPr>
          <w:rFonts w:eastAsiaTheme="minorEastAsia"/>
          <w:sz w:val="28"/>
          <w:szCs w:val="28"/>
        </w:rPr>
        <w:t>Υπηρεσιών</w:t>
      </w:r>
      <w:proofErr w:type="gramEnd"/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4.1.1 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44240BA3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55B9D405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</w:t>
      </w:r>
      <w:r w:rsidR="003D5686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σελίδα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0AA2619" w14:textId="77777777" w:rsidR="00633058" w:rsidRPr="000554EC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 xml:space="preserve">: Προβολή Ιστορικού </w:t>
      </w:r>
      <w:proofErr w:type="gramStart"/>
      <w:r w:rsidRPr="00C36C57">
        <w:rPr>
          <w:rFonts w:eastAsiaTheme="minorEastAsia"/>
          <w:sz w:val="28"/>
          <w:szCs w:val="28"/>
        </w:rPr>
        <w:t>Παραγγελιών</w:t>
      </w:r>
      <w:proofErr w:type="gramEnd"/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 xml:space="preserve">: Επιλογή </w:t>
      </w:r>
      <w:proofErr w:type="gramStart"/>
      <w:r w:rsidRPr="000554EC">
        <w:rPr>
          <w:rFonts w:eastAsiaTheme="minorEastAsia"/>
          <w:sz w:val="28"/>
          <w:szCs w:val="28"/>
        </w:rPr>
        <w:t>Γυμναστηρίου</w:t>
      </w:r>
      <w:proofErr w:type="gramEnd"/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ListNumber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ListNumber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6F175" w14:textId="77777777" w:rsidR="009F66B6" w:rsidRDefault="009F66B6">
      <w:r>
        <w:separator/>
      </w:r>
    </w:p>
  </w:endnote>
  <w:endnote w:type="continuationSeparator" w:id="0">
    <w:p w14:paraId="2A20CD66" w14:textId="77777777" w:rsidR="009F66B6" w:rsidRDefault="009F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D0B64" w14:textId="77777777" w:rsidR="009F66B6" w:rsidRDefault="009F66B6">
      <w:r>
        <w:separator/>
      </w:r>
    </w:p>
  </w:footnote>
  <w:footnote w:type="continuationSeparator" w:id="0">
    <w:p w14:paraId="3D2A7EE1" w14:textId="77777777" w:rsidR="009F66B6" w:rsidRDefault="009F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0D60FD"/>
    <w:rsid w:val="00187A96"/>
    <w:rsid w:val="00200E15"/>
    <w:rsid w:val="00205D2A"/>
    <w:rsid w:val="00224163"/>
    <w:rsid w:val="00252958"/>
    <w:rsid w:val="00261F7C"/>
    <w:rsid w:val="00264FF1"/>
    <w:rsid w:val="00297DB1"/>
    <w:rsid w:val="00381387"/>
    <w:rsid w:val="003D5686"/>
    <w:rsid w:val="00435DE1"/>
    <w:rsid w:val="00441CCE"/>
    <w:rsid w:val="00470FCA"/>
    <w:rsid w:val="004F3EF9"/>
    <w:rsid w:val="005355E9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7E3477"/>
    <w:rsid w:val="0080240F"/>
    <w:rsid w:val="008114DC"/>
    <w:rsid w:val="0082124D"/>
    <w:rsid w:val="00847501"/>
    <w:rsid w:val="00885B9C"/>
    <w:rsid w:val="00890B08"/>
    <w:rsid w:val="008C3E0E"/>
    <w:rsid w:val="008C522E"/>
    <w:rsid w:val="009569AF"/>
    <w:rsid w:val="009A61B5"/>
    <w:rsid w:val="009E7166"/>
    <w:rsid w:val="009F0753"/>
    <w:rsid w:val="009F66B6"/>
    <w:rsid w:val="00A5062D"/>
    <w:rsid w:val="00A71DB4"/>
    <w:rsid w:val="00AD20A4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D15267"/>
    <w:rsid w:val="00D52B7F"/>
    <w:rsid w:val="00D74506"/>
    <w:rsid w:val="00D84217"/>
    <w:rsid w:val="00DE78EA"/>
    <w:rsid w:val="00E14C89"/>
    <w:rsid w:val="00E3566D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ΠΕΤΡΟΥ ΠΑΝΤΕΛΗΣ</cp:lastModifiedBy>
  <cp:revision>20</cp:revision>
  <dcterms:created xsi:type="dcterms:W3CDTF">2023-04-22T10:16:00Z</dcterms:created>
  <dcterms:modified xsi:type="dcterms:W3CDTF">2025-05-13T13:34:00Z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