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1818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A02020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7B1818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1818"/>
          <w:sz w:val="30"/>
          <w:szCs w:val="30"/>
        </w:rPr>
        <w:t xml:space="preserve">สำนักงานป้องกันและปราบปรามการฟอกเงิน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A02020"/>
          <w:sz w:val="24"/>
          <w:szCs w:val="24"/>
        </w:rPr>
        <w:t xml:space="preserve">(ป.ป.ง.)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เลขาธิการสำนักงาน ป.ป.ง. หรือผู้อำนวยการกองกำกับและตรวจสอบ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สำนักงาน ป.ป.ง. 422 ถนนพญาไท เขตปทุมวัน กรุงเทพฯ 10330 โทร. 02-219-3600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7B1818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⭐ ยื่นผ่านกองกำกับและตรวจสอบ (Compliance &amp; Inspection Division) เน้นประเด็น KYC เข้มแข็ง, ระบบรายงาน suspicious transaction และ anti-money laundering ที่สอดคล้องกับมาตรฐาน FATF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ป.ป.ง. 422 ถ.พญาไท เขตปทุมวัน กรุงเทพ 10330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โทรศัพท์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02-219-3600 (สายตรง ป.ป.ง.)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amlo.go.th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สายด่วน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1710 แจ้งเบาะแสฟอกเงิน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7B1818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มีระบบ KYC ที่เข้มแข็ง ยืนยันตัวตนผู้ขาย/ตัวกลางทุกรายก่อนรับงาน และระบบ Escrow ที่บันทึก transaction ทุกรายการ ซึ่งช่วย ป.ป.ง. ในการตรวจสอบ money laundering ผ่านตลาดสินค้ามือสอง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ป.ป.ง. เพราะ ตลาดมือสองออนไลน์เป็นช่องทางฟอกเงินที่ตรวจสอบยาก Glanghub.com มีระบบ KYC และ transaction monitoring ที่ช่วย ป.ป.ง. ได้โดยตรง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ป.ป.ง.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ป้องกันและปราบปรามการฟอกเงิน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ของ Glanghub.com ระบุตัวผู้ทำธุรกรรมทุกรายชัดเจน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ตรวจสอบธุรกรรมต้องสงสัย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Escrow บันทึกทุก transaction ส่งรายงานได้ทันที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สนับสนุนมาตรฐาน FATF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ออกแบบ KYC ตามมาตรฐาน FATF recommendation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ป.ป.ง. จะได้รับ</w:t>
      </w:r>
    </w:p>
    <w:p>
      <w:pPr>
        <w:pBdr>
          <w:bottom w:val="single" w:color="7B1818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ตลาดมือสองออนไลน์มีความโปร่งใสมากขึ้น ลดช่องทางฟอกเงิน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 transaction จาก Glanghub.com ช่วย ป.ป.ง. ตรวจสอบรูปแบบ money laundering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 เข้มแข็งลดการใช้ตัวแทน (money mule) ในตลาดมือสอง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Glanghub.com เป็นตัวอย่าง private sector ที่ comply กับมาตรฐาน 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ลดการใช้สินค้ามือสองเป็นเครื่องมือโอนเงินโดยปกปิดตัวตน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Laundering ผ่านตลาดมือสอง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เพราะ KYC ระบุตัวตนได้ทุกราย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Transaction Report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มีคุณภาพสูงขึ้น จาก transaction data ของ Glanghub.com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Mule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 เพราะ Escrow ต้องใช้บัญชีที่ KYC แล้วเท่านั้น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Compliance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ภาคเอกชน e-Commerce มีมาตรฐาน AML สูงขึ้น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7B1818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ออกแบบระบบ KYC ตามมาตรฐาน ป.ป.ง. และ FATF Recommendations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ส่งรายงาน Suspicious Transaction Report (STR) ตาม protocol ของ ป.ป.ง.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เปิดเผยข้อมูล transaction ต่อ ป.ป.ง. ตามกระบวนการกฎหมาย เมื่อมีคำสั่งศาล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ออกแบบระบบ blacklist ที่เชื่อมกับฐานข้อมูล ป.ป.ง.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จัดทำ AML Policy และ Compliance Manual ตามที่ ป.ป.ง. กำหนด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ป.ป.ง.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ให้คำแนะนำ AML/KYC standard ที่ Glanghub.com ต้องปฏิบัติตามสำหรับ Escrow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ตรวจสอบและรับรองระบบ KYC ของ Glanghub.com ว่าเพียงพอตามมาตรฐาน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เชื่อม Glanghub.com กับฐานข้อมูล blacklist ของ ป.ป.ง. เพื่อตรวจสอบอัตโนมัติ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 protocol การส่ง STR จาก Glanghub.com ไปยัง ป.ป.ง. อย่างเป็นทางการ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 Glanghub.com เป็น 'ผู้รายงาน' (Reporting Entity) ตาม พ.ร.บ.ฟอกเงิน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7B1818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8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ขอคำแนะนำ AML compliance ปรับปรุงระบบ KYC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ได้มาตรฐาน FATF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2-4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 blacklist ป.ป.ง. ตั้ง STR protocol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ระบบรายงานอัตโนมัติ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ป.ป.ง. ตรวจสอบและรับรองระบบ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AML certified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ลงทะเบียนเป็น Reporting Entity MOU ร่วม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ความร่วมมือเป็นทางการ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B1818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B1818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ป.ป.ง.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สำนักงานป้องกันและปราบปรามการฟอกเงิน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818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ป.ป.ง.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7B18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A020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2026-06-29T03:39:06.751Z</dcterms:created>
  <dcterms:modified xsi:type="dcterms:W3CDTF">2026-06-29T03:39:06.751Z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