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รายงานการทำงานของแบตเตอรี่ลิเธียมพอลิเมอร์</w:t>
      </w:r>
      <w:r>
        <w:t xml:space="preserve"> </w:t>
      </w:r>
      <w:r>
        <w:t xml:space="preserve">802540</w:t>
      </w:r>
      <w:r>
        <w:t xml:space="preserve"> </w:t>
      </w:r>
      <w:r>
        <w:t xml:space="preserve">(3.7</w:t>
      </w:r>
      <w:r>
        <w:t xml:space="preserve"> </w:t>
      </w:r>
      <w:r>
        <w:t xml:space="preserve">V</w:t>
      </w:r>
      <w:r>
        <w:t xml:space="preserve"> </w:t>
      </w:r>
      <w:r>
        <w:t xml:space="preserve">600</w:t>
      </w:r>
      <w:r>
        <w:t xml:space="preserve"> </w:t>
      </w:r>
      <w:r>
        <w:t xml:space="preserve">mAh)</w:t>
      </w:r>
      <w:r>
        <w:t xml:space="preserve"> </w:t>
      </w:r>
      <w:r>
        <w:t xml:space="preserve">ในระบบ</w:t>
      </w:r>
      <w:r>
        <w:t xml:space="preserve"> </w:t>
      </w:r>
      <w:r>
        <w:t xml:space="preserve">Smart</w:t>
      </w:r>
      <w:r>
        <w:t xml:space="preserve"> </w:t>
      </w:r>
      <w:r>
        <w:t xml:space="preserve">IV</w:t>
      </w:r>
      <w:r>
        <w:t xml:space="preserve"> </w:t>
      </w:r>
      <w:r>
        <w:t xml:space="preserve">Alert</w:t>
      </w:r>
    </w:p>
    <w:p>
      <w:pPr>
        <w:pStyle w:val="Subtitle"/>
      </w:pPr>
      <w:r>
        <w:t xml:space="preserve">การชาร์จ</w:t>
      </w:r>
      <w:r>
        <w:t xml:space="preserve"> </w:t>
      </w:r>
      <w:r>
        <w:t xml:space="preserve">การคายประจุ</w:t>
      </w:r>
      <w:r>
        <w:t xml:space="preserve"> </w:t>
      </w:r>
      <w:r>
        <w:t xml:space="preserve">งบพลังงาน</w:t>
      </w:r>
      <w:r>
        <w:t xml:space="preserve"> </w:t>
      </w:r>
      <w:r>
        <w:t xml:space="preserve">การวัดแรงดันในเฟิร์มแวร์</w:t>
      </w:r>
      <w:r>
        <w:t xml:space="preserve"> </w:t>
      </w:r>
      <w:r>
        <w:t xml:space="preserve">และอายุการใช้งานในบริบทหอผู้ป่วย</w:t>
      </w:r>
    </w:p>
    <w:p>
      <w:pPr>
        <w:pStyle w:val="Date"/>
      </w:pPr>
      <w:r>
        <w:t xml:space="preserve">6</w:t>
      </w:r>
      <w:r>
        <w:t xml:space="preserve"> </w:t>
      </w:r>
      <w:r>
        <w:t xml:space="preserve">ตุลาคม</w:t>
      </w:r>
      <w:r>
        <w:t xml:space="preserve"> </w:t>
      </w:r>
      <w:r>
        <w:t xml:space="preserve">2569</w:t>
      </w:r>
    </w:p>
    <w:bookmarkStart w:id="20" w:name="บทสรป"/>
    <w:p>
      <w:pPr>
        <w:pStyle w:val="Heading1"/>
      </w:pPr>
      <w:r>
        <w:t xml:space="preserve">บทสรุป</w:t>
      </w:r>
    </w:p>
    <w:p>
      <w:pPr>
        <w:numPr>
          <w:ilvl w:val="0"/>
          <w:numId w:val="1001"/>
        </w:numPr>
        <w:pStyle w:val="Compact"/>
      </w:pPr>
      <w:r>
        <w:t xml:space="preserve">แบตเตอรี่ 802540 600 mAh เก็บพลังงานได้</w:t>
      </w:r>
      <w:r>
        <w:t xml:space="preserve"> </w:t>
      </w:r>
      <w:r>
        <w:rPr>
          <w:bCs/>
          <w:b/>
        </w:rPr>
        <w:t xml:space="preserve">2.22 Wh</w:t>
      </w:r>
      <w:r>
        <w:t xml:space="preserve"> </w:t>
      </w:r>
      <w:r>
        <w:t xml:space="preserve">เมื่อใช้เป็นแหล่งไฟหลัก</w:t>
      </w:r>
      <w:r>
        <w:t xml:space="preserve"> </w:t>
      </w:r>
      <w:r>
        <w:t xml:space="preserve">เครื่องประจำเตียงรุ่นจอ TFT ทำงานได้</w:t>
      </w:r>
      <w:r>
        <w:t xml:space="preserve"> </w:t>
      </w:r>
      <w:r>
        <w:rPr>
          <w:bCs/>
          <w:b/>
        </w:rPr>
        <w:t xml:space="preserve">ราว ๔ ชั่วโมง</w:t>
      </w:r>
      <w:r>
        <w:t xml:space="preserve"> </w:t>
      </w:r>
      <w:r>
        <w:t xml:space="preserve">ต่อการชาร์จหนึ่งครั้ง</w:t>
      </w:r>
      <w:r>
        <w:t xml:space="preserve"> </w:t>
      </w:r>
      <w:r>
        <w:t xml:space="preserve">(ช่วง 3.3–4.6 ชม.) ซึ่ง</w:t>
      </w:r>
      <w:r>
        <w:t xml:space="preserve"> </w:t>
      </w:r>
      <w:r>
        <w:rPr>
          <w:bCs/>
          <w:b/>
        </w:rPr>
        <w:t xml:space="preserve">สั้นกว่าเวรพยาบาล ๘ ชั่วโมง</w:t>
      </w:r>
      <w:r>
        <w:t xml:space="preserve"> </w:t>
      </w:r>
      <w:r>
        <w:t xml:space="preserve">และสั้นกว่าการให้สารน้ำส่วนใหญ่</w:t>
      </w:r>
      <w:r>
        <w:t xml:space="preserve"> </w:t>
      </w:r>
      <w:r>
        <w:t xml:space="preserve">จึงเหมาะเป็น</w:t>
      </w:r>
      <w:r>
        <w:t xml:space="preserve"> </w:t>
      </w:r>
      <w:r>
        <w:rPr>
          <w:bCs/>
          <w:b/>
        </w:rPr>
        <w:t xml:space="preserve">ไฟสำรองเมื่อสาย USB หลุดหรือย้ายเตียง</w:t>
      </w:r>
      <w:r>
        <w:t xml:space="preserve"> </w:t>
      </w:r>
      <w:r>
        <w:t xml:space="preserve">มากกว่าเป็นแหล่งไฟหลัก</w:t>
      </w:r>
    </w:p>
    <w:p>
      <w:pPr>
        <w:numPr>
          <w:ilvl w:val="0"/>
          <w:numId w:val="1001"/>
        </w:numPr>
        <w:pStyle w:val="Compact"/>
      </w:pPr>
      <w:r>
        <w:t xml:space="preserve">ถ้าใช้เป็นแหล่งไฟหลัก ชาร์จวันละ ๒–๓ รอบ เซลล์จะถึงเกณฑ์สิ้นอายุ (ความจุเหลือ 80 %)</w:t>
      </w:r>
      <w:r>
        <w:t xml:space="preserve"> </w:t>
      </w:r>
      <w:r>
        <w:t xml:space="preserve">ใน</w:t>
      </w:r>
      <w:r>
        <w:t xml:space="preserve"> </w:t>
      </w:r>
      <w:r>
        <w:rPr>
          <w:bCs/>
          <w:b/>
        </w:rPr>
        <w:t xml:space="preserve">ราว ๕–๘ เดือน</w:t>
      </w:r>
      <w:r>
        <w:t xml:space="preserve"> </w:t>
      </w:r>
      <w:r>
        <w:t xml:space="preserve">ถ้าใช้เป็นไฟสำรองที่เสียบชาร์จค้างไว้ อายุจะถูกจำกัดด้วยเวลา</w:t>
      </w:r>
      <w:r>
        <w:t xml:space="preserve"> </w:t>
      </w:r>
      <w:r>
        <w:t xml:space="preserve">ราว</w:t>
      </w:r>
      <w:r>
        <w:t xml:space="preserve"> </w:t>
      </w:r>
      <w:r>
        <w:rPr>
          <w:bCs/>
          <w:b/>
        </w:rPr>
        <w:t xml:space="preserve">๑ ปี</w:t>
      </w:r>
      <w:r>
        <w:t xml:space="preserve"> </w:t>
      </w:r>
      <w:r>
        <w:t xml:space="preserve">ที่ 4.20 V หรือ</w:t>
      </w:r>
      <w:r>
        <w:t xml:space="preserve"> </w:t>
      </w:r>
      <w:r>
        <w:rPr>
          <w:bCs/>
          <w:b/>
        </w:rPr>
        <w:t xml:space="preserve">๒–๓ ปี</w:t>
      </w:r>
      <w:r>
        <w:t xml:space="preserve"> </w:t>
      </w:r>
      <w:r>
        <w:t xml:space="preserve">ถ้าลดแรงดันชาร์จเต็มเหลือ 4.10 V</w:t>
      </w:r>
    </w:p>
    <w:p>
      <w:pPr>
        <w:numPr>
          <w:ilvl w:val="0"/>
          <w:numId w:val="1001"/>
        </w:numPr>
        <w:pStyle w:val="Compact"/>
      </w:pPr>
      <w:r>
        <w:t xml:space="preserve">พบประเด็นในเฟิร์มแวร์และวงจรที่ควรแก้ก่อนใช้กับผู้ป่วยจริง ๖ ข้อ (หัวข้อ 6)</w:t>
      </w:r>
      <w:r>
        <w:t xml:space="preserve"> </w:t>
      </w:r>
      <w:r>
        <w:t xml:space="preserve">ข้อสำคัญที่สุดคือ</w:t>
      </w:r>
      <w:r>
        <w:t xml:space="preserve"> </w:t>
      </w:r>
      <w:r>
        <w:rPr>
          <w:bCs/>
          <w:b/>
        </w:rPr>
        <w:t xml:space="preserve">สูตรเปอร์เซ็นต์แบตเตอรี่แบบเส้นตรงแสดงค่าสูงเกินจริงมาก</w:t>
      </w:r>
      <w:r>
        <w:t xml:space="preserve"> </w:t>
      </w:r>
      <w:r>
        <w:t xml:space="preserve">ที่ 3.70 V หน้าจอ Host แสดง 50 % ทั้งที่ประจุจริงเหลือราว 13 %</w:t>
      </w:r>
      <w:r>
        <w:t xml:space="preserve"> </w:t>
      </w:r>
      <w:r>
        <w:t xml:space="preserve">และ</w:t>
      </w:r>
      <w:r>
        <w:t xml:space="preserve"> </w:t>
      </w:r>
      <w:r>
        <w:rPr>
          <w:bCs/>
          <w:b/>
        </w:rPr>
        <w:t xml:space="preserve">โมดูลชาร์จ TP4056 สำเร็จรูปตั้งกระแสไว้ 1 A ซึ่งเกินพิกัดเซลล์ 600 mAh</w:t>
      </w:r>
    </w:p>
    <w:p>
      <w:pPr>
        <w:pStyle w:val="FirstParagraph"/>
      </w:pPr>
      <w:r>
        <w:t xml:space="preserve">ข้อมูลจำเพาะของเซลล์ ทฤษฎี และแหล่งอ้างอิงทั้งหมดอยู่ในเอกสารคู่กัน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ข้อมูลเชิงเทคนิคและอายุการใช้งานของแบตเตอรี่ลิเธียมพอลิเมอร์ 802540</w:t>
      </w:r>
      <w:r>
        <w:rPr>
          <w:bCs/>
          <w:b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docs/battery/ข้อมูลเทคนิคแบตเตอรี่_LiPo_802540.md</w:t>
      </w:r>
      <w:r>
        <w:t xml:space="preserve">) รายงานนี้อ้างเลข [R…] ชุดเดียวกัน</w:t>
      </w:r>
      <w:r>
        <w:t xml:space="preserve"> </w:t>
      </w:r>
      <w:r>
        <w:t xml:space="preserve">และเพิ่ม [R15]–[R18] ท้ายเอกสาร</w:t>
      </w:r>
    </w:p>
    <w:p>
      <w:pPr>
        <w:pStyle w:val="BlockText"/>
      </w:pPr>
      <w:r>
        <w:rPr>
          <w:bCs/>
          <w:b/>
        </w:rPr>
        <w:t xml:space="preserve">ข้อจำกัด</w:t>
      </w:r>
      <w:r>
        <w:t xml:space="preserve"> </w:t>
      </w:r>
      <w:r>
        <w:t xml:space="preserve">ตัวเลขทั้งหมดในรายงานนี้มาจากการคำนวณจาก datasheet และการอ่านโค้ด</w:t>
      </w:r>
      <w:r>
        <w:t xml:space="preserve"> </w:t>
      </w:r>
      <w:r>
        <w:rPr>
          <w:bCs/>
          <w:b/>
        </w:rPr>
        <w:t xml:space="preserve">ยังไม่ได้วัดบนฮาร์ดแวร์จริง</w:t>
      </w:r>
      <w:r>
        <w:t xml:space="preserve"> </w:t>
      </w:r>
      <w:r>
        <w:t xml:space="preserve">เช่นเดียวกับส่วนอื่นของโครงการ วิธีวัดยืนยันอยู่ในหัวข้อ 8</w:t>
      </w:r>
    </w:p>
    <w:bookmarkEnd w:id="20"/>
    <w:bookmarkStart w:id="21" w:name="X14ec05a32c230473e206f00c733f7c7889ad2b2"/>
    <w:p>
      <w:pPr>
        <w:pStyle w:val="Heading1"/>
      </w:pPr>
      <w:r>
        <w:t xml:space="preserve">1. ระบบไฟของแต่ละเครื่องในโครงการ (สถานะปัจจุบันจากโค้ด)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647"/>
        <w:gridCol w:w="1437"/>
        <w:gridCol w:w="2397"/>
        <w:gridCol w:w="1704"/>
        <w:gridCol w:w="1884"/>
      </w:tblGrid>
      <w:tr>
        <w:trPr>
          <w:tblHeader w:val="true"/>
        </w:trPr>
        <w:tc>
          <w:tcPr>
            <w:tcW w:type="dxa" w:w="164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เครื่อง</w:t>
            </w:r>
          </w:p>
        </w:tc>
        <w:tc>
          <w:tcPr>
            <w:tcW w:type="dxa" w:w="143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บอร์ด</w:t>
            </w:r>
          </w:p>
        </w:tc>
        <w:tc>
          <w:tcPr>
            <w:tcW w:type="dxa" w:w="239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วัดแรงดันแบต</w:t>
            </w:r>
          </w:p>
        </w:tc>
        <w:tc>
          <w:tcPr>
            <w:tcW w:type="dxa" w:w="170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สูตรเปอร์เซ็นต์</w:t>
            </w:r>
          </w:p>
        </w:tc>
        <w:tc>
          <w:tcPr>
            <w:tcW w:type="dxa" w:w="188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โหมดประหยัดไฟ</w:t>
            </w:r>
          </w:p>
        </w:tc>
      </w:tr>
      <w:tr>
        <w:tc>
          <w:tcPr>
            <w:tcW w:type="dxa" w:w="1647"/>
          </w:tcPr>
          <w:p>
            <w:pPr>
              <w:pStyle w:val="Compact"/>
              <w:jc w:val="left"/>
            </w:pPr>
            <w:r>
              <w:t xml:space="preserve">Station / Station-Stable / Station-Fallout</w:t>
            </w:r>
          </w:p>
        </w:tc>
        <w:tc>
          <w:tcPr>
            <w:tcW w:type="dxa" w:w="1437"/>
          </w:tcPr>
          <w:p>
            <w:pPr>
              <w:pStyle w:val="Compact"/>
              <w:jc w:val="left"/>
            </w:pPr>
            <w:r>
              <w:t xml:space="preserve">ESP32-S3 Super Mini + TFT 1.47”</w:t>
            </w:r>
          </w:p>
        </w:tc>
        <w:tc>
          <w:tcPr>
            <w:tcW w:type="dxa" w:w="2397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ปิด</w:t>
            </w:r>
            <w:r>
              <w:t xml:space="preserve"> </w:t>
            </w:r>
            <w:r>
              <w:rPr>
                <w:rStyle w:val="VerbatimChar"/>
              </w:rPr>
              <w:t xml:space="preserve">STATION_BAT_ADC_PIN = -1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firmware/Station/Station.ino:241</w:t>
            </w:r>
            <w:r>
              <w:t xml:space="preserve">) ส่งค่า 0 จอแสดง</w:t>
            </w:r>
            <w:r>
              <w:t xml:space="preserve"> </w:t>
            </w:r>
            <w:r>
              <w:rPr>
                <w:rStyle w:val="VerbatimChar"/>
              </w:rPr>
              <w:t xml:space="preserve">POWER USB</w:t>
            </w:r>
          </w:p>
        </w:tc>
        <w:tc>
          <w:tcPr>
            <w:tcW w:type="dxa" w:w="1704"/>
          </w:tcPr>
          <w:p>
            <w:pPr>
              <w:pStyle w:val="Compact"/>
              <w:jc w:val="left"/>
            </w:pPr>
            <w:r>
              <w:t xml:space="preserve">ไม่มี</w:t>
            </w:r>
          </w:p>
        </w:tc>
        <w:tc>
          <w:tcPr>
            <w:tcW w:type="dxa" w:w="1884"/>
          </w:tcPr>
          <w:p>
            <w:pPr>
              <w:pStyle w:val="Compact"/>
              <w:jc w:val="left"/>
            </w:pPr>
            <w:r>
              <w:t xml:space="preserve">ไม่มี วิทยุเปิดตลอด</w:t>
            </w:r>
            <w:r>
              <w:t xml:space="preserve"> </w:t>
            </w:r>
            <w:r>
              <w:rPr>
                <w:rStyle w:val="VerbatimChar"/>
              </w:rPr>
              <w:t xml:space="preserve">WiFi.setSleep(false)</w:t>
            </w:r>
          </w:p>
        </w:tc>
      </w:tr>
      <w:tr>
        <w:tc>
          <w:tcPr>
            <w:tcW w:type="dxa" w:w="1647"/>
          </w:tcPr>
          <w:p>
            <w:pPr>
              <w:pStyle w:val="Compact"/>
              <w:jc w:val="left"/>
            </w:pPr>
            <w:r>
              <w:t xml:space="preserve">Station-C3-OLED</w:t>
            </w:r>
          </w:p>
        </w:tc>
        <w:tc>
          <w:tcPr>
            <w:tcW w:type="dxa" w:w="1437"/>
          </w:tcPr>
          <w:p>
            <w:pPr>
              <w:pStyle w:val="Compact"/>
              <w:jc w:val="left"/>
            </w:pPr>
            <w:r>
              <w:t xml:space="preserve">ESP32-C3 Super Mini + OLED 0.42”</w:t>
            </w:r>
          </w:p>
        </w:tc>
        <w:tc>
          <w:tcPr>
            <w:tcW w:type="dxa" w:w="2397"/>
          </w:tcPr>
          <w:p>
            <w:pPr>
              <w:pStyle w:val="Compact"/>
              <w:jc w:val="left"/>
            </w:pPr>
            <w:r>
              <w:t xml:space="preserve">GPIO 0 ตัวแบ่ง 1:1 เฉลี่ย 8 ค่า (</w:t>
            </w:r>
            <w:r>
              <w:rPr>
                <w:rStyle w:val="VerbatimChar"/>
              </w:rPr>
              <w:t xml:space="preserve">Station-C3-OLED.ino:453</w:t>
            </w:r>
            <w:r>
              <w:t xml:space="preserve">)</w:t>
            </w:r>
          </w:p>
        </w:tc>
        <w:tc>
          <w:tcPr>
            <w:tcW w:type="dxa" w:w="1704"/>
          </w:tcPr>
          <w:p>
            <w:pPr>
              <w:pStyle w:val="Compact"/>
              <w:jc w:val="left"/>
            </w:pPr>
            <w:r>
              <w:t xml:space="preserve">เส้นตรง 3.30–4.20 V (</w:t>
            </w:r>
            <w:r>
              <w:rPr>
                <w:rStyle w:val="VerbatimChar"/>
              </w:rPr>
              <w:t xml:space="preserve">Station-C3-OLED.ino:459</w:t>
            </w:r>
            <w:r>
              <w:t xml:space="preserve">)</w:t>
            </w:r>
          </w:p>
        </w:tc>
        <w:tc>
          <w:tcPr>
            <w:tcW w:type="dxa" w:w="1884"/>
          </w:tcPr>
          <w:p>
            <w:pPr>
              <w:pStyle w:val="Compact"/>
              <w:jc w:val="left"/>
            </w:pPr>
            <w:r>
              <w:t xml:space="preserve">ไม่มี</w:t>
            </w:r>
          </w:p>
        </w:tc>
      </w:tr>
      <w:tr>
        <w:tc>
          <w:tcPr>
            <w:tcW w:type="dxa" w:w="1647"/>
          </w:tcPr>
          <w:p>
            <w:pPr>
              <w:pStyle w:val="Compact"/>
              <w:jc w:val="left"/>
            </w:pPr>
            <w:r>
              <w:t xml:space="preserve">Host-OLED / Host-TFT28 / Host-Touch24</w:t>
            </w:r>
          </w:p>
        </w:tc>
        <w:tc>
          <w:tcPr>
            <w:tcW w:type="dxa" w:w="1437"/>
          </w:tcPr>
          <w:p>
            <w:pPr>
              <w:pStyle w:val="Compact"/>
              <w:jc w:val="left"/>
            </w:pPr>
            <w:r>
              <w:t xml:space="preserve">ESP32-S3</w:t>
            </w:r>
          </w:p>
        </w:tc>
        <w:tc>
          <w:tcPr>
            <w:tcW w:type="dxa" w:w="2397"/>
          </w:tcPr>
          <w:p>
            <w:pPr>
              <w:pStyle w:val="Compact"/>
              <w:jc w:val="left"/>
            </w:pPr>
            <w:r>
              <w:t xml:space="preserve">GPIO 1 ตัวแบ่ง 1:1 อ่านค่าเดียว (</w:t>
            </w:r>
            <w:r>
              <w:rPr>
                <w:rStyle w:val="VerbatimChar"/>
              </w:rPr>
              <w:t xml:space="preserve">Host-OLED.ino:926</w:t>
            </w:r>
            <w:r>
              <w:t xml:space="preserve">)</w:t>
            </w:r>
          </w:p>
        </w:tc>
        <w:tc>
          <w:tcPr>
            <w:tcW w:type="dxa" w:w="1704"/>
          </w:tcPr>
          <w:p>
            <w:pPr>
              <w:pStyle w:val="Compact"/>
              <w:jc w:val="left"/>
            </w:pPr>
            <w:r>
              <w:t xml:space="preserve">เส้นตรง 3.20–4.20 V (</w:t>
            </w:r>
            <w:r>
              <w:rPr>
                <w:rStyle w:val="VerbatimChar"/>
              </w:rPr>
              <w:t xml:space="preserve">Host-OLED.ino:934</w:t>
            </w:r>
            <w:r>
              <w:t xml:space="preserve">)</w:t>
            </w:r>
          </w:p>
        </w:tc>
        <w:tc>
          <w:tcPr>
            <w:tcW w:type="dxa" w:w="1884"/>
          </w:tcPr>
          <w:p>
            <w:pPr>
              <w:pStyle w:val="Compact"/>
              <w:jc w:val="left"/>
            </w:pPr>
            <w:r>
              <w:t xml:space="preserve">deep sleep เมื่อกดปิด ปลุกด้วย</w:t>
            </w:r>
            <w:r>
              <w:t xml:space="preserve"> </w:t>
            </w:r>
            <w:r>
              <w:rPr>
                <w:rStyle w:val="VerbatimChar"/>
              </w:rPr>
              <w:t xml:space="preserve">ext0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Host-OLED.ino:969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ผังวงจรใน</w:t>
      </w:r>
      <w:r>
        <w:t xml:space="preserve"> </w:t>
      </w:r>
      <w:r>
        <w:rPr>
          <w:rStyle w:val="VerbatimChar"/>
        </w:rPr>
        <w:t xml:space="preserve">hardware/</w:t>
      </w:r>
      <w:r>
        <w:t xml:space="preserve"> </w:t>
      </w:r>
      <w:r>
        <w:rPr>
          <w:bCs/>
          <w:b/>
        </w:rPr>
        <w:t xml:space="preserve">ยังไม่มีวงจรชาร์จ</w:t>
      </w:r>
      <w:r>
        <w:t xml:space="preserve"> </w:t>
      </w:r>
      <w:r>
        <w:t xml:space="preserve">และไม่ได้ระบุว่าแบตเตอรี่ต่อเข้าขาใดของบอร์ด</w:t>
      </w:r>
      <w:r>
        <w:t xml:space="preserve"> </w:t>
      </w:r>
      <w:r>
        <w:t xml:space="preserve">รายงานนี้จึงสมมติโครงที่ใช้กันทั่วไปกับบอร์ด Super Mini ดังนี้</w:t>
      </w:r>
    </w:p>
    <w:p>
      <w:pPr>
        <w:pStyle w:val="SourceCode"/>
      </w:pPr>
      <w:r>
        <w:rPr>
          <w:rStyle w:val="VerbatimChar"/>
        </w:rPr>
        <w:t xml:space="preserve">USB 5V --&gt; [TP4056 + DW01] --B+/B---&gt; LiPo 802540</w:t>
      </w:r>
      <w:r>
        <w:br/>
      </w:r>
      <w:r>
        <w:rPr>
          <w:rStyle w:val="VerbatimChar"/>
        </w:rPr>
        <w:t xml:space="preserve">                 |                        |</w:t>
      </w:r>
      <w:r>
        <w:br/>
      </w:r>
      <w:r>
        <w:rPr>
          <w:rStyle w:val="VerbatimChar"/>
        </w:rPr>
        <w:t xml:space="preserve">                OUT+                 100k:100k --&gt; ADC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[switch] --&gt; 5V pin --&gt; LDO 3.3 V --&gt; ESP32</w:t>
      </w:r>
    </w:p>
    <w:p>
      <w:pPr>
        <w:pStyle w:val="FirstParagraph"/>
      </w:pPr>
      <w:r>
        <w:t xml:space="preserve">กล่าวคือ ไฟ USB เข้าโมดูลชาร์จ TP4056 ที่มีวงจรป้องกัน DW01 ขา B+/B− ต่อเซลล์</w:t>
      </w:r>
      <w:r>
        <w:t xml:space="preserve"> </w:t>
      </w:r>
      <w:r>
        <w:t xml:space="preserve">ขา OUT+ ผ่านสวิตช์ไปยังขา 5V ของบอร์ด แล้วผ่าน LDO บนบอร์ดลงเป็น 3.3 V</w:t>
      </w:r>
      <w:r>
        <w:t xml:space="preserve"> </w:t>
      </w:r>
      <w:r>
        <w:t xml:space="preserve">ส่วนแรงดันเซลล์ถูกแบ่งครึ่งด้วยตัวต้านทาน 100 kΩ สองตัวก่อนเข้าขา ADC</w:t>
      </w:r>
    </w:p>
    <w:bookmarkEnd w:id="21"/>
    <w:bookmarkStart w:id="24" w:name="การทำงานชวงชารจ"/>
    <w:p>
      <w:pPr>
        <w:pStyle w:val="Heading1"/>
      </w:pPr>
      <w:r>
        <w:t xml:space="preserve">2. การทำงานช่วงชาร์จ</w:t>
      </w:r>
    </w:p>
    <w:p>
      <w:pPr>
        <w:pStyle w:val="FirstParagraph"/>
      </w:pPr>
      <w:r>
        <w:t xml:space="preserve">ตัวชาร์จ TP4056 ทำงานแบบเชิงเส้น CC/CV ตาม datasheet [R6] แบ่งเป็น ๔ ช่วง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028"/>
        <w:gridCol w:w="1897"/>
        <w:gridCol w:w="1707"/>
        <w:gridCol w:w="3439"/>
      </w:tblGrid>
      <w:tr>
        <w:trPr>
          <w:tblHeader w:val="true"/>
        </w:trPr>
        <w:tc>
          <w:tcPr>
            <w:tcW w:type="dxa" w:w="202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ช่วง</w:t>
            </w:r>
          </w:p>
        </w:tc>
        <w:tc>
          <w:tcPr>
            <w:tcW w:type="dxa" w:w="189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เงื่อนไข</w:t>
            </w:r>
          </w:p>
        </w:tc>
        <w:tc>
          <w:tcPr>
            <w:tcW w:type="dxa" w:w="170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กระแส / แรงดัน</w:t>
            </w:r>
          </w:p>
        </w:tc>
        <w:tc>
          <w:tcPr>
            <w:tcW w:type="dxa" w:w="343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เกิดอะไรในเซลล์</w:t>
            </w:r>
          </w:p>
        </w:tc>
      </w:tr>
      <w:tr>
        <w:tc>
          <w:tcPr>
            <w:tcW w:type="dxa" w:w="2028"/>
          </w:tcPr>
          <w:p>
            <w:pPr>
              <w:pStyle w:val="Compact"/>
              <w:jc w:val="left"/>
            </w:pPr>
            <w:r>
              <w:t xml:space="preserve">๑. ชาร์จฟื้นฟู (trickle)</w:t>
            </w:r>
          </w:p>
        </w:tc>
        <w:tc>
          <w:tcPr>
            <w:tcW w:type="dxa" w:w="1897"/>
          </w:tcPr>
          <w:p>
            <w:pPr>
              <w:pStyle w:val="Compact"/>
              <w:jc w:val="left"/>
            </w:pPr>
            <w:r>
              <w:t xml:space="preserve">V_bat &lt; 2.9 V</w:t>
            </w:r>
          </w:p>
        </w:tc>
        <w:tc>
          <w:tcPr>
            <w:tcW w:type="dxa" w:w="1707"/>
          </w:tcPr>
          <w:p>
            <w:pPr>
              <w:pStyle w:val="Compact"/>
              <w:jc w:val="left"/>
            </w:pPr>
            <w:r>
              <w:t xml:space="preserve">10 % ของกระแสตั้ง</w:t>
            </w:r>
          </w:p>
        </w:tc>
        <w:tc>
          <w:tcPr>
            <w:tcW w:type="dxa" w:w="3439"/>
          </w:tcPr>
          <w:p>
            <w:pPr>
              <w:pStyle w:val="Compact"/>
              <w:jc w:val="left"/>
            </w:pPr>
            <w:r>
              <w:t xml:space="preserve">ค่อย ๆ ยกแรงดันเซลล์ที่คายประจุลึก ป้องกันความร้อนและลิเธียมเคลือบผิว</w:t>
            </w:r>
          </w:p>
        </w:tc>
      </w:tr>
      <w:tr>
        <w:tc>
          <w:tcPr>
            <w:tcW w:type="dxa" w:w="2028"/>
          </w:tcPr>
          <w:p>
            <w:pPr>
              <w:pStyle w:val="Compact"/>
              <w:jc w:val="left"/>
            </w:pPr>
            <w:r>
              <w:t xml:space="preserve">๒. กระแสคงที่ (CC)</w:t>
            </w:r>
          </w:p>
        </w:tc>
        <w:tc>
          <w:tcPr>
            <w:tcW w:type="dxa" w:w="1897"/>
          </w:tcPr>
          <w:p>
            <w:pPr>
              <w:pStyle w:val="Compact"/>
              <w:jc w:val="left"/>
            </w:pPr>
            <w:r>
              <w:t xml:space="preserve">2.9 V ≤ V_bat &lt; 4.2 V</w:t>
            </w:r>
          </w:p>
        </w:tc>
        <w:tc>
          <w:tcPr>
            <w:tcW w:type="dxa" w:w="1707"/>
          </w:tcPr>
          <w:p>
            <w:pPr>
              <w:pStyle w:val="Compact"/>
              <w:jc w:val="left"/>
            </w:pPr>
            <w:r>
              <w:t xml:space="preserve">กระแสตั้ง I_CHG</w:t>
            </w:r>
          </w:p>
        </w:tc>
        <w:tc>
          <w:tcPr>
            <w:tcW w:type="dxa" w:w="3439"/>
          </w:tcPr>
          <w:p>
            <w:pPr>
              <w:pStyle w:val="Compact"/>
              <w:jc w:val="left"/>
            </w:pPr>
            <w:r>
              <w:t xml:space="preserve">ลิเธียมไอออนกลับเข้าชั้นกราไฟต์ ได้ประจุ ≈ 70–80 % ในช่วงนี้</w:t>
            </w:r>
          </w:p>
        </w:tc>
      </w:tr>
      <w:tr>
        <w:tc>
          <w:tcPr>
            <w:tcW w:type="dxa" w:w="2028"/>
          </w:tcPr>
          <w:p>
            <w:pPr>
              <w:pStyle w:val="Compact"/>
              <w:jc w:val="left"/>
            </w:pPr>
            <w:r>
              <w:t xml:space="preserve">๓. แรงดันคงที่ (CV)</w:t>
            </w:r>
          </w:p>
        </w:tc>
        <w:tc>
          <w:tcPr>
            <w:tcW w:type="dxa" w:w="1897"/>
          </w:tcPr>
          <w:p>
            <w:pPr>
              <w:pStyle w:val="Compact"/>
              <w:jc w:val="left"/>
            </w:pPr>
            <w:r>
              <w:t xml:space="preserve">V_bat = 4.20 V ± 1 %</w:t>
            </w:r>
          </w:p>
        </w:tc>
        <w:tc>
          <w:tcPr>
            <w:tcW w:type="dxa" w:w="1707"/>
          </w:tcPr>
          <w:p>
            <w:pPr>
              <w:pStyle w:val="Compact"/>
              <w:jc w:val="left"/>
            </w:pPr>
            <w:r>
              <w:t xml:space="preserve">กระแสลดลงเรื่อย ๆ</w:t>
            </w:r>
          </w:p>
        </w:tc>
        <w:tc>
          <w:tcPr>
            <w:tcW w:type="dxa" w:w="3439"/>
          </w:tcPr>
          <w:p>
            <w:pPr>
              <w:pStyle w:val="Compact"/>
              <w:jc w:val="left"/>
            </w:pPr>
            <w:r>
              <w:t xml:space="preserve">เติมส่วนที่เหลือ ≈ 20–30 % ใช้เวลาพอ ๆ กับช่วง CC</w:t>
            </w:r>
          </w:p>
        </w:tc>
      </w:tr>
      <w:tr>
        <w:tc>
          <w:tcPr>
            <w:tcW w:type="dxa" w:w="2028"/>
          </w:tcPr>
          <w:p>
            <w:pPr>
              <w:pStyle w:val="Compact"/>
              <w:jc w:val="left"/>
            </w:pPr>
            <w:r>
              <w:t xml:space="preserve">๔. ตัดการชาร์จ</w:t>
            </w:r>
          </w:p>
        </w:tc>
        <w:tc>
          <w:tcPr>
            <w:tcW w:type="dxa" w:w="1897"/>
          </w:tcPr>
          <w:p>
            <w:pPr>
              <w:pStyle w:val="Compact"/>
              <w:jc w:val="left"/>
            </w:pPr>
            <w:r>
              <w:t xml:space="preserve">กระแส &lt; I_CHG ÷ 10</w:t>
            </w:r>
          </w:p>
        </w:tc>
        <w:tc>
          <w:tcPr>
            <w:tcW w:type="dxa" w:w="1707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3439"/>
          </w:tcPr>
          <w:p>
            <w:pPr>
              <w:pStyle w:val="Compact"/>
              <w:jc w:val="left"/>
            </w:pPr>
            <w:r>
              <w:t xml:space="preserve">ชาร์จซ้ำอัตโนมัติเมื่อแรงดันตกต่ำกว่า ≈ 4.05 V</w:t>
            </w:r>
          </w:p>
        </w:tc>
      </w:tr>
    </w:tbl>
    <w:bookmarkStart w:id="22" w:name="การตงกระแสชารจ"/>
    <w:p>
      <w:pPr>
        <w:pStyle w:val="Heading2"/>
      </w:pPr>
      <w:r>
        <w:t xml:space="preserve">2.1 การตั้งกระแสชาร์จ</w:t>
      </w:r>
    </w:p>
    <w:p>
      <w:pPr>
        <w:pStyle w:val="FirstParagraph"/>
      </w:pPr>
      <w:r>
        <w:t xml:space="preserve">TP4056 ตั้งกระแสด้วยตัวต้านทาน R_PROG ตามสูตร</w:t>
      </w:r>
      <w:r>
        <w:t xml:space="preserve"> </w:t>
      </w:r>
      <w:r>
        <w:rPr>
          <w:rStyle w:val="VerbatimChar"/>
        </w:rPr>
        <w:t xml:space="preserve">I_CHG = 1200 ÷ R_PROG</w:t>
      </w:r>
      <w:r>
        <w:t xml:space="preserve"> </w:t>
      </w:r>
      <w:r>
        <w:t xml:space="preserve">(mA, kΩ) [R6]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731"/>
        <w:gridCol w:w="1481"/>
        <w:gridCol w:w="2294"/>
        <w:gridCol w:w="2565"/>
      </w:tblGrid>
      <w:tr>
        <w:trPr>
          <w:tblHeader w:val="true"/>
        </w:trPr>
        <w:tc>
          <w:tcPr>
            <w:tcW w:type="dxa" w:w="273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R_PROG</w:t>
            </w:r>
          </w:p>
        </w:tc>
        <w:tc>
          <w:tcPr>
            <w:tcW w:type="dxa" w:w="148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กระแสชาร์จ</w:t>
            </w:r>
          </w:p>
        </w:tc>
        <w:tc>
          <w:tcPr>
            <w:tcW w:type="dxa" w:w="229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อัตรา C ของเซลล์ 600 mAh</w:t>
            </w:r>
          </w:p>
        </w:tc>
        <w:tc>
          <w:tcPr>
            <w:tcW w:type="dxa" w:w="256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ใช้ได้หรือไม่</w:t>
            </w:r>
          </w:p>
        </w:tc>
      </w:tr>
      <w:tr>
        <w:tc>
          <w:tcPr>
            <w:tcW w:type="dxa" w:w="2731"/>
          </w:tcPr>
          <w:p>
            <w:pPr>
              <w:pStyle w:val="Compact"/>
              <w:jc w:val="left"/>
            </w:pPr>
            <w:r>
              <w:t xml:space="preserve">1.2 kΩ (ค่าที่โมดูลสำเร็จรูปใส่มา)</w:t>
            </w:r>
          </w:p>
        </w:tc>
        <w:tc>
          <w:tcPr>
            <w:tcW w:type="dxa" w:w="1481"/>
          </w:tcPr>
          <w:p>
            <w:pPr>
              <w:pStyle w:val="Compact"/>
              <w:jc w:val="left"/>
            </w:pPr>
            <w:r>
              <w:t xml:space="preserve">1,000 mA</w:t>
            </w:r>
          </w:p>
        </w:tc>
        <w:tc>
          <w:tcPr>
            <w:tcW w:type="dxa" w:w="2294"/>
          </w:tcPr>
          <w:p>
            <w:pPr>
              <w:pStyle w:val="Compact"/>
              <w:jc w:val="left"/>
            </w:pPr>
            <w:r>
              <w:t xml:space="preserve">1.67C</w:t>
            </w:r>
          </w:p>
        </w:tc>
        <w:tc>
          <w:tcPr>
            <w:tcW w:type="dxa" w:w="256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ไม่ได้</w:t>
            </w:r>
            <w:r>
              <w:t xml:space="preserve"> </w:t>
            </w:r>
            <w:r>
              <w:t xml:space="preserve">เกินพิกัดสูงสุด 1C [R5]</w:t>
            </w:r>
          </w:p>
        </w:tc>
      </w:tr>
      <w:tr>
        <w:tc>
          <w:tcPr>
            <w:tcW w:type="dxa" w:w="2731"/>
          </w:tcPr>
          <w:p>
            <w:pPr>
              <w:pStyle w:val="Compact"/>
              <w:jc w:val="left"/>
            </w:pPr>
            <w:r>
              <w:t xml:space="preserve">2 kΩ</w:t>
            </w:r>
          </w:p>
        </w:tc>
        <w:tc>
          <w:tcPr>
            <w:tcW w:type="dxa" w:w="1481"/>
          </w:tcPr>
          <w:p>
            <w:pPr>
              <w:pStyle w:val="Compact"/>
              <w:jc w:val="left"/>
            </w:pPr>
            <w:r>
              <w:t xml:space="preserve">600 mA</w:t>
            </w:r>
          </w:p>
        </w:tc>
        <w:tc>
          <w:tcPr>
            <w:tcW w:type="dxa" w:w="2294"/>
          </w:tcPr>
          <w:p>
            <w:pPr>
              <w:pStyle w:val="Compact"/>
              <w:jc w:val="left"/>
            </w:pPr>
            <w:r>
              <w:t xml:space="preserve">1.0C</w:t>
            </w:r>
          </w:p>
        </w:tc>
        <w:tc>
          <w:tcPr>
            <w:tcW w:type="dxa" w:w="2565"/>
          </w:tcPr>
          <w:p>
            <w:pPr>
              <w:pStyle w:val="Compact"/>
              <w:jc w:val="left"/>
            </w:pPr>
            <w:r>
              <w:t xml:space="preserve">ได้ แต่อายุสั้นลงและเซลล์อุ่น</w:t>
            </w:r>
          </w:p>
        </w:tc>
      </w:tr>
      <w:tr>
        <w:tc>
          <w:tcPr>
            <w:tcW w:type="dxa" w:w="2731"/>
          </w:tcPr>
          <w:p>
            <w:pPr>
              <w:pStyle w:val="Compact"/>
              <w:jc w:val="left"/>
            </w:pPr>
            <w:r>
              <w:t xml:space="preserve">3 kΩ</w:t>
            </w:r>
          </w:p>
        </w:tc>
        <w:tc>
          <w:tcPr>
            <w:tcW w:type="dxa" w:w="1481"/>
          </w:tcPr>
          <w:p>
            <w:pPr>
              <w:pStyle w:val="Compact"/>
              <w:jc w:val="left"/>
            </w:pPr>
            <w:r>
              <w:t xml:space="preserve">400 mA</w:t>
            </w:r>
          </w:p>
        </w:tc>
        <w:tc>
          <w:tcPr>
            <w:tcW w:type="dxa" w:w="2294"/>
          </w:tcPr>
          <w:p>
            <w:pPr>
              <w:pStyle w:val="Compact"/>
              <w:jc w:val="left"/>
            </w:pPr>
            <w:r>
              <w:t xml:space="preserve">0.67C</w:t>
            </w:r>
          </w:p>
        </w:tc>
        <w:tc>
          <w:tcPr>
            <w:tcW w:type="dxa" w:w="2565"/>
          </w:tcPr>
          <w:p>
            <w:pPr>
              <w:pStyle w:val="Compact"/>
              <w:jc w:val="left"/>
            </w:pPr>
            <w:r>
              <w:t xml:space="preserve">ได้</w:t>
            </w:r>
          </w:p>
        </w:tc>
      </w:tr>
      <w:tr>
        <w:tc>
          <w:tcPr>
            <w:tcW w:type="dxa" w:w="273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kΩ</w:t>
            </w:r>
            <w:r>
              <w:t xml:space="preserve"> </w:t>
            </w:r>
            <w:r>
              <w:t xml:space="preserve">(ค่าแนะนำ)</w:t>
            </w:r>
          </w:p>
        </w:tc>
        <w:tc>
          <w:tcPr>
            <w:tcW w:type="dxa" w:w="148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 mA</w:t>
            </w:r>
          </w:p>
        </w:tc>
        <w:tc>
          <w:tcPr>
            <w:tcW w:type="dxa" w:w="229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0.5C</w:t>
            </w:r>
          </w:p>
        </w:tc>
        <w:tc>
          <w:tcPr>
            <w:tcW w:type="dxa" w:w="256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ตรงค่ามาตรฐานใน datasheet</w:t>
            </w:r>
            <w:r>
              <w:t xml:space="preserve"> </w:t>
            </w:r>
            <w:r>
              <w:t xml:space="preserve">[R5]</w:t>
            </w:r>
          </w:p>
        </w:tc>
      </w:tr>
    </w:tbl>
    <w:p>
      <w:pPr>
        <w:pStyle w:val="BodyText"/>
      </w:pPr>
      <w:r>
        <w:t xml:space="preserve">ที่ 300 mA ตัดการชาร์จที่ 30 mA (0.05C) เวลาชาร์จจากหมดถึงเต็ม</w:t>
      </w:r>
      <w:r>
        <w:t xml:space="preserve"> </w:t>
      </w:r>
      <w:r>
        <w:rPr>
          <w:bCs/>
          <w:b/>
        </w:rPr>
        <w:t xml:space="preserve">ราว 2.5–3 ชั่วโมง</w:t>
      </w:r>
      <w:r>
        <w:t xml:space="preserve"> </w:t>
      </w:r>
      <w:r>
        <w:t xml:space="preserve">(CC ≈ 1.5 ชม. + CV ≈ 1–1.5 ชม.) [R10]</w:t>
      </w:r>
    </w:p>
    <w:bookmarkEnd w:id="22"/>
    <w:bookmarkStart w:id="23" w:name="ปญหาเมอชารจพรอมจายโหลด"/>
    <w:p>
      <w:pPr>
        <w:pStyle w:val="Heading2"/>
      </w:pPr>
      <w:r>
        <w:t xml:space="preserve">2.2 ปัญหาเมื่อชาร์จพร้อมจ่ายโหลด</w:t>
      </w:r>
    </w:p>
    <w:p>
      <w:pPr>
        <w:pStyle w:val="FirstParagraph"/>
      </w:pPr>
      <w:r>
        <w:t xml:space="preserve">ถ้าต่อเครื่องไว้ที่ OUT+ ของ TP4056 ขณะเสียบ USB ตัวชาร์จจะมองเห็นกระแสโหลด</w:t>
      </w:r>
      <w:r>
        <w:t xml:space="preserve"> </w:t>
      </w:r>
      <w:r>
        <w:t xml:space="preserve">(≈ 110–140 mA) รวมกับกระแสเข้าเซลล์ กระแสจึง</w:t>
      </w:r>
      <w:r>
        <w:t xml:space="preserve"> </w:t>
      </w:r>
      <w:r>
        <w:rPr>
          <w:bCs/>
          <w:b/>
        </w:rPr>
        <w:t xml:space="preserve">ไม่เคยลดถึง 30 mA</w:t>
      </w:r>
      <w:r>
        <w:t xml:space="preserve"> </w:t>
      </w:r>
      <w:r>
        <w:t xml:space="preserve">ตัวชาร์จไม่ตัด</w:t>
      </w:r>
      <w:r>
        <w:t xml:space="preserve"> </w:t>
      </w:r>
      <w:r>
        <w:t xml:space="preserve">เซลล์ถูกค้างไว้ที่ 4.20 V ตลอดเวลา ซึ่งตามตาราง 6 ของเอกสารเทคนิค</w:t>
      </w:r>
      <w:r>
        <w:t xml:space="preserve"> </w:t>
      </w:r>
      <w:r>
        <w:t xml:space="preserve">เป็นสภาวะที่เร่งการเสื่อมตามปฏิทินมากที่สุด [R7] ทางแก้คือวงจรแบ่งเส้นทางไฟ</w:t>
      </w:r>
      <w:r>
        <w:t xml:space="preserve"> </w:t>
      </w:r>
      <w:r>
        <w:t xml:space="preserve">(load sharing) ด้วย P-MOSFET กับไดโอดชอตต์กี ให้โหลดกินไฟจาก USB โดยตรงขณะเสียบสาย</w:t>
      </w:r>
      <w:r>
        <w:t xml:space="preserve"> </w:t>
      </w:r>
      <w:r>
        <w:t xml:space="preserve">หรือใช้ไอซีชาร์จที่มี power path ในตัว (หัวข้อ 7)</w:t>
      </w:r>
    </w:p>
    <w:bookmarkEnd w:id="23"/>
    <w:bookmarkEnd w:id="24"/>
    <w:bookmarkStart w:id="30" w:name="การทำงานชวงคายประจ"/>
    <w:p>
      <w:pPr>
        <w:pStyle w:val="Heading1"/>
      </w:pPr>
      <w:r>
        <w:t xml:space="preserve">3. การทำงานช่วงคายประจุ</w:t>
      </w:r>
    </w:p>
    <w:bookmarkStart w:id="28" w:name="เสนโคงแรงดน"/>
    <w:p>
      <w:pPr>
        <w:pStyle w:val="Heading2"/>
      </w:pPr>
      <w:r>
        <w:t xml:space="preserve">3.1 เส้นโค้งแรงดัน</w:t>
      </w:r>
    </w:p>
    <w:p>
      <w:pPr>
        <w:pStyle w:val="CaptionedFigure"/>
      </w:pPr>
      <w:r>
        <w:drawing>
          <wp:inline>
            <wp:extent cx="5753100" cy="3308032"/>
            <wp:effectExtent b="0" l="0" r="0" t="0"/>
            <wp:docPr descr="รูปที่ 1 แรงดันขั้วกับสถานะประจุ เทียบกับสูตรเส้นตรงในเฟิร์มแวร์ Host" title="" id="26" name="Picture"/>
            <a:graphic>
              <a:graphicData uri="http://schemas.openxmlformats.org/drawingml/2006/picture">
                <pic:pic>
                  <pic:nvPicPr>
                    <pic:cNvPr descr="img/fig1_soc_vs_voltag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08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รูปที่ 1 แรงดันขั้วกับสถานะประจุ เทียบกับสูตรเส้นตรงในเฟิร์มแวร์ Host</w:t>
      </w:r>
    </w:p>
    <w:p>
      <w:pPr>
        <w:pStyle w:val="BodyText"/>
      </w:pPr>
      <w:r>
        <w:t xml:space="preserve">แรงดันเริ่มที่ 4.20 V ลดเร็วถึง ≈ 4.0 V ในช่วง 20 % แรก จากนั้น</w:t>
      </w:r>
      <w:r>
        <w:t xml:space="preserve"> </w:t>
      </w:r>
      <w:r>
        <w:rPr>
          <w:bCs/>
          <w:b/>
        </w:rPr>
        <w:t xml:space="preserve">แบนยาว</w:t>
      </w:r>
      <w:r>
        <w:t xml:space="preserve"> </w:t>
      </w:r>
      <w:r>
        <w:t xml:space="preserve">ระหว่าง</w:t>
      </w:r>
      <w:r>
        <w:t xml:space="preserve"> </w:t>
      </w:r>
      <w:r>
        <w:t xml:space="preserve">3.95–3.74 V ครอบคลุม 60 % ของความจุ แล้ว</w:t>
      </w:r>
      <w:r>
        <w:t xml:space="preserve"> </w:t>
      </w:r>
      <w:r>
        <w:rPr>
          <w:bCs/>
          <w:b/>
        </w:rPr>
        <w:t xml:space="preserve">ดิ่งลงเร็ว</w:t>
      </w:r>
      <w:r>
        <w:t xml:space="preserve"> </w:t>
      </w:r>
      <w:r>
        <w:t xml:space="preserve">ใต้ 3.7 V ประจุที่เหลือใต้ 3.68 V</w:t>
      </w:r>
      <w:r>
        <w:t xml:space="preserve"> </w:t>
      </w:r>
      <w:r>
        <w:t xml:space="preserve">มีเพียง ≈ 10 % [R1] จึงอาศัยแรงดันบอกเวลาที่เหลือได้แม่นเฉพาะช่วงต้นและช่วงท้าย</w:t>
      </w:r>
    </w:p>
    <w:bookmarkEnd w:id="28"/>
    <w:bookmarkStart w:id="29" w:name="ตวควบคมแรงดน-ldo-กำหนดจดตดทใชงานไดจรง"/>
    <w:p>
      <w:pPr>
        <w:pStyle w:val="Heading2"/>
      </w:pPr>
      <w:r>
        <w:t xml:space="preserve">3.2 ตัวควบคุมแรงดัน (LDO) กำหนดจุดตัดที่ใช้งานได้จริง</w:t>
      </w:r>
    </w:p>
    <w:p>
      <w:pPr>
        <w:pStyle w:val="FirstParagraph"/>
      </w:pPr>
      <w:r>
        <w:t xml:space="preserve">ESP32-S3 และ ESP32-C3 ต้องการไฟเลี้ยง 3.0–3.6 V [R15, R16] บอร์ด Super Mini ส่วนใหญ่</w:t>
      </w:r>
      <w:r>
        <w:t xml:space="preserve"> </w:t>
      </w:r>
      <w:r>
        <w:t xml:space="preserve">ใช้ LDO รุ่น ME6211 (แรงดันตกคร่อม ≈ 0.1 V ที่ 100 mA และราว 0.3–0.35 V</w:t>
      </w:r>
      <w:r>
        <w:t xml:space="preserve"> </w:t>
      </w:r>
      <w:r>
        <w:t xml:space="preserve">ที่กระแสยอดขณะส่ง Wi-Fi ≈ 350 mA) [R17] ต้องตรวจรหัสบนบอร์ดจริง</w:t>
      </w:r>
    </w:p>
    <w:p>
      <w:pPr>
        <w:pStyle w:val="SourceCode"/>
      </w:pPr>
      <w:r>
        <w:rPr>
          <w:rStyle w:val="VerbatimChar"/>
        </w:rPr>
        <w:t xml:space="preserve">V_cell,min  ≈  V_DD,min + V_dropout(peak)  ≈  3.0 + 0.35  ≈  3.35–3.5 V</w:t>
      </w:r>
    </w:p>
    <w:p>
      <w:pPr>
        <w:pStyle w:val="FirstParagraph"/>
      </w:pPr>
      <w:r>
        <w:t xml:space="preserve">ใต้ 3.4 V ไฟเลี้ยงชิปจะตกต่ำกว่า 3.0 V ทุกครั้งที่วิทยุส่งข้อมูล เสี่ยงรีเซ็ตจากวงจรตรวจไฟตก</w:t>
      </w:r>
      <w:r>
        <w:t xml:space="preserve"> </w:t>
      </w:r>
      <w:r>
        <w:t xml:space="preserve">(brownout) ความจุที่ใช้ได้จริงจึงหยุดราว 3.5 V คิดเป็น</w:t>
      </w:r>
      <w:r>
        <w:t xml:space="preserve"> </w:t>
      </w:r>
      <w:r>
        <w:rPr>
          <w:bCs/>
          <w:b/>
        </w:rPr>
        <w:t xml:space="preserve">≈ 85 %</w:t>
      </w:r>
      <w:r>
        <w:t xml:space="preserve"> </w:t>
      </w:r>
      <w:r>
        <w:t xml:space="preserve">ของความจุกำหนด</w:t>
      </w:r>
    </w:p>
    <w:p>
      <w:pPr>
        <w:pStyle w:val="BodyText"/>
      </w:pPr>
      <w:r>
        <w:rPr>
          <w:bCs/>
          <w:b/>
        </w:rPr>
        <w:t xml:space="preserve">ถ้าบอร์ดใช้ AMS1117</w:t>
      </w:r>
      <w:r>
        <w:t xml:space="preserve"> </w:t>
      </w:r>
      <w:r>
        <w:t xml:space="preserve">(แรงดันตกคร่อม ≈ 1.1 V) เซลล์ 3.7 V จะจ่ายได้เพียง ≈ 2.6–3.1 V</w:t>
      </w:r>
      <w:r>
        <w:t xml:space="preserve"> </w:t>
      </w:r>
      <w:r>
        <w:rPr>
          <w:bCs/>
          <w:b/>
        </w:rPr>
        <w:t xml:space="preserve">ใช้กับเซลล์เดียวไม่ได้เลย</w:t>
      </w:r>
      <w:r>
        <w:t xml:space="preserve"> </w:t>
      </w:r>
      <w:r>
        <w:t xml:space="preserve">ต้องเปลี่ยนเป็น LDO แรงดันตกต่ำหรือวงจร buck-boost</w:t>
      </w:r>
    </w:p>
    <w:bookmarkEnd w:id="29"/>
    <w:bookmarkEnd w:id="30"/>
    <w:bookmarkStart w:id="35" w:name="งบพลงงานและเวลาใชงาน"/>
    <w:p>
      <w:pPr>
        <w:pStyle w:val="Heading1"/>
      </w:pPr>
      <w:r>
        <w:t xml:space="preserve">4. งบพลังงานและเวลาใช้งาน</w:t>
      </w:r>
    </w:p>
    <w:p>
      <w:pPr>
        <w:pStyle w:val="FirstParagraph"/>
      </w:pPr>
      <w:r>
        <w:t xml:space="preserve">ตาราง 1 กระแสเฉลี่ยโดยประมาณ (ฝั่งแบตเตอรี่ ผ่าน LDO เชิงเส้น กระแสเข้าเท่ากระแสออก)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712"/>
        <w:gridCol w:w="1734"/>
        <w:gridCol w:w="1685"/>
        <w:gridCol w:w="1782"/>
        <w:gridCol w:w="1156"/>
      </w:tblGrid>
      <w:tr>
        <w:trPr>
          <w:tblHeader w:val="true"/>
        </w:trPr>
        <w:tc>
          <w:tcPr>
            <w:tcW w:type="dxa" w:w="271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ภาระ</w:t>
            </w:r>
          </w:p>
        </w:tc>
        <w:tc>
          <w:tcPr>
            <w:tcW w:type="dxa" w:w="173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Station (S3 + TFT)</w:t>
            </w:r>
          </w:p>
        </w:tc>
        <w:tc>
          <w:tcPr>
            <w:tcW w:type="dxa" w:w="168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Station-C3-OLED</w:t>
            </w:r>
          </w:p>
        </w:tc>
        <w:tc>
          <w:tcPr>
            <w:tcW w:type="dxa" w:w="178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Host-OLED</w:t>
            </w:r>
          </w:p>
        </w:tc>
        <w:tc>
          <w:tcPr>
            <w:tcW w:type="dxa" w:w="115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ที่มา</w:t>
            </w:r>
          </w:p>
        </w:tc>
      </w:tr>
      <w:tr>
        <w:tc>
          <w:tcPr>
            <w:tcW w:type="dxa" w:w="2712"/>
          </w:tcPr>
          <w:p>
            <w:pPr>
              <w:pStyle w:val="Compact"/>
              <w:jc w:val="left"/>
            </w:pPr>
            <w:r>
              <w:t xml:space="preserve">ชิป + วิทยุรับต่อเนื่อง (ESP-NOW, ไม่ sleep)</w:t>
            </w:r>
          </w:p>
        </w:tc>
        <w:tc>
          <w:tcPr>
            <w:tcW w:type="dxa" w:w="1734"/>
          </w:tcPr>
          <w:p>
            <w:pPr>
              <w:pStyle w:val="Compact"/>
              <w:jc w:val="left"/>
            </w:pPr>
            <w:r>
              <w:t xml:space="preserve">90 mA</w:t>
            </w:r>
          </w:p>
        </w:tc>
        <w:tc>
          <w:tcPr>
            <w:tcW w:type="dxa" w:w="1685"/>
          </w:tcPr>
          <w:p>
            <w:pPr>
              <w:pStyle w:val="Compact"/>
              <w:jc w:val="left"/>
            </w:pPr>
            <w:r>
              <w:t xml:space="preserve">80 mA</w:t>
            </w:r>
          </w:p>
        </w:tc>
        <w:tc>
          <w:tcPr>
            <w:tcW w:type="dxa" w:w="1782"/>
          </w:tcPr>
          <w:p>
            <w:pPr>
              <w:pStyle w:val="Compact"/>
              <w:jc w:val="left"/>
            </w:pPr>
            <w:r>
              <w:t xml:space="preserve">90 mA</w:t>
            </w:r>
          </w:p>
        </w:tc>
        <w:tc>
          <w:tcPr>
            <w:tcW w:type="dxa" w:w="1156"/>
          </w:tcPr>
          <w:p>
            <w:pPr>
              <w:pStyle w:val="Compact"/>
              <w:jc w:val="left"/>
            </w:pPr>
            <w:r>
              <w:t xml:space="preserve">R15, R16</w:t>
            </w:r>
          </w:p>
        </w:tc>
      </w:tr>
      <w:tr>
        <w:tc>
          <w:tcPr>
            <w:tcW w:type="dxa" w:w="2712"/>
          </w:tcPr>
          <w:p>
            <w:pPr>
              <w:pStyle w:val="Compact"/>
              <w:jc w:val="left"/>
            </w:pPr>
            <w:r>
              <w:t xml:space="preserve">วิทยุส่ง (ยอด ≈ 300 mA นาน ≈ 1 ms ต่อวินาที)</w:t>
            </w:r>
          </w:p>
        </w:tc>
        <w:tc>
          <w:tcPr>
            <w:tcW w:type="dxa" w:w="1734"/>
          </w:tcPr>
          <w:p>
            <w:pPr>
              <w:pStyle w:val="Compact"/>
              <w:jc w:val="left"/>
            </w:pPr>
            <w:r>
              <w:t xml:space="preserve">&lt; 1 mA</w:t>
            </w:r>
          </w:p>
        </w:tc>
        <w:tc>
          <w:tcPr>
            <w:tcW w:type="dxa" w:w="1685"/>
          </w:tcPr>
          <w:p>
            <w:pPr>
              <w:pStyle w:val="Compact"/>
              <w:jc w:val="left"/>
            </w:pPr>
            <w:r>
              <w:t xml:space="preserve">&lt; 1 mA</w:t>
            </w:r>
          </w:p>
        </w:tc>
        <w:tc>
          <w:tcPr>
            <w:tcW w:type="dxa" w:w="1782"/>
          </w:tcPr>
          <w:p>
            <w:pPr>
              <w:pStyle w:val="Compact"/>
              <w:jc w:val="left"/>
            </w:pPr>
            <w:r>
              <w:t xml:space="preserve">5–15 mA (AP + เว็บ)</w:t>
            </w:r>
          </w:p>
        </w:tc>
        <w:tc>
          <w:tcPr>
            <w:tcW w:type="dxa" w:w="1156"/>
          </w:tcPr>
          <w:p>
            <w:pPr>
              <w:pStyle w:val="Compact"/>
              <w:jc w:val="left"/>
            </w:pPr>
            <w:r>
              <w:t xml:space="preserve">R15</w:t>
            </w:r>
          </w:p>
        </w:tc>
      </w:tr>
      <w:tr>
        <w:tc>
          <w:tcPr>
            <w:tcW w:type="dxa" w:w="2712"/>
          </w:tcPr>
          <w:p>
            <w:pPr>
              <w:pStyle w:val="Compact"/>
              <w:jc w:val="left"/>
            </w:pPr>
            <w:r>
              <w:t xml:space="preserve">จอ (ไฟหลัง TFT / OLED)</w:t>
            </w:r>
          </w:p>
        </w:tc>
        <w:tc>
          <w:tcPr>
            <w:tcW w:type="dxa" w:w="1734"/>
          </w:tcPr>
          <w:p>
            <w:pPr>
              <w:pStyle w:val="Compact"/>
              <w:jc w:val="left"/>
            </w:pPr>
            <w:r>
              <w:t xml:space="preserve">15–20 mA</w:t>
            </w:r>
          </w:p>
        </w:tc>
        <w:tc>
          <w:tcPr>
            <w:tcW w:type="dxa" w:w="1685"/>
          </w:tcPr>
          <w:p>
            <w:pPr>
              <w:pStyle w:val="Compact"/>
              <w:jc w:val="left"/>
            </w:pPr>
            <w:r>
              <w:t xml:space="preserve">5–8 mA</w:t>
            </w:r>
          </w:p>
        </w:tc>
        <w:tc>
          <w:tcPr>
            <w:tcW w:type="dxa" w:w="1782"/>
          </w:tcPr>
          <w:p>
            <w:pPr>
              <w:pStyle w:val="Compact"/>
              <w:jc w:val="left"/>
            </w:pPr>
            <w:r>
              <w:t xml:space="preserve">8–15 mA</w:t>
            </w:r>
          </w:p>
        </w:tc>
        <w:tc>
          <w:tcPr>
            <w:tcW w:type="dxa" w:w="1156"/>
          </w:tcPr>
          <w:p>
            <w:pPr>
              <w:pStyle w:val="Compact"/>
              <w:jc w:val="left"/>
            </w:pPr>
            <w:r>
              <w:t xml:space="preserve">ประมาณ</w:t>
            </w:r>
          </w:p>
        </w:tc>
      </w:tr>
      <w:tr>
        <w:tc>
          <w:tcPr>
            <w:tcW w:type="dxa" w:w="2712"/>
          </w:tcPr>
          <w:p>
            <w:pPr>
              <w:pStyle w:val="Compact"/>
              <w:jc w:val="left"/>
            </w:pPr>
            <w:r>
              <w:t xml:space="preserve">เซนเซอร์ TCRT5000 (LED อินฟราเรด + LM393)</w:t>
            </w:r>
          </w:p>
        </w:tc>
        <w:tc>
          <w:tcPr>
            <w:tcW w:type="dxa" w:w="1734"/>
          </w:tcPr>
          <w:p>
            <w:pPr>
              <w:pStyle w:val="Compact"/>
              <w:jc w:val="left"/>
            </w:pPr>
            <w:r>
              <w:t xml:space="preserve">12–16 mA</w:t>
            </w:r>
          </w:p>
        </w:tc>
        <w:tc>
          <w:tcPr>
            <w:tcW w:type="dxa" w:w="1685"/>
          </w:tcPr>
          <w:p>
            <w:pPr>
              <w:pStyle w:val="Compact"/>
              <w:jc w:val="left"/>
            </w:pPr>
            <w:r>
              <w:t xml:space="preserve">12–16 mA</w:t>
            </w:r>
          </w:p>
        </w:tc>
        <w:tc>
          <w:tcPr>
            <w:tcW w:type="dxa" w:w="1782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156"/>
          </w:tcPr>
          <w:p>
            <w:pPr>
              <w:pStyle w:val="Compact"/>
              <w:jc w:val="left"/>
            </w:pPr>
            <w:r>
              <w:t xml:space="preserve">ประมาณ</w:t>
            </w:r>
          </w:p>
        </w:tc>
      </w:tr>
      <w:tr>
        <w:tc>
          <w:tcPr>
            <w:tcW w:type="dxa" w:w="2712"/>
          </w:tcPr>
          <w:p>
            <w:pPr>
              <w:pStyle w:val="Compact"/>
              <w:jc w:val="left"/>
            </w:pPr>
            <w:r>
              <w:t xml:space="preserve">ไฟ RGB / บัซเซอร์ (เฉลี่ย)</w:t>
            </w:r>
          </w:p>
        </w:tc>
        <w:tc>
          <w:tcPr>
            <w:tcW w:type="dxa" w:w="1734"/>
          </w:tcPr>
          <w:p>
            <w:pPr>
              <w:pStyle w:val="Compact"/>
              <w:jc w:val="left"/>
            </w:pPr>
            <w:r>
              <w:t xml:space="preserve">1–5 mA</w:t>
            </w:r>
          </w:p>
        </w:tc>
        <w:tc>
          <w:tcPr>
            <w:tcW w:type="dxa" w:w="1685"/>
          </w:tcPr>
          <w:p>
            <w:pPr>
              <w:pStyle w:val="Compact"/>
              <w:jc w:val="left"/>
            </w:pPr>
            <w:r>
              <w:t xml:space="preserve">1–3 mA</w:t>
            </w:r>
          </w:p>
        </w:tc>
        <w:tc>
          <w:tcPr>
            <w:tcW w:type="dxa" w:w="1782"/>
          </w:tcPr>
          <w:p>
            <w:pPr>
              <w:pStyle w:val="Compact"/>
              <w:jc w:val="left"/>
            </w:pPr>
            <w:r>
              <w:t xml:space="preserve">1–5 mA</w:t>
            </w:r>
          </w:p>
        </w:tc>
        <w:tc>
          <w:tcPr>
            <w:tcW w:type="dxa" w:w="1156"/>
          </w:tcPr>
          <w:p>
            <w:pPr>
              <w:pStyle w:val="Compact"/>
              <w:jc w:val="left"/>
            </w:pPr>
            <w:r>
              <w:t xml:space="preserve">ประมาณ</w:t>
            </w:r>
          </w:p>
        </w:tc>
      </w:tr>
      <w:tr>
        <w:tc>
          <w:tcPr>
            <w:tcW w:type="dxa" w:w="2712"/>
          </w:tcPr>
          <w:p>
            <w:pPr>
              <w:pStyle w:val="Compact"/>
              <w:jc w:val="left"/>
            </w:pPr>
            <w:r>
              <w:t xml:space="preserve">ตัวแบ่งแรงดัน 100k:100k + LDO ขณะเปล่า</w:t>
            </w:r>
          </w:p>
        </w:tc>
        <w:tc>
          <w:tcPr>
            <w:tcW w:type="dxa" w:w="1734"/>
          </w:tcPr>
          <w:p>
            <w:pPr>
              <w:pStyle w:val="Compact"/>
              <w:jc w:val="left"/>
            </w:pPr>
            <w:r>
              <w:t xml:space="preserve">&lt; 0.1 mA</w:t>
            </w:r>
          </w:p>
        </w:tc>
        <w:tc>
          <w:tcPr>
            <w:tcW w:type="dxa" w:w="1685"/>
          </w:tcPr>
          <w:p>
            <w:pPr>
              <w:pStyle w:val="Compact"/>
              <w:jc w:val="left"/>
            </w:pPr>
            <w:r>
              <w:t xml:space="preserve">&lt; 0.1 mA</w:t>
            </w:r>
          </w:p>
        </w:tc>
        <w:tc>
          <w:tcPr>
            <w:tcW w:type="dxa" w:w="1782"/>
          </w:tcPr>
          <w:p>
            <w:pPr>
              <w:pStyle w:val="Compact"/>
              <w:jc w:val="left"/>
            </w:pPr>
            <w:r>
              <w:t xml:space="preserve">&lt; 0.1 mA</w:t>
            </w:r>
          </w:p>
        </w:tc>
        <w:tc>
          <w:tcPr>
            <w:tcW w:type="dxa" w:w="1156"/>
          </w:tcPr>
          <w:p>
            <w:pPr>
              <w:pStyle w:val="Compact"/>
              <w:jc w:val="left"/>
            </w:pPr>
            <w:r>
              <w:t xml:space="preserve">R17</w:t>
            </w:r>
          </w:p>
        </w:tc>
      </w:tr>
      <w:tr>
        <w:tc>
          <w:tcPr>
            <w:tcW w:type="dxa" w:w="271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รวม (ช่วงต่ำ–กลาง–สูง)</w:t>
            </w:r>
          </w:p>
        </w:tc>
        <w:tc>
          <w:tcPr>
            <w:tcW w:type="dxa" w:w="173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110 – 125 – 140 mA</w:t>
            </w:r>
          </w:p>
        </w:tc>
        <w:tc>
          <w:tcPr>
            <w:tcW w:type="dxa" w:w="168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 – 105 – 110 mA</w:t>
            </w:r>
          </w:p>
        </w:tc>
        <w:tc>
          <w:tcPr>
            <w:tcW w:type="dxa" w:w="178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– 120 – 130 mA</w:t>
            </w:r>
          </w:p>
        </w:tc>
        <w:tc>
          <w:tcPr>
            <w:tcW w:type="dxa" w:w="1156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เวลาใช้งาน</w:t>
      </w:r>
      <w:r>
        <w:t xml:space="preserve"> </w:t>
      </w:r>
      <w:r>
        <w:rPr>
          <w:rStyle w:val="VerbatimChar"/>
        </w:rPr>
        <w:t xml:space="preserve">t = C × 0.85 ÷ I_avg</w:t>
      </w:r>
      <w:r>
        <w:t xml:space="preserve"> </w:t>
      </w:r>
      <w:r>
        <w:t xml:space="preserve">โดยค่าต่ำใช้ความจุต่ำสุด 550 mAh กับกระแสสูงสุด</w:t>
      </w:r>
      <w:r>
        <w:t xml:space="preserve"> </w:t>
      </w:r>
      <w:r>
        <w:t xml:space="preserve">และค่าสูงใช้ 600 mAh กับกระแสต่ำสุด</w:t>
      </w:r>
    </w:p>
    <w:p>
      <w:pPr>
        <w:pStyle w:val="BodyText"/>
      </w:pPr>
      <w:r>
        <w:t xml:space="preserve">ตาราง 2 เวลาใช้งานต่อการชาร์จหนึ่งครั้ง (เซลล์ใหม่ 25 °C)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3462"/>
        <w:gridCol w:w="1869"/>
        <w:gridCol w:w="1869"/>
        <w:gridCol w:w="1869"/>
      </w:tblGrid>
      <w:tr>
        <w:trPr>
          <w:tblHeader w:val="true"/>
        </w:trPr>
        <w:tc>
          <w:tcPr>
            <w:tcW w:type="dxa" w:w="346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เครื่อง</w:t>
            </w:r>
          </w:p>
        </w:tc>
        <w:tc>
          <w:tcPr>
            <w:tcW w:type="dxa" w:w="186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ต่ำสุด</w:t>
            </w:r>
          </w:p>
        </w:tc>
        <w:tc>
          <w:tcPr>
            <w:tcW w:type="dxa" w:w="186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ค่ากลาง</w:t>
            </w:r>
          </w:p>
        </w:tc>
        <w:tc>
          <w:tcPr>
            <w:tcW w:type="dxa" w:w="186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สูงสุด</w:t>
            </w:r>
          </w:p>
        </w:tc>
      </w:tr>
      <w:tr>
        <w:tc>
          <w:tcPr>
            <w:tcW w:type="dxa" w:w="3462"/>
          </w:tcPr>
          <w:p>
            <w:pPr>
              <w:pStyle w:val="Compact"/>
              <w:jc w:val="left"/>
            </w:pPr>
            <w:r>
              <w:t xml:space="preserve">Station (ESP32-S3 + TFT)</w:t>
            </w:r>
          </w:p>
        </w:tc>
        <w:tc>
          <w:tcPr>
            <w:tcW w:type="dxa" w:w="1869"/>
          </w:tcPr>
          <w:p>
            <w:pPr>
              <w:pStyle w:val="Compact"/>
              <w:jc w:val="left"/>
            </w:pPr>
            <w:r>
              <w:t xml:space="preserve">3.3 ชม.</w:t>
            </w:r>
          </w:p>
        </w:tc>
        <w:tc>
          <w:tcPr>
            <w:tcW w:type="dxa" w:w="1869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4.1 ชม.</w:t>
            </w:r>
          </w:p>
        </w:tc>
        <w:tc>
          <w:tcPr>
            <w:tcW w:type="dxa" w:w="1869"/>
          </w:tcPr>
          <w:p>
            <w:pPr>
              <w:pStyle w:val="Compact"/>
              <w:jc w:val="left"/>
            </w:pPr>
            <w:r>
              <w:t xml:space="preserve">4.6 ชม.</w:t>
            </w:r>
          </w:p>
        </w:tc>
      </w:tr>
      <w:tr>
        <w:tc>
          <w:tcPr>
            <w:tcW w:type="dxa" w:w="3462"/>
          </w:tcPr>
          <w:p>
            <w:pPr>
              <w:pStyle w:val="Compact"/>
              <w:jc w:val="left"/>
            </w:pPr>
            <w:r>
              <w:t xml:space="preserve">Station-C3-OLED</w:t>
            </w:r>
          </w:p>
        </w:tc>
        <w:tc>
          <w:tcPr>
            <w:tcW w:type="dxa" w:w="1869"/>
          </w:tcPr>
          <w:p>
            <w:pPr>
              <w:pStyle w:val="Compact"/>
              <w:jc w:val="left"/>
            </w:pPr>
            <w:r>
              <w:t xml:space="preserve">4.3 ชม.</w:t>
            </w:r>
          </w:p>
        </w:tc>
        <w:tc>
          <w:tcPr>
            <w:tcW w:type="dxa" w:w="1869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4.9 ชม.</w:t>
            </w:r>
          </w:p>
        </w:tc>
        <w:tc>
          <w:tcPr>
            <w:tcW w:type="dxa" w:w="1869"/>
          </w:tcPr>
          <w:p>
            <w:pPr>
              <w:pStyle w:val="Compact"/>
              <w:jc w:val="left"/>
            </w:pPr>
            <w:r>
              <w:t xml:space="preserve">5.7 ชม.</w:t>
            </w:r>
          </w:p>
        </w:tc>
      </w:tr>
      <w:tr>
        <w:tc>
          <w:tcPr>
            <w:tcW w:type="dxa" w:w="3462"/>
          </w:tcPr>
          <w:p>
            <w:pPr>
              <w:pStyle w:val="Compact"/>
              <w:jc w:val="left"/>
            </w:pPr>
            <w:r>
              <w:t xml:space="preserve">Host-OLED</w:t>
            </w:r>
          </w:p>
        </w:tc>
        <w:tc>
          <w:tcPr>
            <w:tcW w:type="dxa" w:w="1869"/>
          </w:tcPr>
          <w:p>
            <w:pPr>
              <w:pStyle w:val="Compact"/>
              <w:jc w:val="left"/>
            </w:pPr>
            <w:r>
              <w:t xml:space="preserve">3.6 ชม.</w:t>
            </w:r>
          </w:p>
        </w:tc>
        <w:tc>
          <w:tcPr>
            <w:tcW w:type="dxa" w:w="1869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4.3 ชม.</w:t>
            </w:r>
          </w:p>
        </w:tc>
        <w:tc>
          <w:tcPr>
            <w:tcW w:type="dxa" w:w="1869"/>
          </w:tcPr>
          <w:p>
            <w:pPr>
              <w:pStyle w:val="Compact"/>
              <w:jc w:val="left"/>
            </w:pPr>
            <w:r>
              <w:t xml:space="preserve">5.1 ชม.</w:t>
            </w:r>
          </w:p>
        </w:tc>
      </w:tr>
    </w:tbl>
    <w:p>
      <w:pPr>
        <w:pStyle w:val="CaptionedFigure"/>
      </w:pPr>
      <w:r>
        <w:drawing>
          <wp:inline>
            <wp:extent cx="5753100" cy="2445067"/>
            <wp:effectExtent b="0" l="0" r="0" t="0"/>
            <wp:docPr descr="รูปที่ 2 เวลาใช้งานต่อการชาร์จหนึ่งครั้ง เส้นประคือความยาวเวรพยาบาล ๘ ชั่วโมง" title="" id="32" name="Picture"/>
            <a:graphic>
              <a:graphicData uri="http://schemas.openxmlformats.org/drawingml/2006/picture">
                <pic:pic>
                  <pic:nvPicPr>
                    <pic:cNvPr descr="img/fig2_runtim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45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รูปที่ 2 เวลาใช้งานต่อการชาร์จหนึ่งครั้ง เส้นประคือความยาวเวรพยาบาล ๘ ชั่วโมง</w:t>
      </w:r>
    </w:p>
    <w:p>
      <w:pPr>
        <w:pStyle w:val="BodyText"/>
      </w:pPr>
      <w:r>
        <w:t xml:space="preserve">เมื่อเซลล์เสื่อมถึง 80 % เวลาเหล่านี้ลดลงตามสัดส่วนเหลือราว 3.3 / 3.9 / 3.4 ชั่วโมง</w:t>
      </w:r>
    </w:p>
    <w:bookmarkStart w:id="34" w:name="กระแสขณะปดเครอง-host-deep-sleep"/>
    <w:p>
      <w:pPr>
        <w:pStyle w:val="Heading2"/>
      </w:pPr>
      <w:r>
        <w:t xml:space="preserve">4.1 กระแสขณะปิดเครื่อง (Host deep sleep)</w:t>
      </w:r>
    </w:p>
    <w:p>
      <w:pPr>
        <w:pStyle w:val="FirstParagraph"/>
      </w:pPr>
      <w:r>
        <w:t xml:space="preserve">ชิป ESP32-S3 ใน deep sleep ใช้เพียง ≈ 7–8 µA [R15] แต่ทั้งบอร์ดยังมี LDO ขณะเปล่า</w:t>
      </w:r>
      <w:r>
        <w:t xml:space="preserve"> </w:t>
      </w:r>
      <w:r>
        <w:t xml:space="preserve">(≈ 40 µA) [R17] ตัวแบ่งแรงดัน (21 µA ที่ 4.2 V) และ</w:t>
      </w:r>
      <w:r>
        <w:t xml:space="preserve"> </w:t>
      </w:r>
      <w:r>
        <w:rPr>
          <w:bCs/>
          <w:b/>
        </w:rPr>
        <w:t xml:space="preserve">ไฟ LED แสดงไฟเลี้ยงบนบอร์ด</w:t>
      </w:r>
      <w:r>
        <w:t xml:space="preserve"> </w:t>
      </w:r>
      <w:r>
        <w:t xml:space="preserve">(≈ 1–3 mA ถ้าบอร์ดมี) ถ้ามี LED เซลล์ 600 mAh จะหมดใน</w:t>
      </w:r>
      <w:r>
        <w:t xml:space="preserve"> </w:t>
      </w:r>
      <w:r>
        <w:rPr>
          <w:bCs/>
          <w:b/>
        </w:rPr>
        <w:t xml:space="preserve">๘–๒๕ วัน</w:t>
      </w:r>
      <w:r>
        <w:t xml:space="preserve"> </w:t>
      </w:r>
      <w:r>
        <w:t xml:space="preserve">แม้</w:t>
      </w:r>
      <w:r>
        <w:t xml:space="preserve"> </w:t>
      </w:r>
      <w:r>
        <w:t xml:space="preserve">“</w:t>
      </w:r>
      <w:r>
        <w:t xml:space="preserve">ปิดเครื่อง</w:t>
      </w:r>
      <w:r>
        <w:t xml:space="preserve">”</w:t>
      </w:r>
      <w:r>
        <w:t xml:space="preserve"> </w:t>
      </w:r>
      <w:r>
        <w:t xml:space="preserve">แล้ว</w:t>
      </w:r>
      <w:r>
        <w:t xml:space="preserve"> </w:t>
      </w:r>
      <w:r>
        <w:t xml:space="preserve">และถ้าทิ้งไว้ต่อจนวงจรป้องกันตัดที่ 2.4 V เซลล์จะเสียหายถาวรตามกลไกคอปเปอร์ละลาย [R1]</w:t>
      </w:r>
      <w:r>
        <w:t xml:space="preserve"> </w:t>
      </w:r>
      <w:r>
        <w:t xml:space="preserve">การปิดเครื่องด้วยปุ่มซอฟต์แวร์จึง</w:t>
      </w:r>
      <w:r>
        <w:t xml:space="preserve"> </w:t>
      </w:r>
      <w:r>
        <w:rPr>
          <w:bCs/>
          <w:b/>
        </w:rPr>
        <w:t xml:space="preserve">ไม่เทียบเท่าการตัดแบตเตอรี่</w:t>
      </w:r>
      <w:r>
        <w:t xml:space="preserve"> </w:t>
      </w:r>
      <w:r>
        <w:t xml:space="preserve">ต้องมีสวิตช์ตัดวงจรจริง</w:t>
      </w:r>
    </w:p>
    <w:bookmarkEnd w:id="34"/>
    <w:bookmarkEnd w:id="35"/>
    <w:bookmarkStart w:id="36" w:name="อายการใชงานในบรบทโครงการ"/>
    <w:p>
      <w:pPr>
        <w:pStyle w:val="Heading1"/>
      </w:pPr>
      <w:r>
        <w:t xml:space="preserve">5. อายุการใช้งานในบริบทโครงการ</w:t>
      </w:r>
    </w:p>
    <w:p>
      <w:pPr>
        <w:pStyle w:val="FirstParagraph"/>
      </w:pPr>
      <w:r>
        <w:t xml:space="preserve">ตาราง 3 สถานการณ์การใช้งานกับอายุที่คาดได้ (อ้างอิงตาราง 3–6 ของเอกสารเทคนิค [R5, R7])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3256"/>
        <w:gridCol w:w="1261"/>
        <w:gridCol w:w="2102"/>
        <w:gridCol w:w="2451"/>
      </w:tblGrid>
      <w:tr>
        <w:trPr>
          <w:tblHeader w:val="true"/>
        </w:trPr>
        <w:tc>
          <w:tcPr>
            <w:tcW w:type="dxa" w:w="325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สถานการณ์</w:t>
            </w:r>
          </w:p>
        </w:tc>
        <w:tc>
          <w:tcPr>
            <w:tcW w:type="dxa" w:w="126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รอบต่อวัน</w:t>
            </w:r>
          </w:p>
        </w:tc>
        <w:tc>
          <w:tcPr>
            <w:tcW w:type="dxa" w:w="210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อายุถึง 80 %</w:t>
            </w:r>
          </w:p>
        </w:tc>
        <w:tc>
          <w:tcPr>
            <w:tcW w:type="dxa" w:w="245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หมายเหตุ</w:t>
            </w:r>
          </w:p>
        </w:tc>
      </w:tr>
      <w:tr>
        <w:tc>
          <w:tcPr>
            <w:tcW w:type="dxa" w:w="3256"/>
          </w:tcPr>
          <w:p>
            <w:pPr>
              <w:pStyle w:val="Compact"/>
              <w:jc w:val="left"/>
            </w:pPr>
            <w:r>
              <w:t xml:space="preserve">ก. แบตเป็นไฟหลัก ชาร์จทุกครั้งที่หมด (DoD ≈ 85 %)</w:t>
            </w:r>
          </w:p>
        </w:tc>
        <w:tc>
          <w:tcPr>
            <w:tcW w:type="dxa" w:w="1261"/>
          </w:tcPr>
          <w:p>
            <w:pPr>
              <w:pStyle w:val="Compact"/>
              <w:jc w:val="left"/>
            </w:pPr>
            <w:r>
              <w:t xml:space="preserve">2–3</w:t>
            </w:r>
          </w:p>
        </w:tc>
        <w:tc>
          <w:tcPr>
            <w:tcW w:type="dxa" w:w="2102"/>
          </w:tcPr>
          <w:p>
            <w:pPr>
              <w:pStyle w:val="Compact"/>
              <w:jc w:val="left"/>
            </w:pPr>
            <w:r>
              <w:t xml:space="preserve">400–500 รอบ ≈</w:t>
            </w:r>
            <w:r>
              <w:t xml:space="preserve"> </w:t>
            </w:r>
            <w:r>
              <w:rPr>
                <w:bCs/>
                <w:b/>
              </w:rPr>
              <w:t xml:space="preserve">๕–๘ เดือน</w:t>
            </w:r>
          </w:p>
        </w:tc>
        <w:tc>
          <w:tcPr>
            <w:tcW w:type="dxa" w:w="2451"/>
          </w:tcPr>
          <w:p>
            <w:pPr>
              <w:pStyle w:val="Compact"/>
              <w:jc w:val="left"/>
            </w:pPr>
            <w:r>
              <w:t xml:space="preserve">ต้องเปลี่ยนแบตปีละ ๒ ครั้ง</w:t>
            </w:r>
          </w:p>
        </w:tc>
      </w:tr>
      <w:tr>
        <w:tc>
          <w:tcPr>
            <w:tcW w:type="dxa" w:w="3256"/>
          </w:tcPr>
          <w:p>
            <w:pPr>
              <w:pStyle w:val="Compact"/>
              <w:jc w:val="left"/>
            </w:pPr>
            <w:r>
              <w:t xml:space="preserve">ข. ไฟสำรอง เสียบ USB ตลอด ไม่มี load sharing</w:t>
            </w:r>
          </w:p>
        </w:tc>
        <w:tc>
          <w:tcPr>
            <w:tcW w:type="dxa" w:w="1261"/>
          </w:tcPr>
          <w:p>
            <w:pPr>
              <w:pStyle w:val="Compact"/>
              <w:jc w:val="left"/>
            </w:pPr>
            <w:r>
              <w:t xml:space="preserve">≈ 0</w:t>
            </w:r>
          </w:p>
        </w:tc>
        <w:tc>
          <w:tcPr>
            <w:tcW w:type="dxa" w:w="2102"/>
          </w:tcPr>
          <w:p>
            <w:pPr>
              <w:pStyle w:val="Compact"/>
              <w:jc w:val="left"/>
            </w:pPr>
            <w:r>
              <w:t xml:space="preserve">≈</w:t>
            </w:r>
            <w:r>
              <w:t xml:space="preserve"> </w:t>
            </w:r>
            <w:r>
              <w:rPr>
                <w:bCs/>
                <w:b/>
              </w:rPr>
              <w:t xml:space="preserve">๑ ปี</w:t>
            </w:r>
            <w:r>
              <w:t xml:space="preserve"> </w:t>
            </w:r>
            <w:r>
              <w:t xml:space="preserve">(ค้าง 4.2 V)</w:t>
            </w:r>
          </w:p>
        </w:tc>
        <w:tc>
          <w:tcPr>
            <w:tcW w:type="dxa" w:w="2451"/>
          </w:tcPr>
          <w:p>
            <w:pPr>
              <w:pStyle w:val="Compact"/>
              <w:jc w:val="left"/>
            </w:pPr>
            <w:r>
              <w:t xml:space="preserve">สภาพปัจจุบันถ้าต่อตามผังในหัวข้อ 1</w:t>
            </w:r>
          </w:p>
        </w:tc>
      </w:tr>
      <w:tr>
        <w:tc>
          <w:tcPr>
            <w:tcW w:type="dxa" w:w="3256"/>
          </w:tcPr>
          <w:p>
            <w:pPr>
              <w:pStyle w:val="Compact"/>
              <w:jc w:val="left"/>
            </w:pPr>
            <w:r>
              <w:t xml:space="preserve">ค. ไฟสำรอง มี load sharing ใช้แบตเฉพาะย้ายเตียง (DoD ≈ 20 %)</w:t>
            </w:r>
          </w:p>
        </w:tc>
        <w:tc>
          <w:tcPr>
            <w:tcW w:type="dxa" w:w="1261"/>
          </w:tcPr>
          <w:p>
            <w:pPr>
              <w:pStyle w:val="Compact"/>
              <w:jc w:val="left"/>
            </w:pPr>
            <w:r>
              <w:t xml:space="preserve">≤ 1</w:t>
            </w:r>
          </w:p>
        </w:tc>
        <w:tc>
          <w:tcPr>
            <w:tcW w:type="dxa" w:w="2102"/>
          </w:tcPr>
          <w:p>
            <w:pPr>
              <w:pStyle w:val="Compact"/>
              <w:jc w:val="left"/>
            </w:pPr>
            <w:r>
              <w:t xml:space="preserve">≈</w:t>
            </w:r>
            <w:r>
              <w:t xml:space="preserve"> </w:t>
            </w:r>
            <w:r>
              <w:rPr>
                <w:bCs/>
                <w:b/>
              </w:rPr>
              <w:t xml:space="preserve">๒ ปี</w:t>
            </w:r>
            <w:r>
              <w:t xml:space="preserve"> </w:t>
            </w:r>
            <w:r>
              <w:t xml:space="preserve">ถูกจำกัดด้วยปฏิทิน</w:t>
            </w:r>
          </w:p>
        </w:tc>
        <w:tc>
          <w:tcPr>
            <w:tcW w:type="dxa" w:w="2451"/>
          </w:tcPr>
          <w:p>
            <w:pPr>
              <w:pStyle w:val="Compact"/>
              <w:jc w:val="left"/>
            </w:pPr>
            <w:r>
              <w:t xml:space="preserve">แนะนำ</w:t>
            </w:r>
          </w:p>
        </w:tc>
      </w:tr>
      <w:tr>
        <w:tc>
          <w:tcPr>
            <w:tcW w:type="dxa" w:w="3256"/>
          </w:tcPr>
          <w:p>
            <w:pPr>
              <w:pStyle w:val="Compact"/>
              <w:jc w:val="left"/>
            </w:pPr>
            <w:r>
              <w:t xml:space="preserve">ง. แบบ ค. และตั้งชาร์จเต็ม 4.10 V</w:t>
            </w:r>
          </w:p>
        </w:tc>
        <w:tc>
          <w:tcPr>
            <w:tcW w:type="dxa" w:w="1261"/>
          </w:tcPr>
          <w:p>
            <w:pPr>
              <w:pStyle w:val="Compact"/>
              <w:jc w:val="left"/>
            </w:pPr>
            <w:r>
              <w:t xml:space="preserve">≤ 1</w:t>
            </w:r>
          </w:p>
        </w:tc>
        <w:tc>
          <w:tcPr>
            <w:tcW w:type="dxa" w:w="2102"/>
          </w:tcPr>
          <w:p>
            <w:pPr>
              <w:pStyle w:val="Compact"/>
              <w:jc w:val="left"/>
            </w:pPr>
            <w:r>
              <w:t xml:space="preserve">≈</w:t>
            </w:r>
            <w:r>
              <w:t xml:space="preserve"> </w:t>
            </w:r>
            <w:r>
              <w:rPr>
                <w:bCs/>
                <w:b/>
              </w:rPr>
              <w:t xml:space="preserve">๒–๓ ปี</w:t>
            </w:r>
          </w:p>
        </w:tc>
        <w:tc>
          <w:tcPr>
            <w:tcW w:type="dxa" w:w="2451"/>
          </w:tcPr>
          <w:p>
            <w:pPr>
              <w:pStyle w:val="Compact"/>
              <w:jc w:val="left"/>
            </w:pPr>
            <w:r>
              <w:t xml:space="preserve">เวลาใช้งานต่อรอบลดลง ≈ 15 %</w:t>
            </w:r>
          </w:p>
        </w:tc>
      </w:tr>
    </w:tbl>
    <w:p>
      <w:pPr>
        <w:pStyle w:val="BodyText"/>
      </w:pPr>
      <w:r>
        <w:t xml:space="preserve">อุณหภูมิในกล่องปิดที่มีจอและ LDO ทำงาน อาจสูงกว่าห้อง 5–10 °C ซึ่งทำให้อัตราเสื่อม</w:t>
      </w:r>
      <w:r>
        <w:t xml:space="preserve"> </w:t>
      </w:r>
      <w:r>
        <w:t xml:space="preserve">ตามปฏิทินเพิ่มขึ้นราว 1.5–2 เท่า [R3, R14] ควรเจาะช่องระบายอากาศและวางเซลล์ห่างจาก LDO</w:t>
      </w:r>
    </w:p>
    <w:bookmarkEnd w:id="36"/>
    <w:bookmarkStart w:id="37" w:name="ขอคนพบจากการตรวจเฟรมแวร"/>
    <w:p>
      <w:pPr>
        <w:pStyle w:val="Heading1"/>
      </w:pPr>
      <w:r>
        <w:t xml:space="preserve">6. ข้อค้นพบจากการตรวจเฟิร์มแวร์</w:t>
      </w:r>
    </w:p>
    <w:p>
      <w:pPr>
        <w:pStyle w:val="FirstParagraph"/>
      </w:pPr>
      <w:r>
        <w:t xml:space="preserve">ตาราง 4 ประเด็นที่พบ เรียงจากผลกระทบมากไปน้อย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608"/>
        <w:gridCol w:w="3712"/>
        <w:gridCol w:w="2336"/>
        <w:gridCol w:w="2414"/>
      </w:tblGrid>
      <w:tr>
        <w:trPr>
          <w:tblHeader w:val="true"/>
        </w:trPr>
        <w:tc>
          <w:tcPr>
            <w:tcW w:type="dxa" w:w="60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tcPr>
            <w:tcW w:type="dxa" w:w="371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ประเด็น</w:t>
            </w:r>
          </w:p>
        </w:tc>
        <w:tc>
          <w:tcPr>
            <w:tcW w:type="dxa" w:w="233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ตำแหน่ง</w:t>
            </w:r>
          </w:p>
        </w:tc>
        <w:tc>
          <w:tcPr>
            <w:tcW w:type="dxa" w:w="241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ผลกระทบ</w:t>
            </w:r>
          </w:p>
        </w:tc>
      </w:tr>
      <w:tr>
        <w:tc>
          <w:tcPr>
            <w:tcW w:type="dxa" w:w="608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712"/>
          </w:tcPr>
          <w:p>
            <w:pPr>
              <w:pStyle w:val="Compact"/>
              <w:jc w:val="left"/>
            </w:pPr>
            <w:r>
              <w:t xml:space="preserve">สูตรเปอร์เซ็นต์เป็นเส้นตรง 3.2–4.2 V แต่เส้นโค้งจริงไม่เป็นเส้นตรง (รูปที่ 1) ที่ 3.70 V แสดง 50 % ของจริง ≈ 13 % ที่ 3.80 V แสดง 60 % ของจริง ≈ 43 %</w:t>
            </w:r>
          </w:p>
        </w:tc>
        <w:tc>
          <w:tcPr>
            <w:tcW w:type="dxa" w:w="23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Host-OLED.ino:934</w:t>
            </w:r>
            <w:r>
              <w:t xml:space="preserve"> </w:t>
            </w:r>
            <w:r>
              <w:t xml:space="preserve">และ Host-TFT28 / Host-Touch24 แบบเดียวกัน</w:t>
            </w:r>
          </w:p>
        </w:tc>
        <w:tc>
          <w:tcPr>
            <w:tcW w:type="dxa" w:w="2414"/>
          </w:tcPr>
          <w:p>
            <w:pPr>
              <w:pStyle w:val="Compact"/>
              <w:jc w:val="left"/>
            </w:pPr>
            <w:r>
              <w:t xml:space="preserve">พยาบาลเห็น</w:t>
            </w:r>
            <w:r>
              <w:t xml:space="preserve"> </w:t>
            </w:r>
            <w:r>
              <w:t xml:space="preserve">“</w:t>
            </w:r>
            <w:r>
              <w:t xml:space="preserve">เหลือครึ่ง</w:t>
            </w:r>
            <w:r>
              <w:t xml:space="preserve">”</w:t>
            </w:r>
            <w:r>
              <w:t xml:space="preserve"> </w:t>
            </w:r>
            <w:r>
              <w:t xml:space="preserve">ขณะที่เครื่องจะดับในราว 20–30 นาที</w:t>
            </w:r>
          </w:p>
        </w:tc>
      </w:tr>
      <w:tr>
        <w:tc>
          <w:tcPr>
            <w:tcW w:type="dxa" w:w="608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712"/>
          </w:tcPr>
          <w:p>
            <w:pPr>
              <w:pStyle w:val="Compact"/>
              <w:jc w:val="left"/>
            </w:pPr>
            <w:r>
              <w:t xml:space="preserve">สายเครื่องประจำเตียงหลักไม่วัดแบตเลย ส่งค่า 0 Host จึงแยกไม่ออกระหว่าง</w:t>
            </w:r>
            <w:r>
              <w:t xml:space="preserve"> </w:t>
            </w:r>
            <w:r>
              <w:t xml:space="preserve">“</w:t>
            </w:r>
            <w:r>
              <w:t xml:space="preserve">เสียบ USB</w:t>
            </w:r>
            <w:r>
              <w:t xml:space="preserve">”</w:t>
            </w:r>
            <w:r>
              <w:t xml:space="preserve"> </w:t>
            </w:r>
            <w:r>
              <w:t xml:space="preserve">กับ</w:t>
            </w:r>
            <w:r>
              <w:t xml:space="preserve"> </w:t>
            </w:r>
            <w:r>
              <w:t xml:space="preserve">“</w:t>
            </w:r>
            <w:r>
              <w:t xml:space="preserve">แบตใกล้หมด</w:t>
            </w:r>
            <w:r>
              <w:t xml:space="preserve">”</w:t>
            </w:r>
          </w:p>
        </w:tc>
        <w:tc>
          <w:tcPr>
            <w:tcW w:type="dxa" w:w="23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Station.ino:241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Station.ino:670</w:t>
            </w:r>
          </w:p>
        </w:tc>
        <w:tc>
          <w:tcPr>
            <w:tcW w:type="dxa" w:w="2414"/>
          </w:tcPr>
          <w:p>
            <w:pPr>
              <w:pStyle w:val="Compact"/>
              <w:jc w:val="left"/>
            </w:pPr>
            <w:r>
              <w:t xml:space="preserve">เครื่องดับโดยไม่มีคำเตือนล่วงหน้า Host เห็นเพียงการขาดการติดต่อ</w:t>
            </w:r>
          </w:p>
        </w:tc>
      </w:tr>
      <w:tr>
        <w:tc>
          <w:tcPr>
            <w:tcW w:type="dxa" w:w="608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712"/>
          </w:tcPr>
          <w:p>
            <w:pPr>
              <w:pStyle w:val="Compact"/>
              <w:jc w:val="left"/>
            </w:pPr>
            <w:r>
              <w:t xml:space="preserve">ไม่มีการแจ้งเตือนแบตต่ำทั้งฝั่ง Station และ Host มีเพียงตัวเลขบนหน้าจอ</w:t>
            </w:r>
          </w:p>
        </w:tc>
        <w:tc>
          <w:tcPr>
            <w:tcW w:type="dxa" w:w="2336"/>
          </w:tcPr>
          <w:p>
            <w:pPr>
              <w:pStyle w:val="Compact"/>
              <w:jc w:val="left"/>
            </w:pPr>
            <w:r>
              <w:t xml:space="preserve">ทุกสาย</w:t>
            </w:r>
          </w:p>
        </w:tc>
        <w:tc>
          <w:tcPr>
            <w:tcW w:type="dxa" w:w="2414"/>
          </w:tcPr>
          <w:p>
            <w:pPr>
              <w:pStyle w:val="Compact"/>
              <w:jc w:val="left"/>
            </w:pPr>
            <w:r>
              <w:t xml:space="preserve">ไม่มีเกณฑ์ปิดเครื่องอย่างปลอดภัยก่อนวงจรป้องกันตัดที่ 2.4 V</w:t>
            </w:r>
          </w:p>
        </w:tc>
      </w:tr>
      <w:tr>
        <w:tc>
          <w:tcPr>
            <w:tcW w:type="dxa" w:w="608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712"/>
          </w:tcPr>
          <w:p>
            <w:pPr>
              <w:pStyle w:val="Compact"/>
              <w:jc w:val="left"/>
            </w:pPr>
            <w:r>
              <w:t xml:space="preserve">แปลงค่า ADC ด้วย</w:t>
            </w:r>
            <w:r>
              <w:t xml:space="preserve"> </w:t>
            </w:r>
            <w:r>
              <w:rPr>
                <w:rStyle w:val="VerbatimChar"/>
              </w:rPr>
              <w:t xml:space="preserve">raw / 4095 × 3.3</w:t>
            </w:r>
            <w:r>
              <w:t xml:space="preserve"> </w:t>
            </w:r>
            <w:r>
              <w:t xml:space="preserve">ซึ่งไม่ชดเชยความไม่เป็นเชิงเส้นและค่าคลาดของ ADC แต่ละชิป (คลาดได้ ± 50–100 mV ที่ 11 dB)</w:t>
            </w:r>
          </w:p>
        </w:tc>
        <w:tc>
          <w:tcPr>
            <w:tcW w:type="dxa" w:w="23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Host-OLED.ino:927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Station.ino:674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Station-C3-OLED.ino:456</w:t>
            </w:r>
          </w:p>
        </w:tc>
        <w:tc>
          <w:tcPr>
            <w:tcW w:type="dxa" w:w="2414"/>
          </w:tcPr>
          <w:p>
            <w:pPr>
              <w:pStyle w:val="Compact"/>
              <w:jc w:val="left"/>
            </w:pPr>
            <w:r>
              <w:t xml:space="preserve">ความคลาด 0.1 V ในช่วงแบนเท่ากับ SOC คลาด 20–30 %</w:t>
            </w:r>
          </w:p>
        </w:tc>
      </w:tr>
      <w:tr>
        <w:tc>
          <w:tcPr>
            <w:tcW w:type="dxa" w:w="608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3712"/>
          </w:tcPr>
          <w:p>
            <w:pPr>
              <w:pStyle w:val="Compact"/>
              <w:jc w:val="left"/>
            </w:pPr>
            <w:r>
              <w:t xml:space="preserve">Host อ่าน ADC ค่าเดียวต่อรอบ ไม่เฉลี่ย (Station เฉลี่ย 8 ค่า)</w:t>
            </w:r>
          </w:p>
        </w:tc>
        <w:tc>
          <w:tcPr>
            <w:tcW w:type="dxa" w:w="23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Host-OLED.ino:927</w:t>
            </w:r>
          </w:p>
        </w:tc>
        <w:tc>
          <w:tcPr>
            <w:tcW w:type="dxa" w:w="2414"/>
          </w:tcPr>
          <w:p>
            <w:pPr>
              <w:pStyle w:val="Compact"/>
              <w:jc w:val="left"/>
            </w:pPr>
            <w:r>
              <w:t xml:space="preserve">ตัวเลขกระโดดขณะวิทยุส่งข้อมูล</w:t>
            </w:r>
          </w:p>
        </w:tc>
      </w:tr>
      <w:tr>
        <w:tc>
          <w:tcPr>
            <w:tcW w:type="dxa" w:w="608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3712"/>
          </w:tcPr>
          <w:p>
            <w:pPr>
              <w:pStyle w:val="Compact"/>
              <w:jc w:val="left"/>
            </w:pPr>
            <w:r>
              <w:t xml:space="preserve">สองสายใช้ช่วงเส้นตรงต่างกัน (Host 3.2 V, C3 3.3 V)</w:t>
            </w:r>
          </w:p>
        </w:tc>
        <w:tc>
          <w:tcPr>
            <w:tcW w:type="dxa" w:w="23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Host-OLED.ino:936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Station-C3-OLED.ino:461</w:t>
            </w:r>
          </w:p>
        </w:tc>
        <w:tc>
          <w:tcPr>
            <w:tcW w:type="dxa" w:w="2414"/>
          </w:tcPr>
          <w:p>
            <w:pPr>
              <w:pStyle w:val="Compact"/>
              <w:jc w:val="left"/>
            </w:pPr>
            <w:r>
              <w:t xml:space="preserve">ค่าเปอร์เซ็นต์ของแบตก้อนเดียวกันต่างกันตามเครื่องที่แสดง</w:t>
            </w:r>
          </w:p>
        </w:tc>
      </w:tr>
    </w:tbl>
    <w:p>
      <w:pPr>
        <w:pStyle w:val="BodyText"/>
      </w:pPr>
      <w:r>
        <w:t xml:space="preserve">รายงานนี้</w:t>
      </w:r>
      <w:r>
        <w:t xml:space="preserve"> </w:t>
      </w:r>
      <w:r>
        <w:rPr>
          <w:bCs/>
          <w:b/>
        </w:rPr>
        <w:t xml:space="preserve">ไม่ได้แก้โค้ด</w:t>
      </w:r>
      <w:r>
        <w:t xml:space="preserve"> </w:t>
      </w:r>
      <w:r>
        <w:t xml:space="preserve">เพราะเป็นงานเอกสาร ข้อเสนอการแก้อยู่ในหัวข้อ 7</w:t>
      </w:r>
    </w:p>
    <w:bookmarkEnd w:id="37"/>
    <w:bookmarkStart w:id="40" w:name="ขอเสนอแนะ"/>
    <w:p>
      <w:pPr>
        <w:pStyle w:val="Heading1"/>
      </w:pPr>
      <w:r>
        <w:t xml:space="preserve">7. ข้อเสนอแนะ</w:t>
      </w:r>
    </w:p>
    <w:bookmarkStart w:id="38" w:name="ฮารดแวร-เรยงตามความสำคญ"/>
    <w:p>
      <w:pPr>
        <w:pStyle w:val="Heading2"/>
      </w:pPr>
      <w:r>
        <w:t xml:space="preserve">7.1 ฮาร์ดแวร์ (เรียงตามความสำคัญ)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เปลี่ยน R_PROG ของ TP4056 เป็น 4 kΩ</w:t>
      </w:r>
      <w:r>
        <w:t xml:space="preserve"> </w:t>
      </w:r>
      <w:r>
        <w:t xml:space="preserve">(300 mA) ก่อนต่อเซลล์ 600 mAh ทุกครั้ง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เพิ่มวงจร load sharing</w:t>
      </w:r>
      <w:r>
        <w:t xml:space="preserve"> </w:t>
      </w:r>
      <w:r>
        <w:t xml:space="preserve">(P-MOSFET เช่น AO3401 + ไดโอดชอตต์กี SS14) หรือใช้ไอซีชาร์จ</w:t>
      </w:r>
      <w:r>
        <w:t xml:space="preserve"> </w:t>
      </w:r>
      <w:r>
        <w:t xml:space="preserve">ที่มี power path เช่น MCP73871 / BQ24074 เพื่อไม่ให้เซลล์ค้างที่ 4.2 V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เพิ่มสวิตช์ตัดแบตเตอรี่จริง</w:t>
      </w:r>
      <w:r>
        <w:t xml:space="preserve"> </w:t>
      </w:r>
      <w:r>
        <w:t xml:space="preserve">แยกจากปุ่ม deep sleep และถอด/ตัดไฟ LED แสดงไฟเลี้ยงบนบอร์ด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ยืนยันรุ่น LDO บนบอร์ดจริง</w:t>
      </w:r>
      <w:r>
        <w:t xml:space="preserve"> </w:t>
      </w:r>
      <w:r>
        <w:t xml:space="preserve">ต้องเป็นแบบแรงดันตกต่ำ (ME6211, RT9080, AP2112) ห้ามใช้ AMS1117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เพิ่มตัวเก็บประจุ 100–470 µF</w:t>
      </w:r>
      <w:r>
        <w:t xml:space="preserve"> </w:t>
      </w:r>
      <w:r>
        <w:t xml:space="preserve">ที่ขา 3V3 รองรับกระแสยอดขณะส่ง Wi-Fi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เผื่อช่องว่าง ≥ 1 mm</w:t>
      </w:r>
      <w:r>
        <w:t xml:space="preserve"> </w:t>
      </w:r>
      <w:r>
        <w:t xml:space="preserve">ด้านความหนาของเซลล์ในกล่อง และวางห่างจาก LDO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ถ้าต้องการใช้แบตเป็นไฟหลักทั้งเวร</w:t>
      </w:r>
      <w:r>
        <w:t xml:space="preserve"> </w:t>
      </w:r>
      <w:r>
        <w:t xml:space="preserve">ต้องใช้ความจุ ≥ 1,500 mAh (เช่นเซลล์ 103450 หรือ 18650</w:t>
      </w:r>
      <w:r>
        <w:t xml:space="preserve"> </w:t>
      </w:r>
      <w:r>
        <w:t xml:space="preserve">2,600 mAh ซึ่งให้ ≈ 18 ชม.) ร่วมกับลดกำลังวิทยุ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ใช้เซลล์ที่มีรายงาน IEC 62133-2 และ UN 38.3</w:t>
      </w:r>
      <w:r>
        <w:t xml:space="preserve"> </w:t>
      </w:r>
      <w:r>
        <w:t xml:space="preserve">ก่อนนำไปใช้กับผู้ป่วยจริง [R12]</w:t>
      </w:r>
    </w:p>
    <w:bookmarkEnd w:id="38"/>
    <w:bookmarkStart w:id="39" w:name="เฟรมแวร"/>
    <w:p>
      <w:pPr>
        <w:pStyle w:val="Heading2"/>
      </w:pPr>
      <w:r>
        <w:t xml:space="preserve">7.2 เฟิร์มแวร์</w:t>
      </w:r>
    </w:p>
    <w:p>
      <w:pPr>
        <w:numPr>
          <w:ilvl w:val="0"/>
          <w:numId w:val="1003"/>
        </w:numPr>
        <w:pStyle w:val="Compact"/>
      </w:pPr>
      <w:r>
        <w:t xml:space="preserve">แทนสูตรเส้นตรงด้วย</w:t>
      </w:r>
      <w:r>
        <w:t xml:space="preserve"> </w:t>
      </w:r>
      <w:r>
        <w:rPr>
          <w:bCs/>
          <w:b/>
        </w:rPr>
        <w:t xml:space="preserve">ตารางค้นหา OCV–SOC</w:t>
      </w:r>
      <w:r>
        <w:t xml:space="preserve"> </w:t>
      </w:r>
      <w:r>
        <w:t xml:space="preserve">(ตาราง 2 ของเอกสารเทคนิค) แล้วประมาณค่าเชิงเส้น</w:t>
      </w:r>
      <w:r>
        <w:t xml:space="preserve"> </w:t>
      </w:r>
      <w:r>
        <w:t xml:space="preserve">ระหว่างจุด ใช้ฟังก์ชันเดียวกันทุกสาย</w:t>
      </w:r>
    </w:p>
    <w:p>
      <w:pPr>
        <w:numPr>
          <w:ilvl w:val="0"/>
          <w:numId w:val="1003"/>
        </w:numPr>
        <w:pStyle w:val="Compact"/>
      </w:pPr>
      <w:r>
        <w:t xml:space="preserve">ใช้</w:t>
      </w:r>
      <w:r>
        <w:t xml:space="preserve"> </w:t>
      </w:r>
      <w:r>
        <w:rPr>
          <w:rStyle w:val="VerbatimChar"/>
        </w:rPr>
        <w:t xml:space="preserve">analogReadMilliVolts()</w:t>
      </w:r>
      <w:r>
        <w:t xml:space="preserve"> </w:t>
      </w:r>
      <w:r>
        <w:t xml:space="preserve">ของ Arduino-ESP32 ซึ่งใช้ค่าสอบเทียบที่เขียนไว้ใน eFuse ของชิป [R18]</w:t>
      </w:r>
      <w:r>
        <w:t xml:space="preserve"> </w:t>
      </w:r>
      <w:r>
        <w:t xml:space="preserve">แทนการคูณด้วย 3.3 ÷ 4095 และเฉลี่ยอย่างน้อย 8–16 ค่าทุกสาย</w:t>
      </w:r>
    </w:p>
    <w:p>
      <w:pPr>
        <w:numPr>
          <w:ilvl w:val="0"/>
          <w:numId w:val="1003"/>
        </w:numPr>
        <w:pStyle w:val="Compact"/>
      </w:pPr>
      <w:r>
        <w:t xml:space="preserve">เปิดการวัดแบตในสาย Station หลักเมื่อต่อตัวแบ่งแรงดันแล้ว และส่งสถานะ</w:t>
      </w:r>
      <w:r>
        <w:t xml:space="preserve"> </w:t>
      </w:r>
      <w:r>
        <w:t xml:space="preserve">“</w:t>
      </w:r>
      <w:r>
        <w:t xml:space="preserve">แบตต่ำ</w:t>
      </w:r>
      <w:r>
        <w:t xml:space="preserve">”</w:t>
      </w:r>
      <w:r>
        <w:t xml:space="preserve"> </w:t>
      </w:r>
      <w:r>
        <w:t xml:space="preserve">ไปยัง Host</w:t>
      </w:r>
    </w:p>
    <w:p>
      <w:pPr>
        <w:numPr>
          <w:ilvl w:val="0"/>
          <w:numId w:val="1003"/>
        </w:numPr>
        <w:pStyle w:val="Compact"/>
      </w:pPr>
      <w:r>
        <w:t xml:space="preserve">เกณฑ์แจ้งเตือน:</w:t>
      </w:r>
      <w:r>
        <w:t xml:space="preserve"> </w:t>
      </w:r>
      <w:r>
        <w:rPr>
          <w:bCs/>
          <w:b/>
        </w:rPr>
        <w:t xml:space="preserve">3.70 V</w:t>
      </w:r>
      <w:r>
        <w:t xml:space="preserve"> </w:t>
      </w:r>
      <w:r>
        <w:t xml:space="preserve">(≈ 13 % เหลือราว 20–25 นาที) เตือนบนจอและหน้าเว็บ /</w:t>
      </w:r>
      <w:r>
        <w:t xml:space="preserve"> </w:t>
      </w:r>
      <w:r>
        <w:rPr>
          <w:bCs/>
          <w:b/>
        </w:rPr>
        <w:t xml:space="preserve">3.50 V</w:t>
      </w:r>
      <w:r>
        <w:t xml:space="preserve"> </w:t>
      </w:r>
      <w:r>
        <w:t xml:space="preserve">(≈ 6 % ใกล้ขีดที่ LDO ยังจ่าย 3.0 V ได้) ส่งแจ้ง Host แล้วปิดเครื่องลง deep sleep</w:t>
      </w:r>
      <w:r>
        <w:t xml:space="preserve"> </w:t>
      </w:r>
      <w:r>
        <w:t xml:space="preserve">ก่อนไฟตกจนรีเซ็ตและก่อนวงจรป้องกันตัด</w:t>
      </w:r>
    </w:p>
    <w:p>
      <w:pPr>
        <w:numPr>
          <w:ilvl w:val="0"/>
          <w:numId w:val="1003"/>
        </w:numPr>
        <w:pStyle w:val="Compact"/>
      </w:pPr>
      <w:r>
        <w:t xml:space="preserve">ใส่ค่าหน่วง (hysteresis) ≈ 50 mV ป้องกันการเตือนกะพริบเมื่อแรงดันแกว่งตามโหลดวิทยุ</w:t>
      </w:r>
    </w:p>
    <w:p>
      <w:pPr>
        <w:pStyle w:val="FirstParagraph"/>
      </w:pPr>
      <w:r>
        <w:t xml:space="preserve">ข้อ 1–4 แตะไฟล์</w:t>
      </w:r>
      <w:r>
        <w:t xml:space="preserve"> </w:t>
      </w:r>
      <w:r>
        <w:rPr>
          <w:rStyle w:val="VerbatimChar"/>
        </w:rPr>
        <w:t xml:space="preserve">.ino</w:t>
      </w:r>
      <w:r>
        <w:t xml:space="preserve"> </w:t>
      </w:r>
      <w:r>
        <w:t xml:space="preserve">ของหลายสายและโครงสร้างแพ็กเก็ต ต้องเลื่อน</w:t>
      </w:r>
      <w:r>
        <w:t xml:space="preserve"> </w:t>
      </w:r>
      <w:r>
        <w:rPr>
          <w:rStyle w:val="VerbatimChar"/>
        </w:rPr>
        <w:t xml:space="preserve">APP_VERSION</w:t>
      </w:r>
      <w:r>
        <w:t xml:space="preserve"> </w:t>
      </w:r>
      <w:r>
        <w:t xml:space="preserve">สร้างแบรนช์</w:t>
      </w:r>
      <w:r>
        <w:t xml:space="preserve"> </w:t>
      </w:r>
      <w:r>
        <w:rPr>
          <w:rStyle w:val="VerbatimChar"/>
        </w:rPr>
        <w:t xml:space="preserve">release/*</w:t>
      </w:r>
      <w:r>
        <w:t xml:space="preserve"> </w:t>
      </w:r>
      <w:r>
        <w:t xml:space="preserve">และรันชุดตรวจใน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ครบตามขั้นตอนของโครงการ</w:t>
      </w:r>
    </w:p>
    <w:bookmarkEnd w:id="39"/>
    <w:bookmarkEnd w:id="40"/>
    <w:bookmarkStart w:id="41" w:name="แผนการวดยนยนบนฮารดแวรจรง"/>
    <w:p>
      <w:pPr>
        <w:pStyle w:val="Heading1"/>
      </w:pPr>
      <w:r>
        <w:t xml:space="preserve">8. แผนการวัดยืนยันบนฮาร์ดแวร์จริง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961"/>
        <w:gridCol w:w="2191"/>
        <w:gridCol w:w="3412"/>
        <w:gridCol w:w="2506"/>
      </w:tblGrid>
      <w:tr>
        <w:trPr>
          <w:tblHeader w:val="true"/>
        </w:trPr>
        <w:tc>
          <w:tcPr>
            <w:tcW w:type="dxa" w:w="96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ลำดับ</w:t>
            </w:r>
          </w:p>
        </w:tc>
        <w:tc>
          <w:tcPr>
            <w:tcW w:type="dxa" w:w="219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การวัด</w:t>
            </w:r>
          </w:p>
        </w:tc>
        <w:tc>
          <w:tcPr>
            <w:tcW w:type="dxa" w:w="341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เครื่องมือ</w:t>
            </w:r>
          </w:p>
        </w:tc>
        <w:tc>
          <w:tcPr>
            <w:tcW w:type="dxa" w:w="250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ผลที่ต้องบันทึก</w:t>
            </w:r>
          </w:p>
        </w:tc>
      </w:tr>
      <w:tr>
        <w:tc>
          <w:tcPr>
            <w:tcW w:type="dxa" w:w="961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191"/>
          </w:tcPr>
          <w:p>
            <w:pPr>
              <w:pStyle w:val="Compact"/>
              <w:jc w:val="left"/>
            </w:pPr>
            <w:r>
              <w:t xml:space="preserve">ความจุเซลล์ใหม่ ๓ ก้อน</w:t>
            </w:r>
          </w:p>
        </w:tc>
        <w:tc>
          <w:tcPr>
            <w:tcW w:type="dxa" w:w="3412"/>
          </w:tcPr>
          <w:p>
            <w:pPr>
              <w:pStyle w:val="Compact"/>
              <w:jc w:val="left"/>
            </w:pPr>
            <w:r>
              <w:t xml:space="preserve">เครื่องทดสอบความจุ USB / โหลดอิเล็กทรอนิกส์ 0.2C</w:t>
            </w:r>
          </w:p>
        </w:tc>
        <w:tc>
          <w:tcPr>
            <w:tcW w:type="dxa" w:w="2506"/>
          </w:tcPr>
          <w:p>
            <w:pPr>
              <w:pStyle w:val="Compact"/>
              <w:jc w:val="left"/>
            </w:pPr>
            <w:r>
              <w:t xml:space="preserve">mAh เทียบเกณฑ์ ≥ 550</w:t>
            </w:r>
          </w:p>
        </w:tc>
      </w:tr>
      <w:tr>
        <w:tc>
          <w:tcPr>
            <w:tcW w:type="dxa" w:w="961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191"/>
          </w:tcPr>
          <w:p>
            <w:pPr>
              <w:pStyle w:val="Compact"/>
              <w:jc w:val="left"/>
            </w:pPr>
            <w:r>
              <w:t xml:space="preserve">กระแสเฉลี่ยของแต่ละเครื่อง</w:t>
            </w:r>
          </w:p>
        </w:tc>
        <w:tc>
          <w:tcPr>
            <w:tcW w:type="dxa" w:w="3412"/>
          </w:tcPr>
          <w:p>
            <w:pPr>
              <w:pStyle w:val="Compact"/>
              <w:jc w:val="left"/>
            </w:pPr>
            <w:r>
              <w:t xml:space="preserve">มัลติมิเตอร์โหมด mA หรือ INA219 ต่ออนุกรมสายบวก</w:t>
            </w:r>
          </w:p>
        </w:tc>
        <w:tc>
          <w:tcPr>
            <w:tcW w:type="dxa" w:w="2506"/>
          </w:tcPr>
          <w:p>
            <w:pPr>
              <w:pStyle w:val="Compact"/>
              <w:jc w:val="left"/>
            </w:pPr>
            <w:r>
              <w:t xml:space="preserve">mA ขณะปกติ ขณะเตือน ขณะ deep sleep</w:t>
            </w:r>
          </w:p>
        </w:tc>
      </w:tr>
      <w:tr>
        <w:tc>
          <w:tcPr>
            <w:tcW w:type="dxa" w:w="961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191"/>
          </w:tcPr>
          <w:p>
            <w:pPr>
              <w:pStyle w:val="Compact"/>
              <w:jc w:val="left"/>
            </w:pPr>
            <w:r>
              <w:t xml:space="preserve">เวลาใช้งานจริง</w:t>
            </w:r>
          </w:p>
        </w:tc>
        <w:tc>
          <w:tcPr>
            <w:tcW w:type="dxa" w:w="3412"/>
          </w:tcPr>
          <w:p>
            <w:pPr>
              <w:pStyle w:val="Compact"/>
              <w:jc w:val="left"/>
            </w:pPr>
            <w:r>
              <w:t xml:space="preserve">เครื่องเต็ม 4.20 V วางทำงานจนดับ บันทึก CSV จากหน้าเว็บ Host</w:t>
            </w:r>
          </w:p>
        </w:tc>
        <w:tc>
          <w:tcPr>
            <w:tcW w:type="dxa" w:w="2506"/>
          </w:tcPr>
          <w:p>
            <w:pPr>
              <w:pStyle w:val="Compact"/>
              <w:jc w:val="left"/>
            </w:pPr>
            <w:r>
              <w:t xml:space="preserve">ชั่วโมง และแรงดันขณะดับ</w:t>
            </w:r>
          </w:p>
        </w:tc>
      </w:tr>
      <w:tr>
        <w:tc>
          <w:tcPr>
            <w:tcW w:type="dxa" w:w="961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191"/>
          </w:tcPr>
          <w:p>
            <w:pPr>
              <w:pStyle w:val="Compact"/>
              <w:jc w:val="left"/>
            </w:pPr>
            <w:r>
              <w:t xml:space="preserve">ความแม่นของ ADC</w:t>
            </w:r>
          </w:p>
        </w:tc>
        <w:tc>
          <w:tcPr>
            <w:tcW w:type="dxa" w:w="3412"/>
          </w:tcPr>
          <w:p>
            <w:pPr>
              <w:pStyle w:val="Compact"/>
              <w:jc w:val="left"/>
            </w:pPr>
            <w:r>
              <w:t xml:space="preserve">เทียบค่าที่เฟิร์มแวร์รายงานกับมัลติมิเตอร์ที่ 3.5 / 3.8 / 4.1 V</w:t>
            </w:r>
          </w:p>
        </w:tc>
        <w:tc>
          <w:tcPr>
            <w:tcW w:type="dxa" w:w="2506"/>
          </w:tcPr>
          <w:p>
            <w:pPr>
              <w:pStyle w:val="Compact"/>
              <w:jc w:val="left"/>
            </w:pPr>
            <w:r>
              <w:t xml:space="preserve">ค่าคลาด mV</w:t>
            </w:r>
          </w:p>
        </w:tc>
      </w:tr>
      <w:tr>
        <w:tc>
          <w:tcPr>
            <w:tcW w:type="dxa" w:w="961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2191"/>
          </w:tcPr>
          <w:p>
            <w:pPr>
              <w:pStyle w:val="Compact"/>
              <w:jc w:val="left"/>
            </w:pPr>
            <w:r>
              <w:t xml:space="preserve">อุณหภูมิเซลล์ในกล่อง</w:t>
            </w:r>
          </w:p>
        </w:tc>
        <w:tc>
          <w:tcPr>
            <w:tcW w:type="dxa" w:w="3412"/>
          </w:tcPr>
          <w:p>
            <w:pPr>
              <w:pStyle w:val="Compact"/>
              <w:jc w:val="left"/>
            </w:pPr>
            <w:r>
              <w:t xml:space="preserve">เทอร์โมคัปเปิลติดผิวเซลล์ ขณะชาร์จพร้อมทำงาน</w:t>
            </w:r>
          </w:p>
        </w:tc>
        <w:tc>
          <w:tcPr>
            <w:tcW w:type="dxa" w:w="2506"/>
          </w:tcPr>
          <w:p>
            <w:pPr>
              <w:pStyle w:val="Compact"/>
              <w:jc w:val="left"/>
            </w:pPr>
            <w:r>
              <w:t xml:space="preserve">°C สูงสุด (เกณฑ์ ≤ 45 °C)</w:t>
            </w:r>
          </w:p>
        </w:tc>
      </w:tr>
    </w:tbl>
    <w:p>
      <w:pPr>
        <w:pStyle w:val="BodyText"/>
      </w:pPr>
      <w:r>
        <w:t xml:space="preserve">ข้อมูลข้อ 3 ใช้สร้างตาราง OCV–SOC ของเซลล์จริงแทนค่าประมาณในรูปที่ 1 ได้โดยตรง</w:t>
      </w:r>
      <w:r>
        <w:t xml:space="preserve"> </w:t>
      </w:r>
      <w:r>
        <w:t xml:space="preserve">เพราะ Host บันทึกแรงดันแบตเตอรี่ไว้ในคอลัมน์</w:t>
      </w:r>
      <w:r>
        <w:t xml:space="preserve"> </w:t>
      </w:r>
      <w:r>
        <w:rPr>
          <w:rStyle w:val="VerbatimChar"/>
        </w:rPr>
        <w:t xml:space="preserve">Battery_Volts</w:t>
      </w:r>
      <w:r>
        <w:t xml:space="preserve"> </w:t>
      </w:r>
      <w:r>
        <w:t xml:space="preserve">ของไฟล์ CSV อยู่แล้ว</w:t>
      </w:r>
    </w:p>
    <w:bookmarkEnd w:id="41"/>
    <w:bookmarkStart w:id="45" w:name="เอกสารอางองเพมเตม"/>
    <w:p>
      <w:pPr>
        <w:pStyle w:val="Heading1"/>
      </w:pPr>
      <w:r>
        <w:t xml:space="preserve">เอกสารอ้างอิงเพิ่มเติม</w:t>
      </w:r>
    </w:p>
    <w:p>
      <w:pPr>
        <w:pStyle w:val="FirstParagraph"/>
      </w:pPr>
      <w:r>
        <w:t xml:space="preserve">[R1]–[R14] ดูเอกสารข้อมูลเชิงเทคนิค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[R15]</w:t>
      </w:r>
      <w:r>
        <w:t xml:space="preserve"> </w:t>
      </w:r>
      <w:r>
        <w:t xml:space="preserve">Espressif Systems.</w:t>
      </w:r>
      <w:r>
        <w:t xml:space="preserve"> </w:t>
      </w:r>
      <w:r>
        <w:rPr>
          <w:iCs/>
          <w:i/>
        </w:rPr>
        <w:t xml:space="preserve">ESP32-S3 Series Datasheet</w:t>
      </w:r>
      <w:r>
        <w:t xml:space="preserve">, หัวข้อ</w:t>
      </w:r>
      <w:r>
        <w:t xml:space="preserve"> </w:t>
      </w:r>
      <w:r>
        <w:t xml:space="preserve">“</w:t>
      </w:r>
      <w:r>
        <w:t xml:space="preserve">Current Consumption</w:t>
      </w:r>
      <w:r>
        <w:t xml:space="preserve">”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https://www.espressif.com/sites/default/files/documentation/esp32-s3_datasheet_en.pdf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[R16]</w:t>
      </w:r>
      <w:r>
        <w:t xml:space="preserve"> </w:t>
      </w:r>
      <w:r>
        <w:t xml:space="preserve">Espressif Systems.</w:t>
      </w:r>
      <w:r>
        <w:t xml:space="preserve"> </w:t>
      </w:r>
      <w:r>
        <w:rPr>
          <w:iCs/>
          <w:i/>
        </w:rPr>
        <w:t xml:space="preserve">ESP32-C3 Series Datasheet</w:t>
      </w:r>
      <w:r>
        <w:t xml:space="preserve">, หัวข้อ</w:t>
      </w:r>
      <w:r>
        <w:t xml:space="preserve"> </w:t>
      </w:r>
      <w:r>
        <w:t xml:space="preserve">“</w:t>
      </w:r>
      <w:r>
        <w:t xml:space="preserve">Current Consumption</w:t>
      </w:r>
      <w:r>
        <w:t xml:space="preserve">”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https://www.espressif.com/sites/default/files/documentation/esp32-c3_datasheet_en.pdf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[R17]</w:t>
      </w:r>
      <w:r>
        <w:t xml:space="preserve"> </w:t>
      </w:r>
      <w:r>
        <w:t xml:space="preserve">Nanjing Micro One Electronics.</w:t>
      </w:r>
      <w:r>
        <w:t xml:space="preserve"> </w:t>
      </w:r>
      <w:r>
        <w:rPr>
          <w:iCs/>
          <w:i/>
        </w:rPr>
        <w:t xml:space="preserve">ME6211 Series — High Speed LDO Regulators</w:t>
      </w:r>
      <w:r>
        <w:t xml:space="preserve"> </w:t>
      </w:r>
      <w:r>
        <w:t xml:space="preserve">(datasheet).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[R18]</w:t>
      </w:r>
      <w:r>
        <w:t xml:space="preserve"> </w:t>
      </w:r>
      <w:r>
        <w:t xml:space="preserve">Espressif Systems.</w:t>
      </w:r>
      <w:r>
        <w:t xml:space="preserve"> </w:t>
      </w:r>
      <w:r>
        <w:rPr>
          <w:iCs/>
          <w:i/>
        </w:rPr>
        <w:t xml:space="preserve">Arduino-ESP32 API Reference: ADC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analogReadMilliVolts</w:t>
      </w:r>
      <w:r>
        <w:t xml:space="preserve">).</w:t>
      </w:r>
      <w:r>
        <w:t xml:space="preserve"> </w:t>
      </w:r>
      <w:hyperlink r:id="rId44">
        <w:r>
          <w:rPr>
            <w:rStyle w:val="Hyperlink"/>
          </w:rPr>
          <w:t xml:space="preserve">https://docs.espressif.com/projects/arduino-esp32/en/latest/api/adc.html</w:t>
        </w:r>
      </w:hyperlink>
    </w:p>
    <w:bookmarkEnd w:id="45"/>
    <w:sectPr>
      <w:pgSz w:h="16838" w:w="11906"/>
      <w:pgMar w:bottom="1134" w:left="1701" w:right="1134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H SarabunPSK" w:cs="TH SarabunPSK" w:eastAsia="TH SarabunPSK" w:hAnsi="TH SarabunPSK"/>
      <w:sz w:val="32"/>
      <w:szCs w:val="3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H SarabunPSK" w:cs="TH SarabunPSK" w:eastAsia="TH SarabunPSK" w:hAnsi="TH SarabunPSK"/>
      <w:sz w:val="32"/>
      <w:szCs w:val="32"/>
    </w:rPr>
  </w:style>
  <w:style w:customStyle="1" w:styleId="FirstParagraph" w:type="paragraph">
    <w:name w:val="First Paragraph"/>
    <w:basedOn w:val="BodyText"/>
    <w:next w:val="BodyText"/>
    <w:qFormat/>
    <w:rPr>
      <w:rFonts w:ascii="TH SarabunPSK" w:cs="TH SarabunPSK" w:eastAsia="TH SarabunPSK" w:hAnsi="TH SarabunPSK"/>
      <w:sz w:val="32"/>
      <w:szCs w:val="3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H SarabunPSK" w:cs="TH SarabunPSK" w:eastAsia="TH SarabunPSK" w:hAnsi="TH SarabunPSK"/>
      <w:sz w:val="32"/>
      <w:szCs w:val="3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H SarabunPSK" w:cs="TH SarabunPSK" w:eastAsia="TH SarabunPSK" w:hAnsi="TH SarabunPSK"/>
      <w:b/>
      <w:bCs/>
      <w:sz w:val="52"/>
      <w:szCs w:val="52"/>
      <w:bCs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H SarabunPSK" w:cs="TH SarabunPSK" w:eastAsia="TH SarabunPSK" w:hAnsi="TH SarabunPSK"/>
      <w:sz w:val="36"/>
      <w:szCs w:val="36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H SarabunPSK" w:cs="TH SarabunPSK" w:eastAsia="TH SarabunPSK" w:hAnsi="TH SarabunPSK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H SarabunPSK" w:cs="TH SarabunPSK" w:eastAsia="TH SarabunPSK" w:hAnsi="TH SarabunPSK"/>
      <w:sz w:val="32"/>
      <w:szCs w:val="3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H SarabunPSK" w:cs="TH SarabunPSK" w:eastAsia="TH SarabunPSK" w:hAnsi="TH SarabunPSK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H SarabunPSK" w:cs="TH SarabunPSK" w:eastAsia="TH SarabunPSK" w:hAnsi="TH SarabunPSK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H SarabunPSK" w:cs="TH SarabunPSK" w:eastAsia="TH SarabunPSK" w:hAnsi="TH SarabunPSK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H SarabunPSK" w:cs="TH SarabunPSK" w:eastAsia="TH SarabunPSK" w:hAnsi="TH SarabunPSK"/>
      <w:b/>
      <w:bCs/>
      <w:sz w:val="40"/>
      <w:szCs w:val="40"/>
      <w:bCs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H SarabunPSK" w:cs="TH SarabunPSK" w:eastAsia="TH SarabunPSK" w:hAnsi="TH SarabunPSK"/>
      <w:b/>
      <w:bCs/>
      <w:sz w:val="36"/>
      <w:szCs w:val="36"/>
      <w:bCs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H SarabunPSK" w:cs="TH SarabunPSK" w:eastAsia="TH SarabunPSK" w:hAnsi="TH SarabunPSK"/>
      <w:b/>
      <w:bCs/>
      <w:sz w:val="32"/>
      <w:szCs w:val="32"/>
      <w:bCs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H SarabunPSK" w:cs="TH SarabunPSK" w:eastAsia="TH SarabunPSK" w:hAnsi="TH SarabunPSK"/>
      <w:i/>
      <w:b/>
      <w:bCs/>
      <w:sz w:val="24"/>
      <w:szCs w:val="24"/>
      <w:bCs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H SarabunPSK" w:cs="TH SarabunPSK" w:eastAsia="TH SarabunPSK" w:hAnsi="TH SarabunPSK"/>
      <w:b/>
      <w:iCs/>
      <w:sz w:val="24"/>
      <w:szCs w:val="24"/>
      <w:b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H SarabunPSK" w:cs="TH SarabunPSK" w:eastAsia="TH SarabunPSK" w:hAnsi="TH SarabunPSK"/>
      <w:b/>
      <w:sz w:val="24"/>
      <w:szCs w:val="24"/>
      <w:bCs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H SarabunPSK" w:cs="TH SarabunPSK" w:eastAsia="TH SarabunPSK" w:hAnsi="TH SarabunPSK"/>
      <w:b/>
      <w:sz w:val="24"/>
      <w:szCs w:val="24"/>
      <w:bCs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H SarabunPSK" w:cs="TH SarabunPSK" w:eastAsia="TH SarabunPSK" w:hAnsi="TH SarabunPSK"/>
      <w:b/>
      <w:sz w:val="24"/>
      <w:szCs w:val="24"/>
      <w:bCs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H SarabunPSK" w:cs="TH SarabunPSK" w:eastAsia="TH SarabunPSK" w:hAnsi="TH SarabunPSK"/>
      <w:b/>
      <w:sz w:val="24"/>
      <w:szCs w:val="24"/>
      <w:bCs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 w:val="32"/>
      <w:szCs w:val="3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PSK" w:cs="TH SarabunPSK" w:eastAsia="TH SarabunPSK" w:hAnsi="TH SarabunPSK"/>
    </w:rPr>
  </w:style>
  <w:style w:default="1" w:styleId="DefaultParagraphFont" w:type="character">
    <w:name w:val="Default Paragraph Font"/>
    <w:semiHidden/>
    <w:unhideWhenUsed/>
    <w:rPr>
      <w:rFonts w:ascii="TH SarabunPSK" w:cs="TH SarabunPSK" w:eastAsia="TH SarabunPSK" w:hAnsi="TH SarabunPSK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H SarabunPSK" w:cs="TH SarabunPSK" w:eastAsia="TH SarabunPSK" w:hAnsi="TH SarabunPSK"/>
      <w:b/>
    </w:rPr>
  </w:style>
  <w:style w:customStyle="1" w:styleId="Definition" w:type="paragraph">
    <w:name w:val="Definition"/>
    <w:basedOn w:val="Normal"/>
    <w:rPr>
      <w:rFonts w:ascii="TH SarabunPSK" w:cs="TH SarabunPSK" w:eastAsia="TH SarabunPSK" w:hAnsi="TH SarabunPSK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H SarabunPSK" w:cs="TH SarabunPSK" w:eastAsia="TH SarabunPSK" w:hAnsi="TH SarabunPSK"/>
      <w:i/>
    </w:rPr>
  </w:style>
  <w:style w:customStyle="1" w:styleId="TableCaption" w:type="paragraph">
    <w:name w:val="Table Caption"/>
    <w:basedOn w:val="Caption"/>
    <w:pPr>
      <w:keepNext/>
    </w:pPr>
    <w:rPr>
      <w:rFonts w:ascii="TH SarabunPSK" w:cs="TH SarabunPSK" w:eastAsia="TH SarabunPSK" w:hAnsi="TH SarabunPSK"/>
      <w:sz w:val="28"/>
      <w:szCs w:val="28"/>
    </w:rPr>
  </w:style>
  <w:style w:customStyle="1" w:styleId="ImageCaption" w:type="paragraph">
    <w:name w:val="Image Caption"/>
    <w:basedOn w:val="Caption"/>
    <w:rPr>
      <w:rFonts w:ascii="TH SarabunPSK" w:cs="TH SarabunPSK" w:eastAsia="TH SarabunPSK" w:hAnsi="TH SarabunPSK"/>
      <w:sz w:val="28"/>
      <w:szCs w:val="28"/>
    </w:rPr>
  </w:style>
  <w:style w:customStyle="1" w:styleId="Figure" w:type="paragraph">
    <w:name w:val="Figure"/>
    <w:basedOn w:val="Normal"/>
    <w:rPr>
      <w:rFonts w:ascii="TH SarabunPSK" w:cs="TH SarabunPSK" w:eastAsia="TH SarabunPSK" w:hAnsi="TH SarabunPSK"/>
    </w:rPr>
  </w:style>
  <w:style w:customStyle="1" w:styleId="CaptionedFigure" w:type="paragraph">
    <w:name w:val="Captioned Figure"/>
    <w:basedOn w:val="Figure"/>
    <w:pPr>
      <w:keepNext/>
    </w:pPr>
    <w:rPr>
      <w:rFonts w:ascii="TH SarabunPSK" w:cs="TH SarabunPSK" w:eastAsia="TH SarabunPSK" w:hAnsi="TH SarabunPSK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cs="TH SarabunPSK" w:eastAsia="DejaVu Sans Mono" w:hAnsi="DejaVu Sans Mono"/>
      <w:sz w:val="22"/>
      <w:szCs w:val="3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PSK" w:cs="TH SarabunPSK" w:eastAsia="TH SarabunPSK" w:hAnsi="TH SarabunPSK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Relationship Id="rId31" Type="http://schemas.openxmlformats.org/officeDocument/2006/relationships/image" Target="media/rId31.png"/><Relationship Id="rId44" Type="http://schemas.openxmlformats.org/officeDocument/2006/relationships/hyperlink" Target="https://docs.espressif.com/projects/arduino-esp32/en/latest/api/adc.html" TargetMode="External"/><Relationship Id="rId43" Type="http://schemas.openxmlformats.org/officeDocument/2006/relationships/hyperlink" Target="https://www.espressif.com/sites/default/files/documentation/esp32-c3_datasheet_en.pdf" TargetMode="External"/><Relationship Id="rId42" Type="http://schemas.openxmlformats.org/officeDocument/2006/relationships/hyperlink" Target="https://www.espressif.com/sites/default/files/documentation/esp32-s3_datasheet_en.pdf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https://docs.espressif.com/projects/arduino-esp32/en/latest/api/adc.html" TargetMode="External"/><Relationship Id="rId43" Type="http://schemas.openxmlformats.org/officeDocument/2006/relationships/hyperlink" Target="https://www.espressif.com/sites/default/files/documentation/esp32-c3_datasheet_en.pdf" TargetMode="External"/><Relationship Id="rId42" Type="http://schemas.openxmlformats.org/officeDocument/2006/relationships/hyperlink" Target="https://www.espressif.com/sites/default/files/documentation/esp32-s3_datasheet_e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รายงานการทำงานของแบตเตอรี่ลิเธียมพอลิเมอร์ 802540 (3.7 V 600 mAh) ในระบบ Smart IV Alert</dc:title>
  <dc:creator/>
  <dc:language>th</dc:language>
  <cp:keywords/>
  <dcterms:created xsi:type="dcterms:W3CDTF">2026-10-06T04:21:21Z</dcterms:created>
  <dcterms:modified xsi:type="dcterms:W3CDTF">2026-10-06T04:21:21Z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6 ตุลาคม 2569</vt:lpwstr>
  </property>
  <property fmtid="{D5CDD505-2E9C-101B-9397-08002B2CF9AE}" pid="3" name="subtitle">
    <vt:lpwstr>การชาร์จ การคายประจุ งบพลังงาน การวัดแรงดันในเฟิร์มแวร์ และอายุการใช้งานในบริบทหอผู้ป่วย</vt:lpwstr>
  </property>
</Properties>
</file>