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3.png" ContentType="image/png"/>
  <Override PartName="/word/media/image4.png" ContentType="image/png"/>
  <Override PartName="/word/media/image1.png" ContentType="image/png"/>
  <Override PartName="/word/media/image5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Review Notes</w:t>
      </w:r>
    </w:p>
    <w:p>
      <w:pPr>
        <w:pStyle w:val="style0"/>
      </w:pPr>
      <w:r>
        <w:rPr/>
        <w:t>Fixed Assets Register</w:t>
      </w:r>
    </w:p>
    <w:p>
      <w:pPr>
        <w:pStyle w:val="style0"/>
      </w:pPr>
      <w:r>
        <w:rPr/>
      </w:r>
    </w:p>
    <w:p>
      <w:pPr>
        <w:pStyle w:val="style0"/>
      </w:pPr>
      <w:r>
        <w:rPr/>
        <w:t>Section 1: Report vs User Interface (Accounting/Assets/Assets)</w:t>
      </w:r>
    </w:p>
    <w:p>
      <w:pPr>
        <w:pStyle w:val="style0"/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1. Assets Description → Create new field on menu Accounting/Assets/Assets. Name 'Product Description'. (please see figure 1 and 2.)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2. Location → Create new field on menu Accounting/Assets/Assets. Name 'Asset Location'. (please see figure 1 and 2.)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3. Requisition Date = Purchase Date field on Accounting/Assets/Assets. (please see figure 1 and 2.)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4. Assets are run in Report when Assets Status = Running only. (Please see figure 1 and 2)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5. Amount is valid (Please see figure 1 and 3) when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- Assets status = Running and Depreciation is Posted.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- Amount, Period and Effective date is from related Journal Entries (account move).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19050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82778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8671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Section 2: Calculation (Figure 4 and 5)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Sample case: There are 2 assets, Vehicle 1 and Car 1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Vehicle 1: Depreciated by year for 5 years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Car 1: Depreciated by month for 5 years (60 months)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>
          <w:b/>
          <w:bCs/>
        </w:rPr>
        <w:t>Requirements:</w:t>
      </w:r>
      <w:r>
        <w:rPr/>
        <w:t xml:space="preserve"> Report has to show depreciation, Accumulated Depreciation and Net Book Value in line with Depreciation board (posted), which link to Journal Entries (Accoutn move) and Report filters as user selection.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Sample: Car 1: Depreciated by month for 5 years (60 months) and post Depreciation every end of months starting from 30/04/2014 (the first month of purchasing) until 31/12/2014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Journal Entries: There will be 9 Journal Entries related to this Assets.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Report filter: If user select Period/Date from x to y,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- B/F Accumulated Depreciation (B) = Amount Already Depreciated of x.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- Depreciation (C) = Sum of Depreciation for x to y.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t>- Accumulated Depreciation = (B) + (C) no change from spreadsheet design.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  <w:jc w:val="center"/>
      </w:pPr>
      <w:r>
        <w:rPr/>
        <w:t>Figure 4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  <w:jc w:val="center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7979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  <w:jc w:val="center"/>
      </w:pPr>
      <w:r>
        <w:rPr/>
        <w:t>Figure 5</w:t>
      </w:r>
    </w:p>
    <w:p>
      <w:pPr>
        <w:pStyle w:val="style0"/>
        <w:tabs>
          <w:tab w:leader="none" w:pos="6210" w:val="left"/>
          <w:tab w:leader="none" w:pos="6390" w:val="left"/>
          <w:tab w:leader="none" w:pos="6750" w:val="left"/>
          <w:tab w:leader="none" w:pos="7290" w:val="left"/>
          <w:tab w:leader="none" w:pos="7590" w:val="left"/>
          <w:tab w:leader="none" w:pos="7635" w:val="left"/>
        </w:tabs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20135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40" w:before="0" w:line="288" w:lineRule="auto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2667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2015-04-25T10:03:21.90Z</dcterms:created>
  <dcterms:modified xsi:type="dcterms:W3CDTF">2015-04-25T11:52:39.10Z</dcterms:modified>
  <cp:revision>3</cp:revision>
</cp:coreProperties>
</file>