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 – BRAINSTORMING &amp; IDEATION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 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Import Data using Transform Maps (Spreadsheet)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 </w:t>
      </w:r>
      <w:r w:rsidDel="00000000" w:rsidR="00000000" w:rsidRPr="00000000">
        <w:rPr>
          <w:rtl w:val="0"/>
        </w:rPr>
        <w:t xml:space="preserve">This project focuses on importing structured employee data from an external spreadsheet into the ServiceNow platform using Import Sets and Transform Maps.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Identified: </w:t>
      </w:r>
      <w:r w:rsidDel="00000000" w:rsidR="00000000" w:rsidRPr="00000000">
        <w:rPr>
          <w:rtl w:val="0"/>
        </w:rPr>
        <w:t xml:space="preserve">Bulk employee data received in Excel format needs to be migrated into ServiceNow efficiently and accurately. The project provides an end-to-end process for data loading, field mapping, transformation execution, and result verification.</w:t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Solution: </w:t>
      </w:r>
      <w:r w:rsidDel="00000000" w:rsidR="00000000" w:rsidRPr="00000000">
        <w:rPr>
          <w:rtl w:val="0"/>
        </w:rPr>
        <w:t xml:space="preserve">The spreadsheet data is first loaded into an Import Set table, which acts as a staging area. A Transform Map is then configured to map source fields to the appropriate target table fields. The transformation creates records in the target table.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Outcome: </w:t>
      </w:r>
      <w:r w:rsidDel="00000000" w:rsidR="00000000" w:rsidRPr="00000000">
        <w:rPr>
          <w:rtl w:val="0"/>
        </w:rPr>
        <w:t xml:space="preserve">The project is intended to help beginners understand the complete data import process in ServiceNow and provide accurate employee data migration with validation.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Prepared from the provided ServiceNow Project Review report, preserving the project terminology and documented configuration.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