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73868">
      <w:pPr>
        <w:jc w:val="center"/>
      </w:pPr>
      <w:r>
        <w:rPr>
          <w:rFonts w:ascii="Times New Roman" w:hAnsi="Times New Roman" w:eastAsia="黑体"/>
          <w:b/>
          <w:sz w:val="36"/>
        </w:rPr>
        <w:t>求职申请管理与进度感知平台（Job Application OS）</w:t>
      </w:r>
      <w:r>
        <w:rPr>
          <w:rFonts w:ascii="Times New Roman" w:hAnsi="Times New Roman" w:eastAsia="黑体"/>
          <w:b/>
          <w:sz w:val="36"/>
        </w:rPr>
        <w:br w:type="textWrapping"/>
      </w:r>
      <w:r>
        <w:rPr>
          <w:rFonts w:ascii="Times New Roman" w:hAnsi="Times New Roman" w:eastAsia="黑体"/>
          <w:b/>
          <w:sz w:val="36"/>
        </w:rPr>
        <w:t>技术文档（Cursor / AI Coding 开发说明）</w:t>
      </w:r>
    </w:p>
    <w:p w14:paraId="04F5684C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文档目的：本文件面向 AI Coding 工具与开发实现环节，明确技术选型、页面结构、组件拆分、数据结构、状态逻辑、推导规则、样式要求、交互要求、开发顺序与中文提示词，供 Cursor 读取并逐步生成前端 Demo。</w:t>
      </w:r>
    </w:p>
    <w:p w14:paraId="6CE5BE7A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技术范围：本次为纯前端单页面 Demo，不包含后端、数据库、真实邮件接入。</w:t>
      </w:r>
    </w:p>
    <w:p w14:paraId="645D4394">
      <w:r>
        <w:rPr>
          <w:rFonts w:ascii="Times New Roman" w:hAnsi="Times New Roman" w:eastAsia="黑体"/>
          <w:b/>
          <w:sz w:val="28"/>
        </w:rPr>
        <w:t>一、技术目标与实现原则</w:t>
      </w:r>
    </w:p>
    <w:p w14:paraId="29F9F1A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仅实现单页面前端 Demo，优先保证界面完整、结构清晰、逻辑可演示。</w:t>
      </w:r>
    </w:p>
    <w:p w14:paraId="2A799988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所有数据使用本地 mock 数据，不依赖后端接口。</w:t>
      </w:r>
    </w:p>
    <w:p w14:paraId="5DD3059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优先使用简单稳定的技术栈，避免因复杂依赖导致生成失败。</w:t>
      </w:r>
    </w:p>
    <w:p w14:paraId="024B9A7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先完成页面骨架，再逐步补充逻辑，避免一次性生成过多代码。</w:t>
      </w:r>
    </w:p>
    <w:p w14:paraId="0BFC4F99">
      <w:r>
        <w:rPr>
          <w:rFonts w:ascii="Times New Roman" w:hAnsi="Times New Roman" w:eastAsia="黑体"/>
          <w:b/>
          <w:sz w:val="28"/>
        </w:rPr>
        <w:t>二、技术选型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381"/>
        <w:gridCol w:w="4819"/>
      </w:tblGrid>
      <w:tr w14:paraId="0D2A1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A91C03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64BA8CD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方案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38EF1EE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 w14:paraId="7551B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FDDB9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框架</w:t>
            </w:r>
          </w:p>
        </w:tc>
        <w:tc>
          <w:tcPr>
            <w:tcW w:w="2381" w:type="dxa"/>
            <w:vAlign w:val="center"/>
          </w:tcPr>
          <w:p w14:paraId="14C2EC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React</w:t>
            </w:r>
          </w:p>
        </w:tc>
        <w:tc>
          <w:tcPr>
            <w:tcW w:w="4819" w:type="dxa"/>
            <w:vAlign w:val="center"/>
          </w:tcPr>
          <w:p w14:paraId="7A0DD3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使用函数式组件实现单页面应用</w:t>
            </w:r>
          </w:p>
        </w:tc>
      </w:tr>
      <w:tr w14:paraId="6CC02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D9FAB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样式</w:t>
            </w:r>
          </w:p>
        </w:tc>
        <w:tc>
          <w:tcPr>
            <w:tcW w:w="2381" w:type="dxa"/>
            <w:vAlign w:val="center"/>
          </w:tcPr>
          <w:p w14:paraId="2E569D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Tailwind CSS</w:t>
            </w:r>
          </w:p>
        </w:tc>
        <w:tc>
          <w:tcPr>
            <w:tcW w:w="4819" w:type="dxa"/>
            <w:vAlign w:val="center"/>
          </w:tcPr>
          <w:p w14:paraId="01BED1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快速搭建现代化界面，便于 Cursor 生成</w:t>
            </w:r>
          </w:p>
        </w:tc>
      </w:tr>
      <w:tr w14:paraId="6CF67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AF6B5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状态管理</w:t>
            </w:r>
          </w:p>
        </w:tc>
        <w:tc>
          <w:tcPr>
            <w:tcW w:w="2381" w:type="dxa"/>
            <w:vAlign w:val="center"/>
          </w:tcPr>
          <w:p w14:paraId="0268D5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useState / useMemo / 简单工具函数</w:t>
            </w:r>
          </w:p>
        </w:tc>
        <w:tc>
          <w:tcPr>
            <w:tcW w:w="4819" w:type="dxa"/>
            <w:vAlign w:val="center"/>
          </w:tcPr>
          <w:p w14:paraId="53FDF0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MVP 不需要 Redux 或复杂状态库</w:t>
            </w:r>
          </w:p>
        </w:tc>
      </w:tr>
      <w:tr w14:paraId="54833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F5CA0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数据来源</w:t>
            </w:r>
          </w:p>
        </w:tc>
        <w:tc>
          <w:tcPr>
            <w:tcW w:w="2381" w:type="dxa"/>
            <w:vAlign w:val="center"/>
          </w:tcPr>
          <w:p w14:paraId="4B89CB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本地 mock JSON</w:t>
            </w:r>
          </w:p>
        </w:tc>
        <w:tc>
          <w:tcPr>
            <w:tcW w:w="4819" w:type="dxa"/>
            <w:vAlign w:val="center"/>
          </w:tcPr>
          <w:p w14:paraId="1B3238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便于直接演示与调试</w:t>
            </w:r>
          </w:p>
        </w:tc>
      </w:tr>
      <w:tr w14:paraId="0FED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1E1B2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路由</w:t>
            </w:r>
          </w:p>
        </w:tc>
        <w:tc>
          <w:tcPr>
            <w:tcW w:w="2381" w:type="dxa"/>
            <w:vAlign w:val="center"/>
          </w:tcPr>
          <w:p w14:paraId="6241AB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不使用</w:t>
            </w:r>
          </w:p>
        </w:tc>
        <w:tc>
          <w:tcPr>
            <w:tcW w:w="4819" w:type="dxa"/>
            <w:vAlign w:val="center"/>
          </w:tcPr>
          <w:p w14:paraId="678FBD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整个应用为单页面，不做多路由</w:t>
            </w:r>
          </w:p>
        </w:tc>
      </w:tr>
      <w:tr w14:paraId="1091F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F27B4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</w:t>
            </w:r>
          </w:p>
        </w:tc>
        <w:tc>
          <w:tcPr>
            <w:tcW w:w="2381" w:type="dxa"/>
            <w:vAlign w:val="center"/>
          </w:tcPr>
          <w:p w14:paraId="74C4133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不使用</w:t>
            </w:r>
          </w:p>
        </w:tc>
        <w:tc>
          <w:tcPr>
            <w:tcW w:w="4819" w:type="dxa"/>
            <w:vAlign w:val="center"/>
          </w:tcPr>
          <w:p w14:paraId="2E6F6A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本次不实现服务端</w:t>
            </w:r>
          </w:p>
        </w:tc>
      </w:tr>
    </w:tbl>
    <w:p w14:paraId="3C07664A"/>
    <w:p w14:paraId="0AC20ED8">
      <w:r>
        <w:rPr>
          <w:rFonts w:ascii="Times New Roman" w:hAnsi="Times New Roman" w:eastAsia="黑体"/>
          <w:b/>
          <w:sz w:val="28"/>
        </w:rPr>
        <w:t>三、总体页面结构</w:t>
      </w:r>
    </w:p>
    <w:p w14:paraId="4D63890E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应用整体为单页面 Dashboard，采用“顶部操作区 + 上半模块区 + 下半主体内容区 + 右侧抽屉层”的布局。推荐组件树如下：</w:t>
      </w:r>
    </w:p>
    <w:p w14:paraId="27D8E82A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App</w:t>
      </w:r>
    </w:p>
    <w:p w14:paraId="6A594D3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Header：顶部操作区</w:t>
      </w:r>
    </w:p>
    <w:p w14:paraId="6F2A5C9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TopSummarySection：上半模块区容器</w:t>
      </w:r>
    </w:p>
    <w:p w14:paraId="4A9BF9C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PriorityPanel：优先处理区</w:t>
      </w:r>
    </w:p>
    <w:p w14:paraId="5A8719F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EmailAlertPanel：邮件提醒模块</w:t>
      </w:r>
    </w:p>
    <w:p w14:paraId="719EAFA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ResumePanel：简历管理模块</w:t>
      </w:r>
    </w:p>
    <w:p w14:paraId="0B02394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ViewToggle：看板 / 列表切换</w:t>
      </w:r>
    </w:p>
    <w:p w14:paraId="2751A0A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MainContentSection：主体内容区</w:t>
      </w:r>
    </w:p>
    <w:p w14:paraId="48BE1F3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KanbanBoard：看板主视图</w:t>
      </w:r>
    </w:p>
    <w:p w14:paraId="3DA1D0B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ListView：列表主视图</w:t>
      </w:r>
    </w:p>
    <w:p w14:paraId="3D8874F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ApplicationDrawer：新增/编辑抽屉</w:t>
      </w:r>
    </w:p>
    <w:p w14:paraId="5408F6F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ApplicationDetailPanel：详情侧栏</w:t>
      </w:r>
    </w:p>
    <w:p w14:paraId="231EA9F8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ImportPlaceholderModal：批量导入占位提示（仅说明，不实现导入）</w:t>
      </w:r>
    </w:p>
    <w:p w14:paraId="75F05202">
      <w:r>
        <w:rPr>
          <w:rFonts w:ascii="Times New Roman" w:hAnsi="Times New Roman" w:eastAsia="黑体"/>
          <w:b/>
          <w:sz w:val="28"/>
        </w:rPr>
        <w:t>四、页面布局要求（非常重要）</w:t>
      </w:r>
    </w:p>
    <w:p w14:paraId="60C90299">
      <w:r>
        <w:rPr>
          <w:rFonts w:ascii="Times New Roman" w:hAnsi="Times New Roman" w:eastAsia="黑体"/>
          <w:b/>
          <w:sz w:val="24"/>
        </w:rPr>
        <w:t>4.1 Header 顶部操作区</w:t>
      </w:r>
    </w:p>
    <w:p w14:paraId="44D0043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左侧显示页面主标题“求职申请管理平台”与一句副标题，例如“统一管理你的申请进度与关键节点”。</w:t>
      </w:r>
    </w:p>
    <w:p w14:paraId="029AF6C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右侧依次放置：搜索框（可先做占位）、新增申请按钮、批量导入按钮。</w:t>
      </w:r>
    </w:p>
    <w:p w14:paraId="6B6291A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新增申请按钮为主按钮，颜色应明显；批量导入按钮为次级按钮，点击后可弹出“后续版本支持 Excel 导入”的提示。</w:t>
      </w:r>
    </w:p>
    <w:p w14:paraId="763D5AE1">
      <w:r>
        <w:rPr>
          <w:rFonts w:ascii="Times New Roman" w:hAnsi="Times New Roman" w:eastAsia="黑体"/>
          <w:b/>
          <w:sz w:val="24"/>
        </w:rPr>
        <w:t>4.2 上半模块区</w:t>
      </w:r>
    </w:p>
    <w:p w14:paraId="27663E8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整体采用三列布局。</w:t>
      </w:r>
    </w:p>
    <w:p w14:paraId="664413C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左侧为 PriorityPanel，宽度最大，约占上半区域 40%—45%。</w:t>
      </w:r>
    </w:p>
    <w:p w14:paraId="532CAAC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中间为 EmailAlertPanel，宽度约占 25% 左右，不要过大。</w:t>
      </w:r>
    </w:p>
    <w:p w14:paraId="4BD83C8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右侧为 ResumePanel，宽度约占 25%—30%。</w:t>
      </w:r>
    </w:p>
    <w:p w14:paraId="79FA09A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三个模块都采用卡片式容器，圆角、浅阴影、白底或浅灰底。</w:t>
      </w:r>
    </w:p>
    <w:p w14:paraId="464D1FBB">
      <w:r>
        <w:rPr>
          <w:rFonts w:ascii="Times New Roman" w:hAnsi="Times New Roman" w:eastAsia="黑体"/>
          <w:b/>
          <w:sz w:val="24"/>
        </w:rPr>
        <w:t>4.3 下半主体内容区</w:t>
      </w:r>
    </w:p>
    <w:p w14:paraId="46A1A07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上方先放 ViewToggle，用于切换看板与列表。</w:t>
      </w:r>
    </w:p>
    <w:p w14:paraId="6691531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下方为主体内容区，默认展示 KanbanBoard。</w:t>
      </w:r>
    </w:p>
    <w:p w14:paraId="4F9AE7D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主体内容区应占页面最大面积，至少明显大于上半模块区中的任一单模块。</w:t>
      </w:r>
    </w:p>
    <w:p w14:paraId="3899C06F">
      <w:r>
        <w:rPr>
          <w:rFonts w:ascii="Times New Roman" w:hAnsi="Times New Roman" w:eastAsia="黑体"/>
          <w:b/>
          <w:sz w:val="28"/>
        </w:rPr>
        <w:t>五、数据结构设计</w:t>
      </w:r>
    </w:p>
    <w:p w14:paraId="0E27ADFD">
      <w:r>
        <w:rPr>
          <w:rFonts w:ascii="Times New Roman" w:hAnsi="Times New Roman" w:eastAsia="黑体"/>
          <w:b/>
          <w:sz w:val="24"/>
        </w:rPr>
        <w:t>5.1 Application 主数据结构</w:t>
      </w:r>
    </w:p>
    <w:p w14:paraId="1C83FA8D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建议定义统一的 application 对象，不需要拆多张表；通过字段与工具函数进行推导。推荐结构如下：</w:t>
      </w:r>
    </w:p>
    <w:p w14:paraId="482B885A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{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id: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company: string,               // 公司名称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position: string,              // 岗位名称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link: string,                  // 招聘链接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currentStage: string,          // 当前小阶段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stageMeta: {                   // 当前阶段相关时间字段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applyDeadline?: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assessmentDeadline?: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test1Time?: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test1Deadline?: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test2Time?: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test2Deadline?: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interview1Time?: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interview2Time?: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interview3Time?: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hrInterviewTime?: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offerConfirmTime?: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  bgCheckDeadline?: string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},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jdNote?: string,               // 岗位备注/JD摘要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resumeVersion?: string,        // 使用简历版本（选填）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createdAt: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updatedAt: string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}</w:t>
      </w:r>
      <w:r>
        <w:rPr>
          <w:rFonts w:ascii="Times New Roman" w:hAnsi="Times New Roman" w:eastAsia="宋体"/>
          <w:b w:val="0"/>
          <w:sz w:val="21"/>
        </w:rPr>
        <w:br w:type="textWrapping"/>
      </w:r>
    </w:p>
    <w:p w14:paraId="77509F32">
      <w:r>
        <w:rPr>
          <w:rFonts w:ascii="Times New Roman" w:hAnsi="Times New Roman" w:eastAsia="黑体"/>
          <w:b/>
          <w:sz w:val="24"/>
        </w:rPr>
        <w:t>5.2 EmailAlert 数据结构</w:t>
      </w:r>
    </w:p>
    <w:p w14:paraId="24725940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{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id: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from: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companyHint: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subject: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snippet: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receivedAt: string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}</w:t>
      </w:r>
      <w:r>
        <w:rPr>
          <w:rFonts w:ascii="Times New Roman" w:hAnsi="Times New Roman" w:eastAsia="宋体"/>
          <w:b w:val="0"/>
          <w:sz w:val="21"/>
        </w:rPr>
        <w:br w:type="textWrapping"/>
      </w:r>
    </w:p>
    <w:p w14:paraId="49993B99">
      <w:r>
        <w:rPr>
          <w:rFonts w:ascii="Times New Roman" w:hAnsi="Times New Roman" w:eastAsia="黑体"/>
          <w:b/>
          <w:sz w:val="24"/>
        </w:rPr>
        <w:t>5.3 Resume 数据结构</w:t>
      </w:r>
    </w:p>
    <w:p w14:paraId="76946FC6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{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id: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name: string,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category: string,     // 产品/数据/运营等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usedCount: number,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 xml:space="preserve">  lastUsed: string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}</w:t>
      </w:r>
      <w:r>
        <w:rPr>
          <w:rFonts w:ascii="Times New Roman" w:hAnsi="Times New Roman" w:eastAsia="宋体"/>
          <w:b w:val="0"/>
          <w:sz w:val="21"/>
        </w:rPr>
        <w:br w:type="textWrapping"/>
      </w:r>
    </w:p>
    <w:p w14:paraId="2B44B137">
      <w:r>
        <w:rPr>
          <w:rFonts w:ascii="Times New Roman" w:hAnsi="Times New Roman" w:eastAsia="黑体"/>
          <w:b/>
          <w:sz w:val="28"/>
        </w:rPr>
        <w:t>六、核心枚举定义</w:t>
      </w:r>
    </w:p>
    <w:p w14:paraId="4A74D424">
      <w:r>
        <w:rPr>
          <w:rFonts w:ascii="Times New Roman" w:hAnsi="Times New Roman" w:eastAsia="黑体"/>
          <w:b/>
          <w:sz w:val="24"/>
        </w:rPr>
        <w:t>6.1 当前小阶段枚举</w:t>
      </w:r>
    </w:p>
    <w:p w14:paraId="23EBAA2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待投递</w:t>
      </w:r>
    </w:p>
    <w:p w14:paraId="7672FCC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已投递</w:t>
      </w:r>
    </w:p>
    <w:p w14:paraId="431C145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测评中</w:t>
      </w:r>
    </w:p>
    <w:p w14:paraId="285AE87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笔试1</w:t>
      </w:r>
    </w:p>
    <w:p w14:paraId="365D6DE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笔试2</w:t>
      </w:r>
    </w:p>
    <w:p w14:paraId="5FE8894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一面</w:t>
      </w:r>
    </w:p>
    <w:p w14:paraId="627B135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二面</w:t>
      </w:r>
    </w:p>
    <w:p w14:paraId="5DC22AA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三面</w:t>
      </w:r>
    </w:p>
    <w:p w14:paraId="2AA5D1D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HR面</w:t>
      </w:r>
    </w:p>
    <w:p w14:paraId="2AD4613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Offer</w:t>
      </w:r>
    </w:p>
    <w:p w14:paraId="433E620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背调中</w:t>
      </w:r>
    </w:p>
    <w:p w14:paraId="3E246CE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已通过</w:t>
      </w:r>
    </w:p>
    <w:p w14:paraId="6561A73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已淘汰</w:t>
      </w:r>
    </w:p>
    <w:p w14:paraId="26148D9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已放弃</w:t>
      </w:r>
    </w:p>
    <w:p w14:paraId="7CCF1B00">
      <w:r>
        <w:rPr>
          <w:rFonts w:ascii="Times New Roman" w:hAnsi="Times New Roman" w:eastAsia="黑体"/>
          <w:b/>
          <w:sz w:val="24"/>
        </w:rPr>
        <w:t>6.2 看板大阶段枚举</w:t>
      </w:r>
    </w:p>
    <w:p w14:paraId="1436412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待投递</w:t>
      </w:r>
    </w:p>
    <w:p w14:paraId="520FDC0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已投递</w:t>
      </w:r>
    </w:p>
    <w:p w14:paraId="4E6B7F4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笔试中</w:t>
      </w:r>
    </w:p>
    <w:p w14:paraId="059F2CD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面试中</w:t>
      </w:r>
    </w:p>
    <w:p w14:paraId="6203399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Offer中</w:t>
      </w:r>
    </w:p>
    <w:p w14:paraId="75E9413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已结束</w:t>
      </w:r>
    </w:p>
    <w:p w14:paraId="7EE3D1AF">
      <w:r>
        <w:rPr>
          <w:rFonts w:ascii="Times New Roman" w:hAnsi="Times New Roman" w:eastAsia="黑体"/>
          <w:b/>
          <w:sz w:val="24"/>
        </w:rPr>
        <w:t>6.3 流程轴枚举</w:t>
      </w:r>
    </w:p>
    <w:p w14:paraId="2E8CCD0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待投递</w:t>
      </w:r>
    </w:p>
    <w:p w14:paraId="7EBEF90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已投递</w:t>
      </w:r>
    </w:p>
    <w:p w14:paraId="722C362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测评</w:t>
      </w:r>
    </w:p>
    <w:p w14:paraId="57C3BAF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笔试1</w:t>
      </w:r>
    </w:p>
    <w:p w14:paraId="7DFB922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笔试2</w:t>
      </w:r>
    </w:p>
    <w:p w14:paraId="1DF503E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一面</w:t>
      </w:r>
    </w:p>
    <w:p w14:paraId="777AD50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二面</w:t>
      </w:r>
    </w:p>
    <w:p w14:paraId="2D39E92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三面</w:t>
      </w:r>
    </w:p>
    <w:p w14:paraId="1897E88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HR面</w:t>
      </w:r>
    </w:p>
    <w:p w14:paraId="356DBBE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Offer</w:t>
      </w:r>
    </w:p>
    <w:p w14:paraId="38FC62D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背调</w:t>
      </w:r>
    </w:p>
    <w:p w14:paraId="1C5D242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结束</w:t>
      </w:r>
    </w:p>
    <w:p w14:paraId="2BB76D37">
      <w:r>
        <w:rPr>
          <w:rFonts w:ascii="Times New Roman" w:hAnsi="Times New Roman" w:eastAsia="黑体"/>
          <w:b/>
          <w:sz w:val="28"/>
        </w:rPr>
        <w:t>七、推导逻辑设计</w:t>
      </w:r>
    </w:p>
    <w:p w14:paraId="6718EDF7">
      <w:r>
        <w:rPr>
          <w:rFonts w:ascii="Times New Roman" w:hAnsi="Times New Roman" w:eastAsia="黑体"/>
          <w:b/>
          <w:sz w:val="24"/>
        </w:rPr>
        <w:t>7.1 小阶段映射到大阶段</w:t>
      </w:r>
    </w:p>
    <w:p w14:paraId="25CA80D6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需要实现一个 getMainStage(stage) 函数，根据当前小阶段返回大阶段。映射规则如下：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3969"/>
      </w:tblGrid>
      <w:tr w14:paraId="1EBC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6B764FC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小阶段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450FDA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大阶段</w:t>
            </w:r>
          </w:p>
        </w:tc>
      </w:tr>
      <w:tr w14:paraId="44C3C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1BF7A5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待投递</w:t>
            </w:r>
          </w:p>
        </w:tc>
        <w:tc>
          <w:tcPr>
            <w:tcW w:w="3969" w:type="dxa"/>
            <w:vAlign w:val="center"/>
          </w:tcPr>
          <w:p w14:paraId="25FAEC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待投递</w:t>
            </w:r>
          </w:p>
        </w:tc>
      </w:tr>
      <w:tr w14:paraId="519E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DB0FF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已投递</w:t>
            </w:r>
          </w:p>
        </w:tc>
        <w:tc>
          <w:tcPr>
            <w:tcW w:w="3969" w:type="dxa"/>
            <w:vAlign w:val="center"/>
          </w:tcPr>
          <w:p w14:paraId="5F8F04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已投递</w:t>
            </w:r>
          </w:p>
        </w:tc>
      </w:tr>
      <w:tr w14:paraId="6AD92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AA2B4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测评中 / 笔试1 / 笔试2</w:t>
            </w:r>
          </w:p>
        </w:tc>
        <w:tc>
          <w:tcPr>
            <w:tcW w:w="3969" w:type="dxa"/>
            <w:vAlign w:val="center"/>
          </w:tcPr>
          <w:p w14:paraId="27F46A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笔试中</w:t>
            </w:r>
          </w:p>
        </w:tc>
      </w:tr>
      <w:tr w14:paraId="47AE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396FF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一面 / 二面 / 三面 / HR面</w:t>
            </w:r>
          </w:p>
        </w:tc>
        <w:tc>
          <w:tcPr>
            <w:tcW w:w="3969" w:type="dxa"/>
            <w:vAlign w:val="center"/>
          </w:tcPr>
          <w:p w14:paraId="6C1B6C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面试中</w:t>
            </w:r>
          </w:p>
        </w:tc>
      </w:tr>
      <w:tr w14:paraId="5AB3C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4951A7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Offer / 背调中</w:t>
            </w:r>
          </w:p>
        </w:tc>
        <w:tc>
          <w:tcPr>
            <w:tcW w:w="3969" w:type="dxa"/>
            <w:vAlign w:val="center"/>
          </w:tcPr>
          <w:p w14:paraId="007FC1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Offer中</w:t>
            </w:r>
          </w:p>
        </w:tc>
      </w:tr>
      <w:tr w14:paraId="661A2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D3E18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已通过 / 已淘汰 / 已放弃</w:t>
            </w:r>
          </w:p>
        </w:tc>
        <w:tc>
          <w:tcPr>
            <w:tcW w:w="3969" w:type="dxa"/>
            <w:vAlign w:val="center"/>
          </w:tcPr>
          <w:p w14:paraId="1CC7F7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已结束</w:t>
            </w:r>
          </w:p>
        </w:tc>
      </w:tr>
    </w:tbl>
    <w:p w14:paraId="23AFE011"/>
    <w:p w14:paraId="7C746EBE">
      <w:r>
        <w:rPr>
          <w:rFonts w:ascii="Times New Roman" w:hAnsi="Times New Roman" w:eastAsia="黑体"/>
          <w:b/>
          <w:sz w:val="24"/>
        </w:rPr>
        <w:t>7.2 当前关键时间文案</w:t>
      </w:r>
    </w:p>
    <w:p w14:paraId="454A5968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需要实现 getCurrentKeyTime(application) 函数，按照当前小阶段返回展示文案，而不是单纯返回某个时间字段。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4535"/>
      </w:tblGrid>
      <w:tr w14:paraId="209A0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494E645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当前小阶段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917D77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优先读取字段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AEA1D8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展示文案示例</w:t>
            </w:r>
          </w:p>
        </w:tc>
      </w:tr>
      <w:tr w14:paraId="20B36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3BE2F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待投递</w:t>
            </w:r>
          </w:p>
        </w:tc>
        <w:tc>
          <w:tcPr>
            <w:tcW w:w="2551" w:type="dxa"/>
            <w:vAlign w:val="center"/>
          </w:tcPr>
          <w:p w14:paraId="602168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applyDeadline</w:t>
            </w:r>
          </w:p>
        </w:tc>
        <w:tc>
          <w:tcPr>
            <w:tcW w:w="4535" w:type="dxa"/>
            <w:vAlign w:val="center"/>
          </w:tcPr>
          <w:p w14:paraId="1BBFAC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投递截止：2026-04-22</w:t>
            </w:r>
          </w:p>
        </w:tc>
      </w:tr>
      <w:tr w14:paraId="48E19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B0068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已投递</w:t>
            </w:r>
          </w:p>
        </w:tc>
        <w:tc>
          <w:tcPr>
            <w:tcW w:w="2551" w:type="dxa"/>
            <w:vAlign w:val="center"/>
          </w:tcPr>
          <w:p w14:paraId="4F6ED1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  <w:tc>
          <w:tcPr>
            <w:tcW w:w="4535" w:type="dxa"/>
            <w:vAlign w:val="center"/>
          </w:tcPr>
          <w:p w14:paraId="27282A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等待反馈</w:t>
            </w:r>
          </w:p>
        </w:tc>
      </w:tr>
      <w:tr w14:paraId="5862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DE358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测评中</w:t>
            </w:r>
          </w:p>
        </w:tc>
        <w:tc>
          <w:tcPr>
            <w:tcW w:w="2551" w:type="dxa"/>
            <w:vAlign w:val="center"/>
          </w:tcPr>
          <w:p w14:paraId="4C1186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assessmentDeadline</w:t>
            </w:r>
          </w:p>
        </w:tc>
        <w:tc>
          <w:tcPr>
            <w:tcW w:w="4535" w:type="dxa"/>
            <w:vAlign w:val="center"/>
          </w:tcPr>
          <w:p w14:paraId="69F49E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测评截止：2026-04-20 18:00</w:t>
            </w:r>
          </w:p>
        </w:tc>
      </w:tr>
      <w:tr w14:paraId="328BF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D78E6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笔试1</w:t>
            </w:r>
          </w:p>
        </w:tc>
        <w:tc>
          <w:tcPr>
            <w:tcW w:w="2551" w:type="dxa"/>
            <w:vAlign w:val="center"/>
          </w:tcPr>
          <w:p w14:paraId="68F460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test1Time/test1Deadline</w:t>
            </w:r>
          </w:p>
        </w:tc>
        <w:tc>
          <w:tcPr>
            <w:tcW w:w="4535" w:type="dxa"/>
            <w:vAlign w:val="center"/>
          </w:tcPr>
          <w:p w14:paraId="0C79CE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笔试1：2026-04-21 14:00 或 笔试1截止：2026-04-21</w:t>
            </w:r>
          </w:p>
        </w:tc>
      </w:tr>
      <w:tr w14:paraId="4E64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8DCBE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笔试2</w:t>
            </w:r>
          </w:p>
        </w:tc>
        <w:tc>
          <w:tcPr>
            <w:tcW w:w="2551" w:type="dxa"/>
            <w:vAlign w:val="center"/>
          </w:tcPr>
          <w:p w14:paraId="2683BD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test2Time/test2Deadline</w:t>
            </w:r>
          </w:p>
        </w:tc>
        <w:tc>
          <w:tcPr>
            <w:tcW w:w="4535" w:type="dxa"/>
            <w:vAlign w:val="center"/>
          </w:tcPr>
          <w:p w14:paraId="0A60F7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笔试2：2026-04-24 10:00</w:t>
            </w:r>
          </w:p>
        </w:tc>
      </w:tr>
      <w:tr w14:paraId="1B021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6FFC5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一面</w:t>
            </w:r>
          </w:p>
        </w:tc>
        <w:tc>
          <w:tcPr>
            <w:tcW w:w="2551" w:type="dxa"/>
            <w:vAlign w:val="center"/>
          </w:tcPr>
          <w:p w14:paraId="3C3A35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interview1Time</w:t>
            </w:r>
          </w:p>
        </w:tc>
        <w:tc>
          <w:tcPr>
            <w:tcW w:w="4535" w:type="dxa"/>
            <w:vAlign w:val="center"/>
          </w:tcPr>
          <w:p w14:paraId="1C2B8F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一面时间：2026-04-19 14:00</w:t>
            </w:r>
          </w:p>
        </w:tc>
      </w:tr>
      <w:tr w14:paraId="1602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E4CB9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二面</w:t>
            </w:r>
          </w:p>
        </w:tc>
        <w:tc>
          <w:tcPr>
            <w:tcW w:w="2551" w:type="dxa"/>
            <w:vAlign w:val="center"/>
          </w:tcPr>
          <w:p w14:paraId="4E6FDA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interview2Time</w:t>
            </w:r>
          </w:p>
        </w:tc>
        <w:tc>
          <w:tcPr>
            <w:tcW w:w="4535" w:type="dxa"/>
            <w:vAlign w:val="center"/>
          </w:tcPr>
          <w:p w14:paraId="171B7C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二面时间：2026-04-23 15:00</w:t>
            </w:r>
          </w:p>
        </w:tc>
      </w:tr>
      <w:tr w14:paraId="16BB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CCC1A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三面</w:t>
            </w:r>
          </w:p>
        </w:tc>
        <w:tc>
          <w:tcPr>
            <w:tcW w:w="2551" w:type="dxa"/>
            <w:vAlign w:val="center"/>
          </w:tcPr>
          <w:p w14:paraId="49A015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interview3Time</w:t>
            </w:r>
          </w:p>
        </w:tc>
        <w:tc>
          <w:tcPr>
            <w:tcW w:w="4535" w:type="dxa"/>
            <w:vAlign w:val="center"/>
          </w:tcPr>
          <w:p w14:paraId="2E35AC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三面时间：待确认/已安排</w:t>
            </w:r>
          </w:p>
        </w:tc>
      </w:tr>
      <w:tr w14:paraId="4F36E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177470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HR面</w:t>
            </w:r>
          </w:p>
        </w:tc>
        <w:tc>
          <w:tcPr>
            <w:tcW w:w="2551" w:type="dxa"/>
            <w:vAlign w:val="center"/>
          </w:tcPr>
          <w:p w14:paraId="0CA569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hrInterviewTime</w:t>
            </w:r>
          </w:p>
        </w:tc>
        <w:tc>
          <w:tcPr>
            <w:tcW w:w="4535" w:type="dxa"/>
            <w:vAlign w:val="center"/>
          </w:tcPr>
          <w:p w14:paraId="2EBE33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HR面时间：2026-04-25 11:00</w:t>
            </w:r>
          </w:p>
        </w:tc>
      </w:tr>
      <w:tr w14:paraId="33391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AC3B4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Offer</w:t>
            </w:r>
          </w:p>
        </w:tc>
        <w:tc>
          <w:tcPr>
            <w:tcW w:w="2551" w:type="dxa"/>
            <w:vAlign w:val="center"/>
          </w:tcPr>
          <w:p w14:paraId="2EE73C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offerConfirmTime</w:t>
            </w:r>
          </w:p>
        </w:tc>
        <w:tc>
          <w:tcPr>
            <w:tcW w:w="4535" w:type="dxa"/>
            <w:vAlign w:val="center"/>
          </w:tcPr>
          <w:p w14:paraId="396175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Offer确认截止：2026-04-28；若无则显示待确认</w:t>
            </w:r>
          </w:p>
        </w:tc>
      </w:tr>
      <w:tr w14:paraId="43979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3A76B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背调中</w:t>
            </w:r>
          </w:p>
        </w:tc>
        <w:tc>
          <w:tcPr>
            <w:tcW w:w="2551" w:type="dxa"/>
            <w:vAlign w:val="center"/>
          </w:tcPr>
          <w:p w14:paraId="4E8572C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bgCheckDeadline</w:t>
            </w:r>
          </w:p>
        </w:tc>
        <w:tc>
          <w:tcPr>
            <w:tcW w:w="4535" w:type="dxa"/>
            <w:vAlign w:val="center"/>
          </w:tcPr>
          <w:p w14:paraId="6CB80A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背调截止：2026-04-29；若无则显示等待反馈</w:t>
            </w:r>
          </w:p>
        </w:tc>
      </w:tr>
      <w:tr w14:paraId="79D9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8DAC1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已通过/已淘汰/已放弃</w:t>
            </w:r>
          </w:p>
        </w:tc>
        <w:tc>
          <w:tcPr>
            <w:tcW w:w="2551" w:type="dxa"/>
            <w:vAlign w:val="center"/>
          </w:tcPr>
          <w:p w14:paraId="09B4AD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  <w:tc>
          <w:tcPr>
            <w:tcW w:w="4535" w:type="dxa"/>
            <w:vAlign w:val="center"/>
          </w:tcPr>
          <w:p w14:paraId="44C695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流程结束</w:t>
            </w:r>
          </w:p>
        </w:tc>
      </w:tr>
    </w:tbl>
    <w:p w14:paraId="21A6D67F"/>
    <w:p w14:paraId="07EF3C40">
      <w:r>
        <w:rPr>
          <w:rFonts w:ascii="Times New Roman" w:hAnsi="Times New Roman" w:eastAsia="黑体"/>
          <w:b/>
          <w:sz w:val="24"/>
        </w:rPr>
        <w:t>7.3 风险标签逻辑</w:t>
      </w:r>
    </w:p>
    <w:p w14:paraId="131E74C5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需要实现 getRiskTags(application) 函数，返回一个字符串数组。建议先实现基础规则，不要过度复杂。</w:t>
      </w:r>
    </w:p>
    <w:p w14:paraId="6E85635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若当前阶段为待投递，且投递截止时间距离今天 &lt;= 2 天，返回“即将截止”。</w:t>
      </w:r>
    </w:p>
    <w:p w14:paraId="0B56AAE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若当前阶段为测评中或笔试阶段，且存在时间字段，返回“笔试待完成”或“测评待完成”。</w:t>
      </w:r>
    </w:p>
    <w:p w14:paraId="4C30E0F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若当前阶段为一面/二面/三面/HR面，且面试时间距离今天 &lt;= 2 天，返回“面试临近”。</w:t>
      </w:r>
    </w:p>
    <w:p w14:paraId="673727E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若当前阶段为已投递且 updatedAt 距今天较久，可返回“长时间无反馈”。</w:t>
      </w:r>
    </w:p>
    <w:p w14:paraId="45AA750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结束状态不返回风险标签。</w:t>
      </w:r>
    </w:p>
    <w:p w14:paraId="571BEC46">
      <w:r>
        <w:rPr>
          <w:rFonts w:ascii="Times New Roman" w:hAnsi="Times New Roman" w:eastAsia="黑体"/>
          <w:b/>
          <w:sz w:val="24"/>
        </w:rPr>
        <w:t>7.4 流程轴位置逻辑</w:t>
      </w:r>
    </w:p>
    <w:p w14:paraId="4E28CD57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需要实现 getProgressStepIndex(stage) 函数，将当前小阶段映射到流程轴上的索引位置。例：待投递→0，已投递→1，测评中→2，笔试1→3，笔试2→4，一面→5，二面→6，三面→7，HR面→8，Offer→9，背调中→10，结束类→11。</w:t>
      </w:r>
    </w:p>
    <w:p w14:paraId="59B5D5B1">
      <w:r>
        <w:rPr>
          <w:rFonts w:ascii="Times New Roman" w:hAnsi="Times New Roman" w:eastAsia="黑体"/>
          <w:b/>
          <w:sz w:val="28"/>
        </w:rPr>
        <w:t>八、组件级设计说明</w:t>
      </w:r>
    </w:p>
    <w:p w14:paraId="660BACBA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Header：展示标题、副标题、搜索框占位、新增申请按钮、批量导入按钮。</w:t>
      </w:r>
    </w:p>
    <w:p w14:paraId="4D84ACD0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PriorityPanel：根据 application 列表自动计算提醒项，展示 3—5 条最重要事项。</w:t>
      </w:r>
    </w:p>
    <w:p w14:paraId="3CEC703A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EmailAlertPanel：读取 mock 邮件数据，使用关键词规则识别提醒类型，并列表展示。</w:t>
      </w:r>
    </w:p>
    <w:p w14:paraId="184BCCE9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ResumePanel：展示 3—4 个简历版本卡片，显示类别、使用次数、最近使用时间。</w:t>
      </w:r>
    </w:p>
    <w:p w14:paraId="691381FB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ViewToggle：切换看板视图和列表视图，建议做成两个按钮或 segmented control。</w:t>
      </w:r>
    </w:p>
    <w:p w14:paraId="263611B2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KanbanBoard：将 applications 按大阶段分组，渲染为六列。</w:t>
      </w:r>
    </w:p>
    <w:p w14:paraId="5C592C4D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KanbanColumn：渲染单列标题、数量与岗位卡片列表。</w:t>
      </w:r>
    </w:p>
    <w:p w14:paraId="16747B46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ApplicationCard：显示公司、岗位、小阶段、关键时间、风险标签。</w:t>
      </w:r>
    </w:p>
    <w:p w14:paraId="0F414D0A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ListView：渲染表格，每行代表一个岗位申请。</w:t>
      </w:r>
    </w:p>
    <w:p w14:paraId="61ACDE0E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ProgressMiniAxis：列表中的迷你进度轴，显示当前位置与已完成节点。</w:t>
      </w:r>
    </w:p>
    <w:p w14:paraId="17413DEA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ApplicationDrawer：新增/编辑表单，支持动态字段。</w:t>
      </w:r>
    </w:p>
    <w:p w14:paraId="6CA75E1B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ApplicationDetailPanel：右侧详情面板，展示该岗位完整信息。</w:t>
      </w:r>
    </w:p>
    <w:p w14:paraId="498FD01E">
      <w:r>
        <w:rPr>
          <w:rFonts w:ascii="Times New Roman" w:hAnsi="Times New Roman" w:eastAsia="黑体"/>
          <w:b/>
          <w:sz w:val="28"/>
        </w:rPr>
        <w:t>九、ApplicationDrawer（新增/编辑抽屉）详细要求</w:t>
      </w:r>
    </w:p>
    <w:p w14:paraId="228BA1F7">
      <w:r>
        <w:rPr>
          <w:rFonts w:ascii="Times New Roman" w:hAnsi="Times New Roman" w:eastAsia="黑体"/>
          <w:b/>
          <w:sz w:val="24"/>
        </w:rPr>
        <w:t>9.1 抽屉结构</w:t>
      </w:r>
    </w:p>
    <w:p w14:paraId="2FA9B5E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顶部：标题“新增申请”或“编辑申请”，右侧关闭按钮。</w:t>
      </w:r>
    </w:p>
    <w:p w14:paraId="32BA50E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中部：表单内容区域。</w:t>
      </w:r>
    </w:p>
    <w:p w14:paraId="1480B4B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底部：取消、保存两个按钮；保存按钮为主按钮。</w:t>
      </w:r>
    </w:p>
    <w:p w14:paraId="63AD756C">
      <w:r>
        <w:rPr>
          <w:rFonts w:ascii="Times New Roman" w:hAnsi="Times New Roman" w:eastAsia="黑体"/>
          <w:b/>
          <w:sz w:val="24"/>
        </w:rPr>
        <w:t>9.2 表单字段顺序</w:t>
      </w:r>
    </w:p>
    <w:p w14:paraId="085AB3D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公司名称</w:t>
      </w:r>
    </w:p>
    <w:p w14:paraId="274CCBA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岗位名称</w:t>
      </w:r>
    </w:p>
    <w:p w14:paraId="22E705D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招聘链接</w:t>
      </w:r>
    </w:p>
    <w:p w14:paraId="2AA2E63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当前具体进度（下拉选择）</w:t>
      </w:r>
    </w:p>
    <w:p w14:paraId="0295429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动态字段区域（根据当前具体进度变化）</w:t>
      </w:r>
    </w:p>
    <w:p w14:paraId="14E2B7A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岗位备注 / JD 摘要（文本域，选填）</w:t>
      </w:r>
    </w:p>
    <w:p w14:paraId="5A12820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使用简历版本（下拉或文本输入，选填）</w:t>
      </w:r>
    </w:p>
    <w:p w14:paraId="5F1298EB">
      <w:r>
        <w:rPr>
          <w:rFonts w:ascii="Times New Roman" w:hAnsi="Times New Roman" w:eastAsia="黑体"/>
          <w:b/>
          <w:sz w:val="24"/>
        </w:rPr>
        <w:t>9.3 动态字段显示规则</w:t>
      </w:r>
    </w:p>
    <w:p w14:paraId="646C78C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待投递：显示投递截止时间。</w:t>
      </w:r>
    </w:p>
    <w:p w14:paraId="58FB0C1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已投递：不显示额外必填时间字段。</w:t>
      </w:r>
    </w:p>
    <w:p w14:paraId="3B45601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测评中：显示测评截止时间，可附测评链接占位字段（可选）。</w:t>
      </w:r>
    </w:p>
    <w:p w14:paraId="2944F4F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笔试1：显示笔试1时间和/或笔试1截止时间。</w:t>
      </w:r>
    </w:p>
    <w:p w14:paraId="39D57EF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笔试2：显示笔试2时间和/或笔试2截止时间。</w:t>
      </w:r>
    </w:p>
    <w:p w14:paraId="3BF9AA6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一面：显示一面时间。</w:t>
      </w:r>
    </w:p>
    <w:p w14:paraId="21F233D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二面：显示二面时间。</w:t>
      </w:r>
    </w:p>
    <w:p w14:paraId="027F1D2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三面：显示三面时间。</w:t>
      </w:r>
    </w:p>
    <w:p w14:paraId="69D77C6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HR面：显示 HR 面时间。</w:t>
      </w:r>
    </w:p>
    <w:p w14:paraId="4DE09628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Offer：显示 Offer 确认时间（可选）。</w:t>
      </w:r>
    </w:p>
    <w:p w14:paraId="5EA2932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背调中：显示背调截止时间（可选）。</w:t>
      </w:r>
    </w:p>
    <w:p w14:paraId="1EEDA82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已通过/已淘汰/已放弃：不显示额外时间字段。</w:t>
      </w:r>
    </w:p>
    <w:p w14:paraId="31A915C8">
      <w:r>
        <w:rPr>
          <w:rFonts w:ascii="Times New Roman" w:hAnsi="Times New Roman" w:eastAsia="黑体"/>
          <w:b/>
          <w:sz w:val="28"/>
        </w:rPr>
        <w:t>十、ListView 详细要求</w:t>
      </w:r>
    </w:p>
    <w:p w14:paraId="4447308C">
      <w:r>
        <w:rPr>
          <w:rFonts w:ascii="Times New Roman" w:hAnsi="Times New Roman" w:eastAsia="黑体"/>
          <w:b/>
          <w:sz w:val="24"/>
        </w:rPr>
        <w:t>10.1 表格列顺序</w:t>
      </w:r>
    </w:p>
    <w:p w14:paraId="736C6C2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公司名称</w:t>
      </w:r>
    </w:p>
    <w:p w14:paraId="601EF6D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岗位名称</w:t>
      </w:r>
    </w:p>
    <w:p w14:paraId="37794F1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招聘链接</w:t>
      </w:r>
    </w:p>
    <w:p w14:paraId="7C45E19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当前大阶段</w:t>
      </w:r>
    </w:p>
    <w:p w14:paraId="470955A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当前具体节点</w:t>
      </w:r>
    </w:p>
    <w:p w14:paraId="790E9E6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当前关键时间</w:t>
      </w:r>
    </w:p>
    <w:p w14:paraId="7B3F02C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使用简历版本</w:t>
      </w:r>
    </w:p>
    <w:p w14:paraId="03C8340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风险提醒</w:t>
      </w:r>
    </w:p>
    <w:p w14:paraId="37B7843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流程进度</w:t>
      </w:r>
    </w:p>
    <w:p w14:paraId="1B82858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最近更新时间</w:t>
      </w:r>
    </w:p>
    <w:p w14:paraId="4E8BB562">
      <w:r>
        <w:rPr>
          <w:rFonts w:ascii="Times New Roman" w:hAnsi="Times New Roman" w:eastAsia="黑体"/>
          <w:b/>
          <w:sz w:val="24"/>
        </w:rPr>
        <w:t>10.2 每列展示要求</w:t>
      </w:r>
    </w:p>
    <w:p w14:paraId="5E3134F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岗位名称单元格需要支持 hover card/tooltip，用于展示 jdNote，若为空则显示“暂无备注”。</w:t>
      </w:r>
    </w:p>
    <w:p w14:paraId="713381D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招聘链接列使用“查看岗位”文字按钮或链接图标，不直接显示长链接。</w:t>
      </w:r>
    </w:p>
    <w:p w14:paraId="64C11D2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风险提醒列使用彩色标签显示，可以为空。</w:t>
      </w:r>
    </w:p>
    <w:p w14:paraId="08311D6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流程进度列调用 ProgressMiniAxis 组件。</w:t>
      </w:r>
    </w:p>
    <w:p w14:paraId="18AF58F8">
      <w:r>
        <w:rPr>
          <w:rFonts w:ascii="Times New Roman" w:hAnsi="Times New Roman" w:eastAsia="黑体"/>
          <w:b/>
          <w:sz w:val="28"/>
        </w:rPr>
        <w:t>十一、看板视图详细要求</w:t>
      </w:r>
    </w:p>
    <w:p w14:paraId="40B7A52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看板默认展示六列：待投递、已投递、笔试中、面试中、Offer中、已结束。</w:t>
      </w:r>
    </w:p>
    <w:p w14:paraId="0AD126A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每列顶部显示列标题和数量。</w:t>
      </w:r>
    </w:p>
    <w:p w14:paraId="4B1A776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卡片内容保持精炼，不超过 4 行主要信息。</w:t>
      </w:r>
    </w:p>
    <w:p w14:paraId="1463BED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卡片内需显示当前具体节点与当前关键时间，不仅仅显示公司名称。</w:t>
      </w:r>
    </w:p>
    <w:p w14:paraId="4A5A6C2C">
      <w:r>
        <w:rPr>
          <w:rFonts w:ascii="Times New Roman" w:hAnsi="Times New Roman" w:eastAsia="黑体"/>
          <w:b/>
          <w:sz w:val="28"/>
        </w:rPr>
        <w:t>十二、邮件提醒实现方式</w:t>
      </w:r>
    </w:p>
    <w:p w14:paraId="5D71CEE5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邮件提醒不接真实邮箱，使用 mock 数据实现。需要一个 detectEmailType(email) 函数，根据 subject + snippet 的关键词进行识别。</w:t>
      </w:r>
    </w:p>
    <w:p w14:paraId="1A5B058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包含 interview / 面试 / invitation 等关键词，识别为疑似面试通知。</w:t>
      </w:r>
    </w:p>
    <w:p w14:paraId="7E7DDD7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包含 test / assessment / coding 等关键词，识别为疑似笔试/测评通知。</w:t>
      </w:r>
    </w:p>
    <w:p w14:paraId="3F97222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包含 offer / congratulations / regrettably / unfortunately 等关键词，识别为疑似结果通知。</w:t>
      </w:r>
    </w:p>
    <w:p w14:paraId="7FF7535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未识别出的邮件可不展示或归为“其他”。</w:t>
      </w:r>
    </w:p>
    <w:p w14:paraId="4C17A007">
      <w:r>
        <w:rPr>
          <w:rFonts w:ascii="Times New Roman" w:hAnsi="Times New Roman" w:eastAsia="黑体"/>
          <w:b/>
          <w:sz w:val="28"/>
        </w:rPr>
        <w:t>十三、优先处理区实现方式</w:t>
      </w:r>
    </w:p>
    <w:p w14:paraId="18B3210E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优先处理区应由系统生成，而不是用户录入。建议实现一个 buildPriorityTasks(applications) 函数，输出一个提醒对象数组。</w:t>
      </w:r>
    </w:p>
    <w:p w14:paraId="5A18F3C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针对待投递且即将截止的岗位生成“请尽快投递”。</w:t>
      </w:r>
    </w:p>
    <w:p w14:paraId="096F850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针对测评/笔试阶段且时间临近的岗位生成“请完成测评/笔试”。</w:t>
      </w:r>
    </w:p>
    <w:p w14:paraId="3D9BF67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针对面试时间临近的岗位生成“请准备面试”。</w:t>
      </w:r>
    </w:p>
    <w:p w14:paraId="22C99D8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针对已投递且长时间无反馈的岗位生成“当前等待反馈”。</w:t>
      </w:r>
    </w:p>
    <w:p w14:paraId="4EFB59A2">
      <w:r>
        <w:rPr>
          <w:rFonts w:ascii="Times New Roman" w:hAnsi="Times New Roman" w:eastAsia="黑体"/>
          <w:b/>
          <w:sz w:val="28"/>
        </w:rPr>
        <w:t>十四、样式要求</w:t>
      </w:r>
    </w:p>
    <w:p w14:paraId="19B5E9F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整体风格：简洁、现代、偏效率工具风格，参考 Notion / 飞书 / Linear 的干净布局。</w:t>
      </w:r>
    </w:p>
    <w:p w14:paraId="0C211F3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背景建议使用浅灰色页面底色，模块卡片使用白色。</w:t>
      </w:r>
    </w:p>
    <w:p w14:paraId="1F42CE3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卡片与面板统一采用圆角与轻阴影。</w:t>
      </w:r>
    </w:p>
    <w:p w14:paraId="57B6AA0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避免大面积高饱和色块；风险标签、主按钮可适当使用强调色。</w:t>
      </w:r>
    </w:p>
    <w:p w14:paraId="227D5D4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流程轴和风险标签应清晰，但不应喧宾夺主。</w:t>
      </w:r>
    </w:p>
    <w:p w14:paraId="712DCCD6">
      <w:pPr>
        <w:pStyle w:val="16"/>
        <w:spacing w:after="20"/>
        <w:ind w:left="0"/>
      </w:pPr>
      <w:r>
        <w:rPr>
          <w:rFonts w:hint="eastAsia"/>
          <w:sz w:val="21"/>
          <w:lang w:val="en-US" w:eastAsia="zh-CN"/>
        </w:rPr>
        <w:t>文字：中文！！！（重要）</w:t>
      </w:r>
    </w:p>
    <w:p w14:paraId="6536B95D">
      <w:r>
        <w:rPr>
          <w:rFonts w:ascii="Times New Roman" w:hAnsi="Times New Roman" w:eastAsia="黑体"/>
          <w:b/>
          <w:sz w:val="28"/>
        </w:rPr>
        <w:t>十五、开发顺序（非常关键）</w:t>
      </w:r>
    </w:p>
    <w:p w14:paraId="401493F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第一步：只生成页面骨架与主要模块容器，不写复杂逻辑。</w:t>
      </w:r>
    </w:p>
    <w:p w14:paraId="76950EF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第二步：补充 mock 数据并渲染顶部模块与简易卡片。</w:t>
      </w:r>
    </w:p>
    <w:p w14:paraId="5A95E4F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第三步：实现看板视图分组与渲染。</w:t>
      </w:r>
    </w:p>
    <w:p w14:paraId="7122617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第四步：实现列表视图与进度轴。</w:t>
      </w:r>
    </w:p>
    <w:p w14:paraId="78818B2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第五步：实现新增申请抽屉与动态字段。</w:t>
      </w:r>
    </w:p>
    <w:p w14:paraId="2E2BDBC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第六步：实现邮件提醒逻辑与优先处理区逻辑。</w:t>
      </w:r>
    </w:p>
    <w:p w14:paraId="1751B53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第七步：实现详情面板与细节优化。</w:t>
      </w:r>
    </w:p>
    <w:p w14:paraId="5684E5CD">
      <w:pPr>
        <w:spacing w:after="60" w:line="324" w:lineRule="auto"/>
      </w:pPr>
      <w:bookmarkStart w:id="0" w:name="_GoBack"/>
      <w:bookmarkEnd w:id="0"/>
    </w:p>
    <w:sectPr>
      <w:pgSz w:w="12240" w:h="15840"/>
      <w:pgMar w:top="1247" w:right="124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2A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4471</Words>
  <Characters>6571</Characters>
  <Lines>0</Lines>
  <Paragraphs>0</Paragraphs>
  <TotalTime>1</TotalTime>
  <ScaleCrop>false</ScaleCrop>
  <LinksUpToDate>false</LinksUpToDate>
  <CharactersWithSpaces>7162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徐樱之</cp:lastModifiedBy>
  <dcterms:modified xsi:type="dcterms:W3CDTF">2026-04-17T14:32:01Z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eyJoZGlkIjoiY2RkNDhiYjFhYzQ3Y2QxZDQxM2U1YmQyYWIwMWRmYjAiLCJ1c2VySWQiOiIxNzQzNTMyMTQwIn0=</vt:lpwstr>
  </property>
  <property fmtid="{D5CDD505-2E9C-101B-9397-08002B2CF9AE}" pid="3" name="KSOProductBuildVer">
    <vt:lpwstr>2052-12.1.0.23542</vt:lpwstr>
  </property>
  <property fmtid="{D5CDD505-2E9C-101B-9397-08002B2CF9AE}" pid="4" name="ICV">
    <vt:lpwstr>C28FA78AA6AA43ADAE8A50C5E5A82BC7_12</vt:lpwstr>
  </property>
</Properties>
</file>