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21</w:t>
      </w:r>
      <w:r>
        <w:rPr>
          <w:b/>
          <w:bCs/>
        </w:rPr>
        <w:t>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01</w:t>
      </w:r>
      <w:r>
        <w:rPr>
          <w:b/>
          <w:bCs/>
        </w:rPr>
        <w:t>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2022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Fragen an Betreuer: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Abstriche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Grundlegende Sachen priorisieren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Low hanging fruit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Sachen im Leeren Raum sind nicht so gut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Begründungen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Ehrlich reinschreiben, wenn wir was nicht hinbekommen haben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Spring Tests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Impl vs Doc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Eher Impl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aber Doc sollte schon stehen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62</Words>
  <Characters>314</Characters>
  <CharactersWithSpaces>351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2021-11-19T09:34:39Z</dcterms:created>
  <dc:creator/>
  <dc:description/>
  <dc:language>en-US</dc:language>
  <cp:lastModifiedBy/>
  <dcterms:modified xsi:type="dcterms:W3CDTF">2022-01-21T12:56:58Z</dcterms:modified>
  <cp:revision>22</cp:revision>
  <dc:subject/>
  <dc:title>BetreuerTreff</dc:title>
</cp:coreProperties>
</file>