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AB8" w:rsidRDefault="00021AB8" w:rsidP="00021AB8">
      <w:pPr>
        <w:pStyle w:val="Heading1"/>
        <w:spacing w:before="89"/>
        <w:rPr>
          <w:color w:val="393939"/>
          <w:spacing w:val="-2"/>
        </w:rPr>
      </w:pPr>
      <w:r>
        <w:rPr>
          <w:color w:val="393939"/>
        </w:rPr>
        <w:t>Agile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Risk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Management</w:t>
      </w:r>
      <w:r>
        <w:rPr>
          <w:color w:val="393939"/>
          <w:spacing w:val="-5"/>
        </w:rPr>
        <w:t xml:space="preserve"> </w:t>
      </w:r>
      <w:r>
        <w:rPr>
          <w:color w:val="393939"/>
          <w:spacing w:val="-2"/>
        </w:rPr>
        <w:t>Process</w:t>
      </w:r>
    </w:p>
    <w:p w:rsidR="00021AB8" w:rsidRDefault="00021AB8" w:rsidP="00021AB8">
      <w:pPr>
        <w:pStyle w:val="BodyText"/>
        <w:spacing w:before="75"/>
        <w:ind w:left="307" w:right="1182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9266A4B" wp14:editId="41C87FD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A80RaIhAMAAM4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93939"/>
        </w:rPr>
        <w:t>The overall process for doing risk analysis in an Agile environment is generally</w:t>
      </w:r>
      <w:r>
        <w:rPr>
          <w:color w:val="393939"/>
          <w:spacing w:val="-1"/>
        </w:rPr>
        <w:t xml:space="preserve"> </w:t>
      </w:r>
      <w:r>
        <w:rPr>
          <w:color w:val="393939"/>
        </w:rPr>
        <w:t>the same as a traditional, plan- driven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project;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however,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it</w:t>
      </w:r>
      <w:r>
        <w:rPr>
          <w:color w:val="393939"/>
          <w:spacing w:val="-1"/>
        </w:rPr>
        <w:t xml:space="preserve"> </w:t>
      </w:r>
      <w:r>
        <w:rPr>
          <w:color w:val="393939"/>
        </w:rPr>
        <w:t>may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not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be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as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formal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and</w:t>
      </w:r>
      <w:r>
        <w:rPr>
          <w:color w:val="393939"/>
          <w:spacing w:val="-1"/>
        </w:rPr>
        <w:t xml:space="preserve"> </w:t>
      </w:r>
      <w:r>
        <w:rPr>
          <w:color w:val="393939"/>
        </w:rPr>
        <w:t>it</w:t>
      </w:r>
      <w:r>
        <w:rPr>
          <w:color w:val="393939"/>
          <w:spacing w:val="-1"/>
        </w:rPr>
        <w:t xml:space="preserve"> </w:t>
      </w:r>
      <w:r>
        <w:rPr>
          <w:color w:val="393939"/>
        </w:rPr>
        <w:t>may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not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be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as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disciplined.</w:t>
      </w:r>
      <w:r>
        <w:rPr>
          <w:color w:val="393939"/>
          <w:spacing w:val="40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general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approach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follows these stages:</w:t>
      </w:r>
    </w:p>
    <w:p w:rsidR="00021AB8" w:rsidRDefault="00021AB8" w:rsidP="00021AB8">
      <w:pPr>
        <w:pStyle w:val="BodyText"/>
        <w:spacing w:before="182"/>
      </w:pPr>
    </w:p>
    <w:tbl>
      <w:tblPr>
        <w:tblW w:w="0" w:type="auto"/>
        <w:tblInd w:w="6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2"/>
        <w:gridCol w:w="6785"/>
      </w:tblGrid>
      <w:tr w:rsidR="00021AB8" w:rsidTr="00021AB8">
        <w:trPr>
          <w:trHeight w:val="623"/>
        </w:trPr>
        <w:tc>
          <w:tcPr>
            <w:tcW w:w="2452" w:type="dxa"/>
          </w:tcPr>
          <w:p w:rsidR="00021AB8" w:rsidRDefault="00021AB8" w:rsidP="00317DFE">
            <w:pPr>
              <w:pStyle w:val="TableParagraph"/>
              <w:spacing w:before="17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Phase</w:t>
            </w:r>
          </w:p>
        </w:tc>
        <w:tc>
          <w:tcPr>
            <w:tcW w:w="6785" w:type="dxa"/>
          </w:tcPr>
          <w:p w:rsidR="00021AB8" w:rsidRDefault="00021AB8" w:rsidP="00317DFE">
            <w:pPr>
              <w:pStyle w:val="TableParagraph"/>
              <w:spacing w:before="173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021AB8" w:rsidTr="00021AB8">
        <w:trPr>
          <w:trHeight w:val="826"/>
        </w:trPr>
        <w:tc>
          <w:tcPr>
            <w:tcW w:w="2452" w:type="dxa"/>
          </w:tcPr>
          <w:p w:rsidR="00021AB8" w:rsidRDefault="00021AB8" w:rsidP="00317DFE">
            <w:pPr>
              <w:pStyle w:val="TableParagraph"/>
              <w:spacing w:before="192"/>
              <w:rPr>
                <w:sz w:val="20"/>
              </w:rPr>
            </w:pPr>
          </w:p>
          <w:p w:rsidR="00021AB8" w:rsidRDefault="00021AB8" w:rsidP="00317DFE">
            <w:pPr>
              <w:pStyle w:val="TableParagraph"/>
              <w:ind w:left="25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Identification</w:t>
            </w:r>
          </w:p>
        </w:tc>
        <w:tc>
          <w:tcPr>
            <w:tcW w:w="6785" w:type="dxa"/>
          </w:tcPr>
          <w:p w:rsidR="00021AB8" w:rsidRDefault="00021AB8" w:rsidP="00317DFE">
            <w:pPr>
              <w:pStyle w:val="TableParagraph"/>
              <w:spacing w:before="170" w:line="256" w:lineRule="auto"/>
              <w:ind w:left="254" w:right="319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brainstorming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project</w:t>
            </w:r>
          </w:p>
        </w:tc>
      </w:tr>
      <w:tr w:rsidR="00021AB8" w:rsidTr="00021AB8">
        <w:trPr>
          <w:trHeight w:val="622"/>
        </w:trPr>
        <w:tc>
          <w:tcPr>
            <w:tcW w:w="2452" w:type="dxa"/>
          </w:tcPr>
          <w:p w:rsidR="00021AB8" w:rsidRDefault="00021AB8" w:rsidP="00317DFE">
            <w:pPr>
              <w:pStyle w:val="TableParagraph"/>
              <w:spacing w:before="173"/>
              <w:ind w:left="2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Risk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6785" w:type="dxa"/>
          </w:tcPr>
          <w:p w:rsidR="00021AB8" w:rsidRDefault="00021AB8" w:rsidP="00317DFE">
            <w:pPr>
              <w:pStyle w:val="TableParagraph"/>
              <w:spacing w:before="168"/>
              <w:ind w:left="254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involves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probability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risk</w:t>
            </w:r>
          </w:p>
        </w:tc>
      </w:tr>
      <w:tr w:rsidR="00021AB8" w:rsidTr="00021AB8">
        <w:trPr>
          <w:trHeight w:val="825"/>
        </w:trPr>
        <w:tc>
          <w:tcPr>
            <w:tcW w:w="2452" w:type="dxa"/>
          </w:tcPr>
          <w:p w:rsidR="00021AB8" w:rsidRDefault="00021AB8" w:rsidP="00317DFE">
            <w:pPr>
              <w:pStyle w:val="TableParagraph"/>
              <w:spacing w:before="192"/>
              <w:rPr>
                <w:sz w:val="20"/>
              </w:rPr>
            </w:pPr>
          </w:p>
          <w:p w:rsidR="00021AB8" w:rsidRDefault="00021AB8" w:rsidP="00317DFE">
            <w:pPr>
              <w:pStyle w:val="TableParagraph"/>
              <w:ind w:left="25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6785" w:type="dxa"/>
          </w:tcPr>
          <w:p w:rsidR="00021AB8" w:rsidRDefault="00021AB8" w:rsidP="00317DFE">
            <w:pPr>
              <w:pStyle w:val="TableParagraph"/>
              <w:spacing w:before="167" w:line="261" w:lineRule="auto"/>
              <w:ind w:left="254" w:right="319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involves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determining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anything,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mitigate the risk</w:t>
            </w:r>
          </w:p>
        </w:tc>
      </w:tr>
      <w:tr w:rsidR="00021AB8" w:rsidTr="00021AB8">
        <w:trPr>
          <w:trHeight w:val="826"/>
        </w:trPr>
        <w:tc>
          <w:tcPr>
            <w:tcW w:w="2452" w:type="dxa"/>
          </w:tcPr>
          <w:p w:rsidR="00021AB8" w:rsidRDefault="00021AB8" w:rsidP="00317DFE">
            <w:pPr>
              <w:pStyle w:val="TableParagraph"/>
              <w:spacing w:before="174" w:line="256" w:lineRule="auto"/>
              <w:ind w:left="251" w:right="885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785" w:type="dxa"/>
          </w:tcPr>
          <w:p w:rsidR="00021AB8" w:rsidRDefault="00021AB8" w:rsidP="00317DFE">
            <w:pPr>
              <w:pStyle w:val="TableParagraph"/>
              <w:spacing w:before="187"/>
              <w:rPr>
                <w:sz w:val="20"/>
              </w:rPr>
            </w:pPr>
          </w:p>
          <w:p w:rsidR="00021AB8" w:rsidRDefault="00021AB8" w:rsidP="00317DFE">
            <w:pPr>
              <w:pStyle w:val="TableParagraph"/>
              <w:ind w:left="254"/>
              <w:rPr>
                <w:sz w:val="20"/>
              </w:rPr>
            </w:pPr>
            <w:r>
              <w:rPr>
                <w:sz w:val="20"/>
              </w:rPr>
              <w:t>Finally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project,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monitored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controlled</w:t>
            </w:r>
          </w:p>
        </w:tc>
      </w:tr>
    </w:tbl>
    <w:p w:rsidR="00021AB8" w:rsidRDefault="00021AB8" w:rsidP="00021AB8">
      <w:pPr>
        <w:pStyle w:val="BodyText"/>
        <w:spacing w:before="71"/>
        <w:ind w:left="758"/>
      </w:pPr>
      <w:r>
        <w:rPr>
          <w:color w:val="393939"/>
        </w:rPr>
        <w:t>Advantages</w:t>
      </w:r>
      <w:r>
        <w:rPr>
          <w:color w:val="393939"/>
          <w:spacing w:val="-12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an</w:t>
      </w:r>
      <w:r>
        <w:rPr>
          <w:color w:val="393939"/>
          <w:spacing w:val="-12"/>
        </w:rPr>
        <w:t xml:space="preserve"> </w:t>
      </w:r>
      <w:r>
        <w:rPr>
          <w:color w:val="393939"/>
        </w:rPr>
        <w:t>Agile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Risk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Management</w:t>
      </w:r>
      <w:r>
        <w:rPr>
          <w:color w:val="393939"/>
          <w:spacing w:val="-12"/>
        </w:rPr>
        <w:t xml:space="preserve"> </w:t>
      </w:r>
      <w:r>
        <w:rPr>
          <w:color w:val="393939"/>
          <w:spacing w:val="-2"/>
        </w:rPr>
        <w:t>Approach</w:t>
      </w:r>
    </w:p>
    <w:p w:rsidR="00021AB8" w:rsidRDefault="00021AB8" w:rsidP="00021AB8">
      <w:pPr>
        <w:pStyle w:val="BodyText"/>
        <w:spacing w:before="68"/>
      </w:pPr>
    </w:p>
    <w:p w:rsidR="00021AB8" w:rsidRDefault="00021AB8" w:rsidP="00021AB8">
      <w:pPr>
        <w:pStyle w:val="BodyText"/>
        <w:spacing w:before="1"/>
        <w:ind w:left="907"/>
      </w:pPr>
      <w:r>
        <w:rPr>
          <w:color w:val="393939"/>
        </w:rPr>
        <w:t>An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Agile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approach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is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inherently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well-designed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for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dealing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with</w:t>
      </w:r>
      <w:r>
        <w:rPr>
          <w:color w:val="393939"/>
          <w:spacing w:val="-7"/>
        </w:rPr>
        <w:t xml:space="preserve"> </w:t>
      </w:r>
      <w:r>
        <w:rPr>
          <w:color w:val="393939"/>
          <w:spacing w:val="-2"/>
        </w:rPr>
        <w:t>risks:</w:t>
      </w:r>
    </w:p>
    <w:p w:rsidR="00021AB8" w:rsidRDefault="00021AB8" w:rsidP="00021AB8">
      <w:pPr>
        <w:pStyle w:val="BodyText"/>
        <w:spacing w:before="154"/>
      </w:pPr>
    </w:p>
    <w:p w:rsidR="00021AB8" w:rsidRDefault="00021AB8" w:rsidP="00021AB8">
      <w:pPr>
        <w:pStyle w:val="ListParagraph"/>
        <w:numPr>
          <w:ilvl w:val="0"/>
          <w:numId w:val="2"/>
        </w:numPr>
        <w:tabs>
          <w:tab w:val="left" w:pos="2227"/>
        </w:tabs>
        <w:ind w:right="1349"/>
        <w:rPr>
          <w:sz w:val="20"/>
        </w:rPr>
      </w:pPr>
      <w:r>
        <w:rPr>
          <w:color w:val="393939"/>
          <w:sz w:val="20"/>
        </w:rPr>
        <w:t>Risks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are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generally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directly</w:t>
      </w:r>
      <w:r>
        <w:rPr>
          <w:color w:val="393939"/>
          <w:spacing w:val="-7"/>
          <w:sz w:val="20"/>
        </w:rPr>
        <w:t xml:space="preserve"> </w:t>
      </w:r>
      <w:r>
        <w:rPr>
          <w:color w:val="393939"/>
          <w:sz w:val="20"/>
        </w:rPr>
        <w:t>related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uncertainty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in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a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project</w:t>
      </w:r>
      <w:r>
        <w:rPr>
          <w:color w:val="393939"/>
          <w:spacing w:val="-6"/>
          <w:sz w:val="20"/>
        </w:rPr>
        <w:t xml:space="preserve"> </w:t>
      </w:r>
      <w:r>
        <w:rPr>
          <w:color w:val="393939"/>
          <w:sz w:val="20"/>
        </w:rPr>
        <w:t>and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an</w:t>
      </w:r>
      <w:r>
        <w:rPr>
          <w:color w:val="393939"/>
          <w:spacing w:val="-12"/>
          <w:sz w:val="20"/>
        </w:rPr>
        <w:t xml:space="preserve"> </w:t>
      </w:r>
      <w:r>
        <w:rPr>
          <w:color w:val="393939"/>
          <w:sz w:val="20"/>
        </w:rPr>
        <w:t>Agile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approach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is intended to be flexible and adaptive in order to deal with uncertainty</w:t>
      </w:r>
    </w:p>
    <w:p w:rsidR="00021AB8" w:rsidRDefault="00021AB8" w:rsidP="00021AB8">
      <w:pPr>
        <w:pStyle w:val="ListParagraph"/>
        <w:numPr>
          <w:ilvl w:val="0"/>
          <w:numId w:val="2"/>
        </w:numPr>
        <w:tabs>
          <w:tab w:val="left" w:pos="2227"/>
        </w:tabs>
        <w:spacing w:before="2" w:line="237" w:lineRule="auto"/>
        <w:ind w:right="1341"/>
        <w:rPr>
          <w:sz w:val="20"/>
        </w:rPr>
      </w:pPr>
      <w:r>
        <w:rPr>
          <w:color w:val="393939"/>
          <w:sz w:val="20"/>
        </w:rPr>
        <w:t>For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that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reason,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it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easier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adapt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risks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in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an</w:t>
      </w:r>
      <w:r>
        <w:rPr>
          <w:color w:val="393939"/>
          <w:spacing w:val="-13"/>
          <w:sz w:val="20"/>
        </w:rPr>
        <w:t xml:space="preserve"> </w:t>
      </w:r>
      <w:r>
        <w:rPr>
          <w:color w:val="393939"/>
          <w:sz w:val="20"/>
        </w:rPr>
        <w:t>Agile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environment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the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project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 xml:space="preserve">in </w:t>
      </w:r>
      <w:r>
        <w:rPr>
          <w:color w:val="393939"/>
          <w:spacing w:val="-2"/>
          <w:sz w:val="20"/>
        </w:rPr>
        <w:t>progress</w:t>
      </w:r>
    </w:p>
    <w:p w:rsidR="00021AB8" w:rsidRDefault="00021AB8" w:rsidP="00021AB8">
      <w:pPr>
        <w:pStyle w:val="BodyText"/>
        <w:spacing w:before="85" w:line="552" w:lineRule="auto"/>
        <w:ind w:left="907" w:right="5852" w:hanging="149"/>
      </w:pPr>
      <w:r>
        <w:rPr>
          <w:color w:val="393939"/>
        </w:rPr>
        <w:t>Risk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Management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in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a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Plan-driven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Environment In a traditional, plan-driven project:</w:t>
      </w:r>
    </w:p>
    <w:p w:rsidR="00021AB8" w:rsidRDefault="00021AB8" w:rsidP="00021AB8">
      <w:pPr>
        <w:pStyle w:val="ListParagraph"/>
        <w:numPr>
          <w:ilvl w:val="0"/>
          <w:numId w:val="2"/>
        </w:numPr>
        <w:tabs>
          <w:tab w:val="left" w:pos="2227"/>
        </w:tabs>
        <w:spacing w:before="84"/>
        <w:ind w:right="1332"/>
        <w:rPr>
          <w:sz w:val="20"/>
        </w:rPr>
      </w:pPr>
      <w:r>
        <w:rPr>
          <w:color w:val="393939"/>
          <w:sz w:val="20"/>
        </w:rPr>
        <w:t>A</w:t>
      </w:r>
      <w:r>
        <w:rPr>
          <w:color w:val="393939"/>
          <w:spacing w:val="-14"/>
          <w:sz w:val="20"/>
        </w:rPr>
        <w:t xml:space="preserve"> </w:t>
      </w:r>
      <w:r>
        <w:rPr>
          <w:color w:val="393939"/>
          <w:sz w:val="20"/>
        </w:rPr>
        <w:t>considerable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amount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of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re-planning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may</w:t>
      </w:r>
      <w:r>
        <w:rPr>
          <w:color w:val="393939"/>
          <w:spacing w:val="-6"/>
          <w:sz w:val="20"/>
        </w:rPr>
        <w:t xml:space="preserve"> </w:t>
      </w:r>
      <w:r>
        <w:rPr>
          <w:color w:val="393939"/>
          <w:sz w:val="20"/>
        </w:rPr>
        <w:t>be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necessary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adapt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risks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the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project is in progress and</w:t>
      </w:r>
    </w:p>
    <w:p w:rsidR="00021AB8" w:rsidRDefault="00021AB8" w:rsidP="00021AB8">
      <w:pPr>
        <w:pStyle w:val="ListParagraph"/>
        <w:numPr>
          <w:ilvl w:val="0"/>
          <w:numId w:val="2"/>
        </w:numPr>
        <w:tabs>
          <w:tab w:val="left" w:pos="2227"/>
        </w:tabs>
        <w:spacing w:before="3" w:line="237" w:lineRule="auto"/>
        <w:ind w:right="1661"/>
        <w:rPr>
          <w:sz w:val="20"/>
        </w:rPr>
      </w:pPr>
      <w:r>
        <w:rPr>
          <w:color w:val="393939"/>
          <w:sz w:val="20"/>
        </w:rPr>
        <w:t>For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that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reason,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it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may</w:t>
      </w:r>
      <w:r>
        <w:rPr>
          <w:color w:val="393939"/>
          <w:spacing w:val="-7"/>
          <w:sz w:val="20"/>
        </w:rPr>
        <w:t xml:space="preserve"> </w:t>
      </w:r>
      <w:r>
        <w:rPr>
          <w:color w:val="393939"/>
          <w:sz w:val="20"/>
        </w:rPr>
        <w:t>be more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important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plan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for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risks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upfront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in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a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 xml:space="preserve">plan-driven </w:t>
      </w:r>
      <w:r>
        <w:rPr>
          <w:color w:val="393939"/>
          <w:spacing w:val="-2"/>
          <w:sz w:val="20"/>
        </w:rPr>
        <w:t>environment.</w:t>
      </w:r>
    </w:p>
    <w:p w:rsidR="00021AB8" w:rsidRDefault="00021AB8" w:rsidP="00021AB8">
      <w:pPr>
        <w:pStyle w:val="BodyText"/>
        <w:spacing w:before="85"/>
        <w:ind w:left="758"/>
      </w:pPr>
      <w:r>
        <w:rPr>
          <w:color w:val="393939"/>
        </w:rPr>
        <w:t>Structuring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an</w:t>
      </w:r>
      <w:r>
        <w:rPr>
          <w:color w:val="393939"/>
          <w:spacing w:val="-12"/>
        </w:rPr>
        <w:t xml:space="preserve"> </w:t>
      </w:r>
      <w:r>
        <w:rPr>
          <w:color w:val="393939"/>
        </w:rPr>
        <w:t>Agile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Project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for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Risk</w:t>
      </w:r>
      <w:r>
        <w:rPr>
          <w:color w:val="393939"/>
          <w:spacing w:val="-6"/>
        </w:rPr>
        <w:t xml:space="preserve"> </w:t>
      </w:r>
      <w:r>
        <w:rPr>
          <w:color w:val="393939"/>
          <w:spacing w:val="-2"/>
        </w:rPr>
        <w:t>Management</w:t>
      </w:r>
    </w:p>
    <w:p w:rsidR="00021AB8" w:rsidRDefault="00021AB8" w:rsidP="00021AB8">
      <w:pPr>
        <w:pStyle w:val="BodyText"/>
        <w:spacing w:before="67"/>
      </w:pPr>
    </w:p>
    <w:p w:rsidR="00021AB8" w:rsidRDefault="00021AB8" w:rsidP="00021AB8">
      <w:pPr>
        <w:pStyle w:val="BodyText"/>
        <w:spacing w:before="1"/>
        <w:ind w:left="907"/>
      </w:pPr>
      <w:r>
        <w:rPr>
          <w:color w:val="393939"/>
        </w:rPr>
        <w:t>Another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factor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is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due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to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the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iterative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and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incremental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nature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development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in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an</w:t>
      </w:r>
      <w:r>
        <w:rPr>
          <w:color w:val="393939"/>
          <w:spacing w:val="-4"/>
        </w:rPr>
        <w:t xml:space="preserve"> </w:t>
      </w:r>
      <w:proofErr w:type="gramStart"/>
      <w:r>
        <w:rPr>
          <w:color w:val="393939"/>
        </w:rPr>
        <w:t>Agile</w:t>
      </w:r>
      <w:proofErr w:type="gramEnd"/>
      <w:r>
        <w:rPr>
          <w:color w:val="393939"/>
          <w:spacing w:val="-5"/>
        </w:rPr>
        <w:t xml:space="preserve"> </w:t>
      </w:r>
      <w:r>
        <w:rPr>
          <w:color w:val="393939"/>
          <w:spacing w:val="-2"/>
        </w:rPr>
        <w:t>project:</w:t>
      </w:r>
    </w:p>
    <w:p w:rsidR="00021AB8" w:rsidRDefault="00021AB8" w:rsidP="00021AB8">
      <w:pPr>
        <w:pStyle w:val="BodyText"/>
        <w:spacing w:before="154"/>
      </w:pPr>
    </w:p>
    <w:p w:rsidR="00021AB8" w:rsidRDefault="00021AB8" w:rsidP="00021AB8">
      <w:pPr>
        <w:pStyle w:val="ListParagraph"/>
        <w:numPr>
          <w:ilvl w:val="0"/>
          <w:numId w:val="2"/>
        </w:numPr>
        <w:tabs>
          <w:tab w:val="left" w:pos="2227"/>
        </w:tabs>
        <w:ind w:right="1325"/>
        <w:rPr>
          <w:sz w:val="20"/>
        </w:rPr>
      </w:pPr>
      <w:r>
        <w:rPr>
          <w:color w:val="393939"/>
          <w:sz w:val="20"/>
        </w:rPr>
        <w:t>It’s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not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too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difficult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structure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the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Product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Backlog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address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high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risk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items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early</w:t>
      </w:r>
      <w:r>
        <w:rPr>
          <w:color w:val="393939"/>
          <w:spacing w:val="-8"/>
          <w:sz w:val="20"/>
        </w:rPr>
        <w:t xml:space="preserve"> </w:t>
      </w:r>
      <w:r>
        <w:rPr>
          <w:color w:val="393939"/>
          <w:sz w:val="20"/>
        </w:rPr>
        <w:t>in the project and,</w:t>
      </w:r>
    </w:p>
    <w:p w:rsidR="00021AB8" w:rsidRDefault="00021AB8" w:rsidP="00021AB8">
      <w:pPr>
        <w:pStyle w:val="ListParagraph"/>
        <w:numPr>
          <w:ilvl w:val="0"/>
          <w:numId w:val="2"/>
        </w:numPr>
        <w:tabs>
          <w:tab w:val="left" w:pos="2227"/>
        </w:tabs>
        <w:ind w:right="1260"/>
        <w:rPr>
          <w:sz w:val="20"/>
        </w:rPr>
      </w:pPr>
      <w:r>
        <w:rPr>
          <w:color w:val="393939"/>
          <w:sz w:val="20"/>
        </w:rPr>
        <w:t>If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there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is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a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lot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of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uncertainty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associated with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those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risks,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“spike”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can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be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performed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to evaluate the risk without having a major impact on the project.</w:t>
      </w:r>
    </w:p>
    <w:p w:rsidR="00021AB8" w:rsidRDefault="00021AB8" w:rsidP="00021AB8">
      <w:pPr>
        <w:pStyle w:val="Heading1"/>
        <w:spacing w:before="87"/>
      </w:pPr>
      <w:r>
        <w:rPr>
          <w:color w:val="393939"/>
        </w:rPr>
        <w:t>Responsibility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for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Agile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Risk</w:t>
      </w:r>
      <w:r>
        <w:rPr>
          <w:color w:val="393939"/>
          <w:spacing w:val="-7"/>
        </w:rPr>
        <w:t xml:space="preserve"> </w:t>
      </w:r>
      <w:r>
        <w:rPr>
          <w:color w:val="393939"/>
          <w:spacing w:val="-2"/>
        </w:rPr>
        <w:t>Management</w:t>
      </w:r>
    </w:p>
    <w:p w:rsidR="00021AB8" w:rsidRDefault="00021AB8" w:rsidP="00021AB8">
      <w:pPr>
        <w:pStyle w:val="BodyText"/>
        <w:spacing w:before="63"/>
        <w:rPr>
          <w:b/>
        </w:rPr>
      </w:pPr>
    </w:p>
    <w:p w:rsidR="00021AB8" w:rsidRDefault="00021AB8" w:rsidP="00021AB8">
      <w:pPr>
        <w:pStyle w:val="BodyText"/>
        <w:spacing w:before="1"/>
        <w:ind w:left="307" w:right="1278"/>
      </w:pPr>
      <w:r>
        <w:rPr>
          <w:color w:val="393939"/>
        </w:rPr>
        <w:t xml:space="preserve">It’s easy to lose focus on risk management in an </w:t>
      </w:r>
      <w:proofErr w:type="gramStart"/>
      <w:r>
        <w:rPr>
          <w:color w:val="393939"/>
        </w:rPr>
        <w:t>Agile</w:t>
      </w:r>
      <w:proofErr w:type="gramEnd"/>
      <w:r>
        <w:rPr>
          <w:color w:val="393939"/>
        </w:rPr>
        <w:t xml:space="preserve"> environment because there is no well-defined focal</w:t>
      </w:r>
      <w:r>
        <w:rPr>
          <w:color w:val="393939"/>
          <w:spacing w:val="40"/>
        </w:rPr>
        <w:t xml:space="preserve"> </w:t>
      </w:r>
      <w:r>
        <w:rPr>
          <w:color w:val="393939"/>
        </w:rPr>
        <w:t>point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responsibility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for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risk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management.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Risk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management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is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normally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a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project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management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 xml:space="preserve">responsibility and there is typically no project manager at the team level in an </w:t>
      </w:r>
      <w:proofErr w:type="gramStart"/>
      <w:r>
        <w:rPr>
          <w:color w:val="393939"/>
        </w:rPr>
        <w:t>Agile</w:t>
      </w:r>
      <w:proofErr w:type="gramEnd"/>
      <w:r>
        <w:rPr>
          <w:color w:val="393939"/>
        </w:rPr>
        <w:t xml:space="preserve"> project:</w:t>
      </w:r>
    </w:p>
    <w:p w:rsidR="00021AB8" w:rsidRDefault="00021AB8" w:rsidP="00021AB8">
      <w:pPr>
        <w:pStyle w:val="BodyText"/>
        <w:sectPr w:rsidR="00021AB8">
          <w:pgSz w:w="11910" w:h="16840"/>
          <w:pgMar w:top="1340" w:right="283" w:bottom="920" w:left="1133" w:header="0" w:footer="734" w:gutter="0"/>
          <w:cols w:space="720"/>
        </w:sectPr>
      </w:pPr>
    </w:p>
    <w:p w:rsidR="00021AB8" w:rsidRDefault="00021AB8" w:rsidP="00021AB8">
      <w:pPr>
        <w:pStyle w:val="ListParagraph"/>
        <w:numPr>
          <w:ilvl w:val="0"/>
          <w:numId w:val="1"/>
        </w:numPr>
        <w:tabs>
          <w:tab w:val="left" w:pos="1701"/>
        </w:tabs>
        <w:spacing w:before="75"/>
        <w:ind w:right="1220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3C171949" wp14:editId="5D31C86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7" o:spid="_x0000_s1026" style="position:absolute;margin-left:24pt;margin-top:24pt;width:547.45pt;height:794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DooRfAhAMAAM4PAAAOAAAAAAAAAAAAAAAAAC4CAABk&#10;cnMvZTJvRG9jLnhtbFBLAQItABQABgAIAAAAIQAhPOmi3gAAAAsBAAAPAAAAAAAAAAAAAAAAAN4F&#10;AABkcnMvZG93bnJldi54bWxQSwUGAAAAAAQABADzAAAA6Q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93939"/>
          <w:sz w:val="20"/>
        </w:rPr>
        <w:t>In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an</w:t>
      </w:r>
      <w:r>
        <w:rPr>
          <w:color w:val="393939"/>
          <w:spacing w:val="-12"/>
          <w:sz w:val="20"/>
        </w:rPr>
        <w:t xml:space="preserve"> </w:t>
      </w:r>
      <w:r>
        <w:rPr>
          <w:color w:val="393939"/>
          <w:sz w:val="20"/>
        </w:rPr>
        <w:t>Agile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environment,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the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entire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team</w:t>
      </w:r>
      <w:r>
        <w:rPr>
          <w:color w:val="393939"/>
          <w:spacing w:val="-6"/>
          <w:sz w:val="20"/>
        </w:rPr>
        <w:t xml:space="preserve"> </w:t>
      </w:r>
      <w:r>
        <w:rPr>
          <w:color w:val="393939"/>
          <w:sz w:val="20"/>
        </w:rPr>
        <w:t>owns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responsibility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for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risk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management.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In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 xml:space="preserve">similar way, the </w:t>
      </w:r>
      <w:proofErr w:type="spellStart"/>
      <w:r>
        <w:rPr>
          <w:color w:val="393939"/>
          <w:sz w:val="20"/>
        </w:rPr>
        <w:t>the</w:t>
      </w:r>
      <w:proofErr w:type="spellEnd"/>
      <w:r>
        <w:rPr>
          <w:color w:val="393939"/>
          <w:sz w:val="20"/>
        </w:rPr>
        <w:t xml:space="preserve"> entire team owns responsibility for project management</w:t>
      </w:r>
    </w:p>
    <w:p w:rsidR="00021AB8" w:rsidRDefault="00021AB8" w:rsidP="00021AB8">
      <w:pPr>
        <w:pStyle w:val="ListParagraph"/>
        <w:numPr>
          <w:ilvl w:val="0"/>
          <w:numId w:val="1"/>
        </w:numPr>
        <w:tabs>
          <w:tab w:val="left" w:pos="1701"/>
        </w:tabs>
        <w:spacing w:before="2" w:line="237" w:lineRule="auto"/>
        <w:ind w:right="1341"/>
        <w:rPr>
          <w:sz w:val="20"/>
        </w:rPr>
      </w:pPr>
      <w:r>
        <w:rPr>
          <w:color w:val="393939"/>
          <w:sz w:val="20"/>
        </w:rPr>
        <w:t>Another factor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is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that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because</w:t>
      </w:r>
      <w:r>
        <w:rPr>
          <w:color w:val="393939"/>
          <w:spacing w:val="-1"/>
          <w:sz w:val="20"/>
        </w:rPr>
        <w:t xml:space="preserve"> </w:t>
      </w:r>
      <w:r>
        <w:rPr>
          <w:color w:val="393939"/>
          <w:sz w:val="20"/>
        </w:rPr>
        <w:t>an</w:t>
      </w:r>
      <w:r>
        <w:rPr>
          <w:color w:val="393939"/>
          <w:spacing w:val="-13"/>
          <w:sz w:val="20"/>
        </w:rPr>
        <w:t xml:space="preserve"> </w:t>
      </w:r>
      <w:r>
        <w:rPr>
          <w:color w:val="393939"/>
          <w:sz w:val="20"/>
        </w:rPr>
        <w:t>Agile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approach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is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more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adaptive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risks,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there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tends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to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be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 “cavalier” approach to not worry about risks but it doesn’t have to be that way</w:t>
      </w:r>
    </w:p>
    <w:p w:rsidR="00021AB8" w:rsidRDefault="00021AB8" w:rsidP="00021AB8">
      <w:pPr>
        <w:pStyle w:val="ListParagraph"/>
        <w:numPr>
          <w:ilvl w:val="0"/>
          <w:numId w:val="1"/>
        </w:numPr>
        <w:tabs>
          <w:tab w:val="left" w:pos="1701"/>
        </w:tabs>
        <w:spacing w:before="1"/>
        <w:ind w:right="1248"/>
        <w:rPr>
          <w:sz w:val="20"/>
        </w:rPr>
      </w:pPr>
      <w:r>
        <w:rPr>
          <w:color w:val="393939"/>
          <w:sz w:val="20"/>
        </w:rPr>
        <w:t>You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can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do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as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much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(or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as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little)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risk</w:t>
      </w:r>
      <w:r>
        <w:rPr>
          <w:color w:val="393939"/>
          <w:spacing w:val="-3"/>
          <w:sz w:val="20"/>
        </w:rPr>
        <w:t xml:space="preserve"> </w:t>
      </w:r>
      <w:r>
        <w:rPr>
          <w:color w:val="393939"/>
          <w:sz w:val="20"/>
        </w:rPr>
        <w:t>management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as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necessary</w:t>
      </w:r>
      <w:r>
        <w:rPr>
          <w:color w:val="393939"/>
          <w:spacing w:val="-8"/>
          <w:sz w:val="20"/>
        </w:rPr>
        <w:t xml:space="preserve"> </w:t>
      </w:r>
      <w:r>
        <w:rPr>
          <w:color w:val="393939"/>
          <w:sz w:val="20"/>
        </w:rPr>
        <w:t>depending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on</w:t>
      </w:r>
      <w:r>
        <w:rPr>
          <w:color w:val="393939"/>
          <w:spacing w:val="-5"/>
          <w:sz w:val="20"/>
        </w:rPr>
        <w:t xml:space="preserve"> </w:t>
      </w:r>
      <w:r>
        <w:rPr>
          <w:color w:val="393939"/>
          <w:sz w:val="20"/>
        </w:rPr>
        <w:t>the</w:t>
      </w:r>
      <w:r>
        <w:rPr>
          <w:color w:val="393939"/>
          <w:spacing w:val="-2"/>
          <w:sz w:val="20"/>
        </w:rPr>
        <w:t xml:space="preserve"> </w:t>
      </w:r>
      <w:r>
        <w:rPr>
          <w:color w:val="393939"/>
          <w:sz w:val="20"/>
        </w:rPr>
        <w:t>nature</w:t>
      </w:r>
      <w:r>
        <w:rPr>
          <w:color w:val="393939"/>
          <w:spacing w:val="-4"/>
          <w:sz w:val="20"/>
        </w:rPr>
        <w:t xml:space="preserve"> </w:t>
      </w:r>
      <w:r>
        <w:rPr>
          <w:color w:val="393939"/>
          <w:sz w:val="20"/>
        </w:rPr>
        <w:t>of</w:t>
      </w:r>
      <w:r>
        <w:rPr>
          <w:color w:val="393939"/>
          <w:spacing w:val="-6"/>
          <w:sz w:val="20"/>
        </w:rPr>
        <w:t xml:space="preserve"> </w:t>
      </w:r>
      <w:r>
        <w:rPr>
          <w:color w:val="393939"/>
          <w:sz w:val="20"/>
        </w:rPr>
        <w:t>the project and the sensitivity to risk</w:t>
      </w:r>
    </w:p>
    <w:p w:rsidR="004D00CD" w:rsidRDefault="004D00CD"/>
    <w:sectPr w:rsidR="004D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E4674"/>
    <w:multiLevelType w:val="hybridMultilevel"/>
    <w:tmpl w:val="03540900"/>
    <w:lvl w:ilvl="0" w:tplc="AABA136C">
      <w:numFmt w:val="bullet"/>
      <w:lvlText w:val=""/>
      <w:lvlJc w:val="left"/>
      <w:pPr>
        <w:ind w:left="22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93939"/>
        <w:spacing w:val="0"/>
        <w:w w:val="99"/>
        <w:sz w:val="20"/>
        <w:szCs w:val="20"/>
        <w:lang w:val="en-US" w:eastAsia="en-US" w:bidi="ar-SA"/>
      </w:rPr>
    </w:lvl>
    <w:lvl w:ilvl="1" w:tplc="94889284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2" w:tplc="5ABA02C0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3" w:tplc="C362FC82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4" w:tplc="CD70E7F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5" w:tplc="BBBCC640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6" w:tplc="1FF0A13E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7" w:tplc="46440610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  <w:lvl w:ilvl="8" w:tplc="F60A97A8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>
    <w:nsid w:val="367723E4"/>
    <w:multiLevelType w:val="hybridMultilevel"/>
    <w:tmpl w:val="5B7AB098"/>
    <w:lvl w:ilvl="0" w:tplc="35FC64A2">
      <w:numFmt w:val="bullet"/>
      <w:lvlText w:val=""/>
      <w:lvlJc w:val="left"/>
      <w:pPr>
        <w:ind w:left="170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93939"/>
        <w:spacing w:val="0"/>
        <w:w w:val="99"/>
        <w:sz w:val="20"/>
        <w:szCs w:val="20"/>
        <w:lang w:val="en-US" w:eastAsia="en-US" w:bidi="ar-SA"/>
      </w:rPr>
    </w:lvl>
    <w:lvl w:ilvl="1" w:tplc="0F2A17FE"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2" w:tplc="F4A60532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3" w:tplc="B8C4A6F2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4" w:tplc="2C226B98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5" w:tplc="44D4EF88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  <w:lvl w:ilvl="6" w:tplc="D5DCF7DA">
      <w:numFmt w:val="bullet"/>
      <w:lvlText w:val="•"/>
      <w:lvlJc w:val="left"/>
      <w:pPr>
        <w:ind w:left="6974" w:hanging="360"/>
      </w:pPr>
      <w:rPr>
        <w:rFonts w:hint="default"/>
        <w:lang w:val="en-US" w:eastAsia="en-US" w:bidi="ar-SA"/>
      </w:rPr>
    </w:lvl>
    <w:lvl w:ilvl="7" w:tplc="E75E8570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 w:tplc="8A7E8900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AB8"/>
    <w:rsid w:val="00021AB8"/>
    <w:rsid w:val="004D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21A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21AB8"/>
    <w:pPr>
      <w:ind w:left="30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21AB8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21AB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21A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021AB8"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rsid w:val="00021A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21A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21AB8"/>
    <w:pPr>
      <w:ind w:left="30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21AB8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21AB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21A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021AB8"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rsid w:val="00021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2025-02-19T09:36:00Z</dcterms:created>
  <dcterms:modified xsi:type="dcterms:W3CDTF">2025-02-19T09:36:00Z</dcterms:modified>
</cp:coreProperties>
</file>