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적격 여부 확인 기록표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color w:val="666666"/>
          <w:sz w:val="17"/>
        </w:rPr>
        <w:t>2026. 10. 1. ~ 10. 8. | 최종합격자에 한함 | 실무 담당 작성</w:t>
      </w:r>
    </w:p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이 표의 「확인 완료일」이 채용서류 파기 기한의 기산일(채용 여부 확정일)이 됩니다. 반드시 날짜를 적어 두십시오.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성명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최종 합격 통지일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10. 1.(목)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적격 확인 서류 안내일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서류 제출 기한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10. 6.(화)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근무 개시 예정일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10. 12.(월)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실시하는 조회 — 이것 하나뿐입니다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  <w:tc>
          <w:tcPr>
            <w:tcW w:type="dxa" w:w="822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근거</w:t>
            </w:r>
          </w:p>
        </w:tc>
        <w:tc>
          <w:tcPr>
            <w:tcW w:type="dxa" w:w="82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「장애인복지법」 제59조의3 (장애인 학대 관련 범죄 등 경력 조회)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서식</w:t>
            </w:r>
          </w:p>
        </w:tc>
        <w:tc>
          <w:tcPr>
            <w:tcW w:type="dxa" w:w="82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시행규칙 별지 제24호의2서식(조회 요청서) · 제24호의3서식(동의서)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본인 발급</w:t>
            </w:r>
          </w:p>
        </w:tc>
        <w:tc>
          <w:tcPr>
            <w:tcW w:type="dxa" w:w="82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동의를 원하지 않으면 본인이 별지 제24호의6서식(회신서)을 발급받아 제출할 수 있음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시점</w:t>
            </w:r>
          </w:p>
        </w:tc>
        <w:tc>
          <w:tcPr>
            <w:tcW w:type="dxa" w:w="822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최종 발표 이후 근무 개시 전까지</w:t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일반 범죄경력회보서는 제출받지 않습니다. 「형의 실효 등에 관한 법률」 제6조는 범죄경력 조회를 법률이 정한 경우로 한정하고 그 밖의 용도로 범죄경력자료를 취득하는 것을 금지합니다(벌칙 제10조). 본인이 「본인 확인용」으로 발급받은 회보서를 채용 서류로 받는 것도 같습니다.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확인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68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요청·접수일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회신·수령일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결과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확인자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장애인 학대 관련 범죄 등 경력 조회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해당 없음 / 해당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결격사유 확인서 (통지 문안집 §4-2)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해당 없음 / 해당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주민등록등본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제출 / 미제출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최종학력 졸업증명서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제출 / 미제출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경력증명서 (호봉 산정 근거)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제출 / 미제출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□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자격증 사본 (사회복지사 또는 장애인재활상담사)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제출 / 미제출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555555"/>
          <w:sz w:val="17"/>
        </w:rPr>
        <w:t>지원서 기재 내용과 대조합니다. 허위가 확인되면 취업규칙 제9조·제12조와 채용공고 제9항에 따라 처리합니다.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4. 확인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확인 완료일 (채용 여부 확정일)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대표 보고일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채용서류 보관 종료일 (확정일 + 30일)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채용서류 파기 예정일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5. 결격사유가 확인된 경우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순서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조치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근거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대표 결재 후 합격 취소 통지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통지 문안집 §3-6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인사위원회 제2차 회의 의결에 따라 차순위자 합격 또는 재공고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채용공고 제5항 ※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그 확정일을 기준으로 채용서류 보관·파기 기한을 다시 계산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채용계획(안) §12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6. 회보서 원본 처리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확인이 끝난 뒤 회보서 원본을 보관할지 파기할지는 문서에 정해져 있지 않습니다. 가장 민감한 개인정보이므로 대표 결정을 받아 아래에 적고 그대로 처리하십시오.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대표 결정 내용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결정일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처리 일시·방법</w:t>
            </w:r>
          </w:p>
        </w:tc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실무 담당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대표 확인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888888"/>
          <w:sz w:val="16"/>
        </w:rPr>
        <w:t>근거 — 채용 실무 작업지시서 10. 1.~12. 31. 제1항·제2항, 응시자 통지 문안집 v1.1 §1-4·§4, 채용공고 제5항·제9항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