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A7C47">
      <w:pPr>
        <w:pStyle w:val="3"/>
        <w:bidi w:val="0"/>
        <w:ind w:left="321" w:hanging="321" w:hangingChars="100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t>新时代大学生视角下的“新农人”：内涵、机遇与使命担当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网络空间安全学院    4班严晓彤    2024141530074</w:t>
      </w:r>
      <w:bookmarkStart w:id="0" w:name="_GoBack"/>
      <w:bookmarkEnd w:id="0"/>
    </w:p>
    <w:p w14:paraId="6EF236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摘要</w:t>
      </w:r>
      <w:r>
        <w:rPr>
          <w:rFonts w:hint="eastAsia" w:ascii="宋体" w:hAnsi="宋体" w:eastAsia="宋体" w:cs="宋体"/>
          <w:sz w:val="28"/>
          <w:szCs w:val="28"/>
        </w:rPr>
        <w:t>：在乡村振兴战略全面实施的背景下，“新农人”群体逐渐兴起，成为推动农业农村现代化的重要力量。本文基于新时代大学生的视角，深入探讨“新农人”的内涵与时代背景，分析其对中国农业发展的积极影响，阐述大学生投身其中的优势与机遇，指出可能面临的挑战，并提出相应的行动建议，以引导更多大学生关注并参与乡村振兴，在广阔农村实现自我价值。</w:t>
      </w:r>
    </w:p>
    <w:p w14:paraId="2DD9904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关键词</w:t>
      </w:r>
      <w:r>
        <w:rPr>
          <w:rFonts w:hint="eastAsia" w:ascii="宋体" w:hAnsi="宋体" w:eastAsia="宋体" w:cs="宋体"/>
          <w:sz w:val="28"/>
          <w:szCs w:val="28"/>
        </w:rPr>
        <w:t>：新时代大学生；新农人；乡村振兴；农业现代化；使命担当</w:t>
      </w:r>
    </w:p>
    <w:p w14:paraId="7C1604B7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一、“新农人”角色的内涵与时代背景</w:t>
      </w:r>
    </w:p>
    <w:p w14:paraId="733685F8">
      <w:pPr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新农人”不同于传统农民，是指具备一定科学文化素质、掌握现代农业生产技能和经营管理能力，以农业为主要职业，致力于推动农业创新和价值提升的新型从业者。他们多为80后、90后乃至00后青年，包括返乡创业青年和高校毕业生等群体。其核心特征可概括为知识化、智能化、市场化、生态化和职业化[1]。</w:t>
      </w:r>
    </w:p>
    <w:p w14:paraId="3CA0CD69">
      <w:pPr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“新农人”的兴起具有深刻的时代背景。首先，国家战略推动乡村振兴，为人才投身农村提供了政策支持和广阔平台。党的十九大明确提出实施乡村振兴战略，坚持农业农村优先发展，推动农业农村现代化[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]。其次，经济社会发展进入新阶段，消费者对农产品品质、安全和多样性的需求不断提升，传统农业模式难以满足，亟需引入新理念、新技术。此外，物联网、大数据、人工智能等数字技术向农业农村渗透，催生了智慧农业、电子商务、直播带货等新业态，为“新农人”提供了技术支撑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3]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120339F8">
      <w:pPr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可以说，“新农人”是顺应时代发展、响应国家号召、满足市场需求的重要力量，是推动传统农业向现代农业转型的关键群体，对实现乡村振兴具有积极意义。</w:t>
      </w:r>
    </w:p>
    <w:p w14:paraId="640FD79C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二、“新农人”对农业发展的积极影响</w:t>
      </w:r>
    </w:p>
    <w:p w14:paraId="6C092C99">
      <w:pPr>
        <w:ind w:firstLine="280" w:firstLineChars="1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“新农人”为传统农业注入了新的活力，其影响主要体现在以下几个方面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8B9DF45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推动农业现代化与产业化方面，“新农人”积极引入智慧农业技术，如无人机植保、智能灌溉、环境传感和区块链溯源等，有效提升了生产效率和资源利用率。他们运用互联网思维，通过电商平台、社群营销和直播带货等方式，拓展农产品销售渠道，打造农产品品牌，推动一二三产业融合发展，发展休闲农业、观光农业和乡村文旅等新业态，延伸产业链、提升价值链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]。</w:t>
      </w:r>
    </w:p>
    <w:p w14:paraId="6419E4A3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促进农民增收与农村繁荣方面，“新农人”通过成立专业合作社、推广“公司+农户”等模式，带动小农户融入现代农业生产体系，帮助传统农民掌握新技术、对接市场，实现增收。他们的创业活动为农村创造了更多就业机会，吸引部分外出务工人员返乡，缓解了农村“空心化”问题。同时，他们带来的新观念和新生活方式，潜移默化地促进了乡风文明和乡村治理现代化，为农村发展注入了新的活力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]。</w:t>
      </w:r>
    </w:p>
    <w:p w14:paraId="2CF73CF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三、新时代大学生投身“新农人”角色的优势与机遇</w:t>
      </w:r>
    </w:p>
    <w:p w14:paraId="6381D270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新时代大学生作为富有活力和创造力的群体，投身“新农人”队伍有独特优势，同时也面临重要机遇。其优势主要体现在：</w:t>
      </w:r>
    </w:p>
    <w:p w14:paraId="1E32745C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知识优势：大学生经过系统高等教育，具备扎实的理论基础、快速学习能力和良好信息素养，易于掌握现代农业科技和经营管理知识。</w:t>
      </w:r>
    </w:p>
    <w:p w14:paraId="3C3BEE12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创新思维：大学生思维活跃，勇于尝试新事物，具备较强的创新意识和创业精神，能为农业发展带来新理念和新模式。</w:t>
      </w:r>
    </w:p>
    <w:p w14:paraId="4A1D77DF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视野与资源：大学生，尤其是有城市求学经历的，视野开阔，社会资源丰富，能更好把握消费市场需求，整合多方资源。</w:t>
      </w:r>
    </w:p>
    <w:p w14:paraId="633B1AE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其面临的机遇包括：</w:t>
      </w:r>
    </w:p>
    <w:p w14:paraId="65E965F1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政策支持有力：各级政府出台了一系列扶持政策，如税收减免、创业补贴、担保贷款和用地优惠等，为大学生返乡入乡创业提供了有力保障[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]。</w:t>
      </w:r>
    </w:p>
    <w:p w14:paraId="49CBA4B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市场需求旺盛：在消费升级趋势下，绿色、有机、特色和高品质农产品及相关服务需求持续增长，为大学生开展差异化农业创业提供了市场空间。</w:t>
      </w:r>
    </w:p>
    <w:p w14:paraId="5DAA722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技术平台成熟：乡村互联网基础设施不断完善，电商平台、物流体系和数字工具日益成熟，降低了农业创业门槛，使“轻资产”“快迭代”创业成为可能。</w:t>
      </w:r>
    </w:p>
    <w:p w14:paraId="0F76525C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四、新时代大学生成为“新农人”面临的挑战与困难</w:t>
      </w:r>
    </w:p>
    <w:p w14:paraId="5FD5171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尽管前景广阔，但大学生成为“新农人”仍面临不少挑战：农业实践经验不足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书本知识与农业实践存在差距，病虫害防治、节气农时、土壤特性等需长期经验积累，大学生在此方面存在短板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28"/>
        </w:rPr>
        <w:t>资金压力较大：农业项目前期投入大、回报周期长，面临自然与市场双重风险，大学生创业初期常面临资金短缺和融资困难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28"/>
        </w:rPr>
        <w:t>体力与心理挑战：农业劳动强度大，生活条件相对艰苦，要求创业者具备良好的身体素质和心理承受能力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28"/>
        </w:rPr>
        <w:t>社会认知偏差：部分人仍对“大学生回乡务农”存在偏见，认为这是“大材小用”或“就业失败”，大学生可能面临来自家庭和社会的观念压力。</w:t>
      </w:r>
    </w:p>
    <w:p w14:paraId="2CF0E971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五、新时代大学生看待“新农人”角色的正确态度与行动建议</w:t>
      </w:r>
    </w:p>
    <w:p w14:paraId="6EA9D9D1">
      <w:pPr>
        <w:ind w:firstLine="560" w:firstLineChars="2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面对机遇与挑战，新时代大学生应树立积极理性的态度，并采取切实行动。</w:t>
      </w:r>
    </w:p>
    <w:p w14:paraId="1080A3A0">
      <w:pPr>
        <w:ind w:firstLine="560" w:firstLineChars="2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态度上，应认识到“新农人”是光荣的开拓者：投身农业是将个人理想融入国家战略的重要途径，使命光荣，责任重大。理性评估，审慎入局：应对农业怀有敬畏之心，充分调研市场，评估自身条件，制定切实可行的创业计划和风险预案，避免盲目跟风。</w:t>
      </w:r>
    </w:p>
    <w:p w14:paraId="306F5725">
      <w:pPr>
        <w:ind w:firstLine="560" w:firstLineChars="2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在行动上，建议循序渐进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从“体验者”到“参与者”：利用寒暑假参加“三下乡”社会实践、志愿服务或到农业企业、示范基地实习，积累实践经验。从“学习者”到“创新者”：关注农业前沿科技与政策动态，参与农业创业大赛和培训，提升专业能力。从“合作者”到“主导者”：初期可与有经验的农民或农业企业合作，以技术入股、品牌合作等方式介入，降低风险；待积累经验后，再独立开展项目。</w:t>
      </w:r>
    </w:p>
    <w:p w14:paraId="26FC78AC">
      <w:p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找准细分方向，发挥专业特长：不必局限于传统种养业，可结合自身专业，在农业数据分析、无人机服务、品牌营销、电商运营、乡村文旅策划等领域寻找机会，实现差异化发展。</w:t>
      </w:r>
    </w:p>
    <w:p w14:paraId="7BB80B65">
      <w:pPr>
        <w:rPr>
          <w:rFonts w:hint="eastAsia" w:ascii="宋体" w:hAnsi="宋体" w:eastAsia="宋体" w:cs="宋体"/>
          <w:sz w:val="28"/>
          <w:szCs w:val="28"/>
        </w:rPr>
      </w:pPr>
    </w:p>
    <w:p w14:paraId="4057838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结论</w:t>
      </w:r>
    </w:p>
    <w:p w14:paraId="354543C1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新农人”是乡村振兴的重要力量，也是新时代大学生实现人生价值的广阔舞台。大学生既要有投身农业的热情与理想，也要有踏实肯干的坚韧与务实。只要心怀知农爱农的情怀，肩负强农兴农的使命，科学规划、勇于实践，广大青年必能在乡村沃土上书写精彩的青春篇章。</w:t>
      </w:r>
    </w:p>
    <w:p w14:paraId="047E3D02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参考文献</w:t>
      </w:r>
    </w:p>
    <w:p w14:paraId="2894802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[1] 孔祥智. 新农人引领农业经营方式变革[J]. 人民论坛, 2019(12): 60-61.</w:t>
      </w:r>
    </w:p>
    <w:p w14:paraId="172EC72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[2] 习近平. 决胜全面建成小康社会 夺取新时代中国特色社会主义伟大胜利——在中国共产党第十九次全国代表大会上的报告[R]. 北京: 人民出版社, 2017.</w:t>
      </w:r>
    </w:p>
    <w:p w14:paraId="0ACEF34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[3] 魏后凯. 数字技术赋能乡村振兴：理论机制、现实困境与实施路径[J]. 中国农村经济, 2021(11): 2-15.</w:t>
      </w:r>
    </w:p>
    <w:p w14:paraId="6164E4E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[4] 张红宇. 新产业新业态促进乡村价值提升[J]. 农业经济问题, 2020, 41(01): 4-10.</w:t>
      </w:r>
    </w:p>
    <w:p w14:paraId="4D2AE36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[5] 黄季焜. 乡村振兴背景下人力资本投资与农村发展[J]. 管理世界, 2021, 37(02): 1-13.</w:t>
      </w:r>
    </w:p>
    <w:p w14:paraId="09F583F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[6] 中华人民共和国农业农村部. 关于深入推进农村创新创业带头人行动的意见[EB/OL]. (2020-07-15). </w:t>
      </w:r>
    </w:p>
    <w:p w14:paraId="05D5CD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4D82E"/>
    <w:multiLevelType w:val="singleLevel"/>
    <w:tmpl w:val="8AC4D8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AC773DE"/>
    <w:multiLevelType w:val="singleLevel"/>
    <w:tmpl w:val="AAC773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52BCD"/>
    <w:rsid w:val="04B52BCD"/>
    <w:rsid w:val="057E73A7"/>
    <w:rsid w:val="576C0FFD"/>
    <w:rsid w:val="7888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2579</Words>
  <Characters>2709</Characters>
  <Lines>0</Lines>
  <Paragraphs>0</Paragraphs>
  <TotalTime>33</TotalTime>
  <ScaleCrop>false</ScaleCrop>
  <LinksUpToDate>false</LinksUpToDate>
  <CharactersWithSpaces>2749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2025-11-02T09:06:00Z</dcterms:created>
  <dc:creator>严晓彤</dc:creator>
  <cp:lastModifiedBy>严晓彤</cp:lastModifiedBy>
  <dcterms:modified xsi:type="dcterms:W3CDTF">2025-11-18T10:51:30Z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4AE0590C022446FE9AC35ABDFFAC0ED6_11</vt:lpwstr>
  </property>
  <property fmtid="{D5CDD505-2E9C-101B-9397-08002B2CF9AE}" pid="4" name="KSOTemplateDocerSaveRecord">
    <vt:lpwstr>eyJoZGlkIjoiY2YxYzFiNDExMTU2ZWJlMDlkZTljZTEwZmMwOGU1ODkiLCJ1c2VySWQiOiIxNzU0Mzk3NDIyIn0=</vt:lpwstr>
  </property>
</Properties>
</file>