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Propuesta de Colaboración Profesional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800100</wp:posOffset>
                </wp:positionV>
                <wp:extent cx="7823200" cy="15240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35987" y="3018000"/>
                          <a:ext cx="7820024" cy="1524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800100</wp:posOffset>
                </wp:positionV>
                <wp:extent cx="7823200" cy="1524000"/>
                <wp:effectExtent b="0" l="0" r="0" t="0"/>
                <wp:wrapSquare wrapText="bothSides" distB="0" distT="0" distL="0" distR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180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vertAlign w:val="baseline"/>
          <w:rtl w:val="0"/>
        </w:rPr>
        <w:t xml:space="preserve">Plan de Pruebas – </w:t>
      </w:r>
      <w:r w:rsidDel="00000000" w:rsidR="00000000" w:rsidRPr="00000000">
        <w:rPr>
          <w:rFonts w:ascii="Arial" w:cs="Arial" w:eastAsia="Arial" w:hAnsi="Arial"/>
          <w:b w:val="1"/>
          <w:i w:val="1"/>
          <w:sz w:val="44"/>
          <w:szCs w:val="44"/>
          <w:vertAlign w:val="baseline"/>
          <w:rtl w:val="0"/>
        </w:rPr>
        <w:t xml:space="preserve">IEEE 829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>
      <w:pPr>
        <w:spacing w:after="180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Proyecto: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MAST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 DETAIL.</w:t>
      </w:r>
    </w:p>
    <w:p w:rsidR="00000000" w:rsidDel="00000000" w:rsidP="00000000" w:rsidRDefault="00000000" w:rsidRPr="00000000">
      <w:pPr>
        <w:spacing w:after="18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rtl w:val="0"/>
        </w:rPr>
        <w:t xml:space="preserve">06/12/2016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Preparado por:Romero Ruiz Cristina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6" w:type="default"/>
          <w:footerReference r:id="rId7" w:type="default"/>
          <w:pgSz w:h="15840" w:w="12240"/>
          <w:pgMar w:bottom="1418" w:top="1134" w:left="1701" w:right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ÍNDICE TEMÁTICO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CONTENIDOS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Nº Pág.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1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VERSIÓN DEL PLAN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4</w:t>
        </w:r>
      </w:hyperlink>
      <w:hyperlink w:anchor="__RefHeading___Toc3220908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2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ALCANCE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4</w:t>
        </w:r>
      </w:hyperlink>
      <w:hyperlink w:anchor="__RefHeading___Toc3220908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3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ESTRATEGIAS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4</w:t>
        </w:r>
      </w:hyperlink>
      <w:hyperlink w:anchor="__RefHeading___Toc3220908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395"/>
        </w:tabs>
        <w:spacing w:after="0" w:before="0" w:line="240" w:lineRule="auto"/>
        <w:ind w:left="480" w:right="0" w:firstLine="0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3.1.1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z w:val="22"/>
            <w:szCs w:val="22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Pruebas Unitarias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1"/>
            <w:sz w:val="20"/>
            <w:szCs w:val="20"/>
            <w:vertAlign w:val="baseline"/>
            <w:rtl w:val="0"/>
          </w:rPr>
          <w:tab/>
          <w:t xml:space="preserve">4</w:t>
        </w:r>
      </w:hyperlink>
      <w:hyperlink w:anchor="__RefHeading___Toc3220908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395"/>
        </w:tabs>
        <w:spacing w:after="0" w:before="0" w:line="240" w:lineRule="auto"/>
        <w:ind w:left="480" w:right="0" w:firstLine="0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3.1.2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i w:val="0"/>
            <w:sz w:val="22"/>
            <w:szCs w:val="22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Pruebas de Integración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i w:val="1"/>
            <w:sz w:val="20"/>
            <w:szCs w:val="20"/>
            <w:vertAlign w:val="baseline"/>
            <w:rtl w:val="0"/>
          </w:rPr>
          <w:tab/>
          <w:t xml:space="preserve">5</w:t>
        </w:r>
      </w:hyperlink>
      <w:hyperlink w:anchor="__RefHeading___Toc3220908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395"/>
        </w:tabs>
        <w:spacing w:after="0" w:before="0" w:line="240" w:lineRule="auto"/>
        <w:ind w:left="480" w:right="0" w:firstLine="0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3.1.3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z w:val="22"/>
            <w:szCs w:val="22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Pruebas de Arquitectura Cliente-Servidor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1"/>
            <w:sz w:val="20"/>
            <w:szCs w:val="20"/>
            <w:vertAlign w:val="baseline"/>
            <w:rtl w:val="0"/>
          </w:rPr>
          <w:tab/>
          <w:t xml:space="preserve">5</w:t>
        </w:r>
      </w:hyperlink>
      <w:hyperlink w:anchor="__RefHeading___Toc3220908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680"/>
          <w:tab w:val="right" w:pos="9395"/>
        </w:tabs>
        <w:spacing w:after="0" w:before="0" w:line="240" w:lineRule="auto"/>
        <w:ind w:left="720" w:right="0" w:firstLine="0"/>
        <w:contextualSpacing w:val="0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 xml:space="preserve">3.1.3.1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sz w:val="18"/>
            <w:szCs w:val="18"/>
            <w:vertAlign w:val="baseline"/>
            <w:rtl w:val="0"/>
          </w:rPr>
          <w:t xml:space="preserve">Prueba de Base de Datos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ab/>
          <w:t xml:space="preserve">5</w:t>
        </w:r>
      </w:hyperlink>
      <w:hyperlink w:anchor="__RefHeading___Toc3220908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680"/>
          <w:tab w:val="right" w:pos="9395"/>
        </w:tabs>
        <w:spacing w:after="0" w:before="0" w:line="240" w:lineRule="auto"/>
        <w:ind w:left="720" w:right="0" w:firstLine="0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 xml:space="preserve">3.1.3.2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sz w:val="18"/>
            <w:szCs w:val="18"/>
            <w:vertAlign w:val="baseline"/>
            <w:rtl w:val="0"/>
          </w:rPr>
          <w:t xml:space="preserve">Pruebas de Servidor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ab/>
          <w:t xml:space="preserve">5</w:t>
        </w:r>
      </w:hyperlink>
      <w:hyperlink w:anchor="__RefHeading___Toc3220908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680"/>
          <w:tab w:val="right" w:pos="9395"/>
        </w:tabs>
        <w:spacing w:after="0" w:before="0" w:line="240" w:lineRule="auto"/>
        <w:ind w:left="720" w:right="0" w:firstLine="0"/>
        <w:contextualSpacing w:val="0"/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 xml:space="preserve">3.1.3.3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sz w:val="18"/>
            <w:szCs w:val="18"/>
            <w:vertAlign w:val="baseline"/>
            <w:rtl w:val="0"/>
          </w:rPr>
          <w:t xml:space="preserve">Prueba de Transacción y Comunicación de Red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ab/>
          <w:t xml:space="preserve">6</w:t>
        </w:r>
      </w:hyperlink>
      <w:hyperlink w:anchor="__RefHeading___Toc3220908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395"/>
        </w:tabs>
        <w:spacing w:after="0" w:before="0" w:line="240" w:lineRule="auto"/>
        <w:ind w:left="480" w:right="0" w:firstLine="0"/>
        <w:contextualSpacing w:val="0"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3.1.4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i w:val="0"/>
            <w:sz w:val="22"/>
            <w:szCs w:val="22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Pruebas de Sistema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i w:val="1"/>
            <w:sz w:val="20"/>
            <w:szCs w:val="20"/>
            <w:vertAlign w:val="baseline"/>
            <w:rtl w:val="0"/>
          </w:rPr>
          <w:tab/>
          <w:t xml:space="preserve">6</w:t>
        </w:r>
      </w:hyperlink>
      <w:hyperlink w:anchor="__RefHeading___Toc3220908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680"/>
          <w:tab w:val="right" w:pos="9395"/>
        </w:tabs>
        <w:spacing w:after="0" w:before="0" w:line="240" w:lineRule="auto"/>
        <w:ind w:left="720" w:right="0" w:firstLine="0"/>
        <w:contextualSpacing w:val="0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 xml:space="preserve">3.1.4.1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0"/>
            <w:sz w:val="18"/>
            <w:szCs w:val="18"/>
            <w:vertAlign w:val="baseline"/>
            <w:rtl w:val="0"/>
          </w:rPr>
          <w:t xml:space="preserve">Pruebas de Validación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ab/>
          <w:t xml:space="preserve">6</w:t>
        </w:r>
      </w:hyperlink>
      <w:hyperlink w:anchor="__RefHeading___Toc3220908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680"/>
          <w:tab w:val="right" w:pos="9395"/>
        </w:tabs>
        <w:spacing w:after="0" w:before="0" w:line="240" w:lineRule="auto"/>
        <w:ind w:left="720" w:right="0" w:firstLine="0"/>
        <w:contextualSpacing w:val="0"/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 xml:space="preserve">3.1.4.2</w:t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_lnxbz9">
        <w:r w:rsidDel="00000000" w:rsidR="00000000" w:rsidRPr="00000000">
          <w:rPr>
            <w:rFonts w:ascii="Arial" w:cs="Arial" w:eastAsia="Arial" w:hAnsi="Arial"/>
            <w:b w:val="0"/>
            <w:sz w:val="18"/>
            <w:szCs w:val="18"/>
            <w:vertAlign w:val="baseline"/>
            <w:rtl w:val="0"/>
          </w:rPr>
          <w:t xml:space="preserve">Pruebas de Verificación</w:t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vertAlign w:val="baseline"/>
            <w:rtl w:val="0"/>
          </w:rPr>
          <w:tab/>
          <w:t xml:space="preserve">7</w:t>
        </w:r>
      </w:hyperlink>
      <w:hyperlink w:anchor="__RefHeading___Toc3220908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395"/>
        </w:tabs>
        <w:spacing w:after="0" w:before="0" w:line="240" w:lineRule="auto"/>
        <w:ind w:left="480" w:right="0" w:firstLine="0"/>
        <w:contextualSpacing w:val="0"/>
      </w:pPr>
      <w:hyperlink w:anchor="_35nkun2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3.1.5</w:t>
        </w:r>
      </w:hyperlink>
      <w:hyperlink w:anchor="_35nkun2">
        <w:r w:rsidDel="00000000" w:rsidR="00000000" w:rsidRPr="00000000">
          <w:rPr>
            <w:rFonts w:ascii="Calibri" w:cs="Calibri" w:eastAsia="Calibri" w:hAnsi="Calibri"/>
            <w:b w:val="0"/>
            <w:i w:val="0"/>
            <w:sz w:val="22"/>
            <w:szCs w:val="22"/>
            <w:vertAlign w:val="baseline"/>
            <w:rtl w:val="0"/>
          </w:rPr>
          <w:tab/>
        </w:r>
      </w:hyperlink>
      <w:hyperlink w:anchor="_35nkun2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Pruebas de Aceptación</w:t>
        </w:r>
      </w:hyperlink>
      <w:hyperlink w:anchor="_35nkun2">
        <w:r w:rsidDel="00000000" w:rsidR="00000000" w:rsidRPr="00000000">
          <w:rPr>
            <w:rFonts w:ascii="Calibri" w:cs="Calibri" w:eastAsia="Calibri" w:hAnsi="Calibri"/>
            <w:b w:val="0"/>
            <w:i w:val="1"/>
            <w:sz w:val="20"/>
            <w:szCs w:val="20"/>
            <w:vertAlign w:val="baseline"/>
            <w:rtl w:val="0"/>
          </w:rPr>
          <w:tab/>
          <w:t xml:space="preserve">8</w:t>
        </w:r>
      </w:hyperlink>
      <w:hyperlink w:anchor="__RefHeading___Toc3220908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2jxsxqh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4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2jxsxqh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CATEGORIZACIÓN DE LA CONFIGURACIÓN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8</w:t>
        </w:r>
      </w:hyperlink>
      <w:hyperlink w:anchor="__RefHeading___Toc3220908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9395"/>
        </w:tabs>
        <w:spacing w:after="0" w:before="0" w:line="240" w:lineRule="auto"/>
        <w:ind w:left="240" w:right="0" w:firstLine="0"/>
        <w:contextualSpacing w:val="0"/>
      </w:pPr>
      <w:hyperlink w:anchor="_z337ya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4.1</w:t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Criterios de Aceptación</w:t>
          <w:tab/>
          <w:t xml:space="preserve">9</w:t>
        </w:r>
      </w:hyperlink>
      <w:hyperlink w:anchor="__RefHeading___Toc3220908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3j2qqm3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5</w:t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3j2qqm3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RECURSOS</w:t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10</w:t>
        </w:r>
      </w:hyperlink>
      <w:hyperlink w:anchor="__RefHeading___Toc3220908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2xcytpi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6</w:t>
        </w:r>
      </w:hyperlink>
      <w:hyperlink w:anchor="_2xcytpi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2xcytpi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CALENDARIO</w:t>
        </w:r>
      </w:hyperlink>
      <w:hyperlink w:anchor="_2xcytpi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11</w:t>
        </w:r>
      </w:hyperlink>
      <w:hyperlink w:anchor="__RefHeading___Toc3220908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200"/>
          <w:tab w:val="right" w:pos="9395"/>
        </w:tabs>
        <w:spacing w:after="0" w:before="0" w:line="240" w:lineRule="auto"/>
        <w:ind w:left="480" w:right="0" w:firstLine="0"/>
        <w:contextualSpacing w:val="0"/>
      </w:pPr>
      <w:hyperlink w:anchor="_3whwml4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6.1.1</w:t>
        </w:r>
      </w:hyperlink>
      <w:hyperlink w:anchor="_3whwml4">
        <w:r w:rsidDel="00000000" w:rsidR="00000000" w:rsidRPr="00000000">
          <w:rPr>
            <w:rFonts w:ascii="Calibri" w:cs="Calibri" w:eastAsia="Calibri" w:hAnsi="Calibri"/>
            <w:b w:val="0"/>
            <w:i w:val="0"/>
            <w:sz w:val="22"/>
            <w:szCs w:val="22"/>
            <w:vertAlign w:val="baseline"/>
            <w:rtl w:val="0"/>
          </w:rPr>
          <w:tab/>
        </w:r>
      </w:hyperlink>
      <w:hyperlink w:anchor="_3whwml4">
        <w:r w:rsidDel="00000000" w:rsidR="00000000" w:rsidRPr="00000000">
          <w:rPr>
            <w:rFonts w:ascii="Arial" w:cs="Arial" w:eastAsia="Arial" w:hAnsi="Arial"/>
            <w:b w:val="0"/>
            <w:i w:val="1"/>
            <w:sz w:val="20"/>
            <w:szCs w:val="20"/>
            <w:vertAlign w:val="baseline"/>
            <w:rtl w:val="0"/>
          </w:rPr>
          <w:t xml:space="preserve">Grafo de Dependencias</w:t>
        </w:r>
      </w:hyperlink>
      <w:hyperlink w:anchor="_3whwml4">
        <w:r w:rsidDel="00000000" w:rsidR="00000000" w:rsidRPr="00000000">
          <w:rPr>
            <w:rFonts w:ascii="Calibri" w:cs="Calibri" w:eastAsia="Calibri" w:hAnsi="Calibri"/>
            <w:b w:val="0"/>
            <w:i w:val="1"/>
            <w:sz w:val="20"/>
            <w:szCs w:val="20"/>
            <w:vertAlign w:val="baseline"/>
            <w:rtl w:val="0"/>
          </w:rPr>
          <w:tab/>
          <w:t xml:space="preserve">11</w:t>
        </w:r>
      </w:hyperlink>
      <w:hyperlink w:anchor="__RefHeading___Toc3220908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2bn6wsx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7</w:t>
        </w:r>
      </w:hyperlink>
      <w:hyperlink w:anchor="_2bn6wsx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2bn6wsx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 xml:space="preserve">RIESGOS</w:t>
        </w:r>
      </w:hyperlink>
      <w:hyperlink w:anchor="_2bn6wsx">
        <w:r w:rsidDel="00000000" w:rsidR="00000000" w:rsidRPr="00000000">
          <w:rPr>
            <w:rFonts w:ascii="Calibri" w:cs="Calibri" w:eastAsia="Calibri" w:hAnsi="Calibri"/>
            <w:b w:val="1"/>
            <w:smallCaps w:val="1"/>
            <w:sz w:val="20"/>
            <w:szCs w:val="20"/>
            <w:vertAlign w:val="baseline"/>
            <w:rtl w:val="0"/>
          </w:rPr>
          <w:tab/>
          <w:t xml:space="preserve">11</w:t>
        </w:r>
      </w:hyperlink>
      <w:hyperlink w:anchor="__RefHeading___Toc3220908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9395"/>
        </w:tabs>
        <w:spacing w:after="120" w:before="120" w:line="240" w:lineRule="auto"/>
        <w:contextualSpacing w:val="0"/>
      </w:pPr>
      <w:hyperlink w:anchor="_3as4poj">
        <w:r w:rsidDel="00000000" w:rsidR="00000000" w:rsidRPr="00000000">
          <w:rPr>
            <w:rFonts w:ascii="Arial" w:cs="Arial" w:eastAsia="Arial" w:hAnsi="Arial"/>
            <w:b w:val="0"/>
            <w:smallCaps w:val="0"/>
            <w:sz w:val="20"/>
            <w:szCs w:val="20"/>
            <w:vertAlign w:val="baseline"/>
            <w:rtl w:val="0"/>
          </w:rPr>
          <w:t xml:space="preserve">8</w:t>
        </w:r>
      </w:hyperlink>
      <w:hyperlink w:anchor="_3as4poj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_3as4poj">
        <w:r w:rsidDel="00000000" w:rsidR="00000000" w:rsidRPr="00000000">
          <w:rPr>
            <w:rFonts w:ascii="Arial" w:cs="Arial" w:eastAsia="Arial" w:hAnsi="Arial"/>
            <w:b w:val="0"/>
            <w:smallCaps w:val="0"/>
            <w:sz w:val="20"/>
            <w:szCs w:val="20"/>
            <w:vertAlign w:val="baseline"/>
            <w:rtl w:val="0"/>
          </w:rPr>
          <w:t xml:space="preserve">Responsables</w:t>
        </w:r>
      </w:hyperlink>
      <w:hyperlink w:anchor="_3as4poj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0"/>
            <w:szCs w:val="20"/>
            <w:vertAlign w:val="baseline"/>
            <w:rtl w:val="0"/>
          </w:rPr>
          <w:tab/>
          <w:t xml:space="preserve">12</w:t>
        </w:r>
      </w:hyperlink>
      <w:hyperlink w:anchor="__RefHeading___Toc3220908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__RefHeading___Toc3220908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ÍNDICE DE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1 - Alcance</w:t>
          <w:tab/>
          <w:t xml:space="preserve">4</w:t>
        </w:r>
      </w:hyperlink>
      <w:hyperlink w:anchor="__RefHeading___Toc3220908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2 - Pruebas de Validación</w:t>
          <w:tab/>
          <w:t xml:space="preserve">7</w:t>
        </w:r>
      </w:hyperlink>
      <w:hyperlink w:anchor="__RefHeading___Toc3220908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26in1rg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3 - Pruebas de Validación</w:t>
          <w:tab/>
          <w:t xml:space="preserve">7</w:t>
        </w:r>
      </w:hyperlink>
      <w:hyperlink w:anchor="__RefHeading___Toc3220908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44sinio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4 - Tabla Aceptación Prueba</w:t>
          <w:tab/>
          <w:t xml:space="preserve">8</w:t>
        </w:r>
      </w:hyperlink>
      <w:hyperlink w:anchor="__RefHeading___Toc3220908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z337ya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5 - Categorización de la Configuración</w:t>
          <w:tab/>
          <w:t xml:space="preserve">9</w:t>
        </w:r>
      </w:hyperlink>
      <w:hyperlink w:anchor="__RefHeading___Toc3220908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1y810tw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6 - Recursos Pruebas Unitarias</w:t>
          <w:tab/>
          <w:t xml:space="preserve">10</w:t>
        </w:r>
      </w:hyperlink>
      <w:hyperlink w:anchor="__RefHeading___Toc3220908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4i7ojhp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7 - Recursos Pruebas de Aceptación</w:t>
          <w:tab/>
          <w:t xml:space="preserve">10</w:t>
        </w:r>
      </w:hyperlink>
      <w:hyperlink w:anchor="__RefHeading___Toc3220908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1ci93xb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8 – Calendario</w:t>
          <w:tab/>
          <w:t xml:space="preserve">11</w:t>
        </w:r>
      </w:hyperlink>
      <w:hyperlink w:anchor="__RefHeading___Toc3220908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qsh70q">
        <w:r w:rsidDel="00000000" w:rsidR="00000000" w:rsidRPr="00000000">
          <w:rPr>
            <w:rFonts w:ascii="Calibri" w:cs="Calibri" w:eastAsia="Calibri" w:hAnsi="Calibri"/>
            <w:b w:val="0"/>
            <w:smallCaps w:val="1"/>
            <w:sz w:val="20"/>
            <w:szCs w:val="20"/>
            <w:vertAlign w:val="baseline"/>
            <w:rtl w:val="0"/>
          </w:rPr>
          <w:t xml:space="preserve">Tabla 9 - Riesgos</w:t>
          <w:tab/>
          <w:t xml:space="preserve">12</w:t>
        </w:r>
      </w:hyperlink>
      <w:hyperlink w:anchor="__RefHeading___Toc3220908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95"/>
        </w:tabs>
        <w:spacing w:after="0" w:before="0" w:line="240" w:lineRule="auto"/>
        <w:ind w:left="480" w:right="0" w:hanging="480"/>
        <w:contextualSpacing w:val="0"/>
      </w:pPr>
      <w:hyperlink w:anchor="_1pxezwc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0"/>
            <w:szCs w:val="20"/>
            <w:vertAlign w:val="baseline"/>
            <w:rtl w:val="0"/>
          </w:rPr>
          <w:t xml:space="preserve">Tabla 10 - Responsables</w:t>
          <w:tab/>
          <w:t xml:space="preserve">12</w:t>
        </w:r>
      </w:hyperlink>
      <w:hyperlink w:anchor="__RefHeading___Toc3220908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__RefHeading___Toc3220908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Versión del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Versión: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PlanPruebas_v1.doc.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 continuación se indican los tipos de pruebas que serán realizadas tanto en el código del software, como también la cohesión que existe entre cada uno de los mantenedores y la coherencia que debe existir según el diseño realizado.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64.0" w:type="dxa"/>
        <w:jc w:val="left"/>
        <w:tblInd w:w="-118.0" w:type="dxa"/>
        <w:tblLayout w:type="fixed"/>
        <w:tblLook w:val="0000"/>
      </w:tblPr>
      <w:tblGrid>
        <w:gridCol w:w="2628"/>
        <w:gridCol w:w="6036"/>
        <w:tblGridChange w:id="0">
          <w:tblGrid>
            <w:gridCol w:w="2628"/>
            <w:gridCol w:w="60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Elementos que se ven afectados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Unitarias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Parte del código perteneciente 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registro y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Todos los módulos mencionados funcionando correctamente juntos.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Arquitectura Cliente -Servidor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Probar que la base de datos, transacciones y comunicación en la red funcionan.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Informe Especificación de Requerimientos (IEEE 830) y el Software. Informe de Diseño (IEEE 1471) y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Tabla 1 -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Estrategias </w:t>
      </w:r>
    </w:p>
    <w:p w:rsidR="00000000" w:rsidDel="00000000" w:rsidP="00000000" w:rsidRDefault="00000000" w:rsidRPr="00000000">
      <w:pPr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Unitarias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realizarán pruebas unitarias a medida que se obtenga un pequeño avance respecto a los diferentes módulos, haciendo uso de la técnica de programar y probar (desarrollo común). Junto a esto, una vez finalizada una porción de código, se utilizará la técnica de valores </w:t>
      </w:r>
      <w:r w:rsidDel="00000000" w:rsidR="00000000" w:rsidRPr="00000000">
        <w:rPr>
          <w:rFonts w:ascii="Arial" w:cs="Arial" w:eastAsia="Arial" w:hAnsi="Arial"/>
          <w:rtl w:val="0"/>
        </w:rPr>
        <w:t xml:space="preserve">límites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probar que la parte del programa funciona correctamente, es decir, al ingresar los valores extremos que puede soportar un cierto intervalo, funciona y muestra los mensajes de alerta correspondientes, junto también con pruebas de bucles y condiciones. Las pruebas unitarias se realizarán de acuerdo a la programación en el calendario posteriormente indicado.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identificarán los casos especiales para ser probados: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Probar siempre los límites.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 tener listas, vectores y tablas: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Probar listas de un solo valor y listas vacías.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Probar siempre distintos tamaños.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Comprobar primer elemento, el elemento central y el último elemento de los elementos mencionados.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Pasar</w:t>
      </w:r>
      <w:r w:rsidDel="00000000" w:rsidR="00000000" w:rsidRPr="00000000">
        <w:rPr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null</w:t>
      </w:r>
      <w:r w:rsidDel="00000000" w:rsidR="00000000" w:rsidRPr="00000000">
        <w:rPr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 vez del objeto.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Solo se </w:t>
      </w:r>
      <w:r w:rsidDel="00000000" w:rsidR="00000000" w:rsidRPr="00000000">
        <w:rPr>
          <w:rFonts w:ascii="Arial" w:cs="Arial" w:eastAsia="Arial" w:hAnsi="Arial"/>
          <w:rtl w:val="0"/>
        </w:rPr>
        <w:t xml:space="preserve">documentan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las pruebas realizadas a los módulos terminados y estas deben tener el resultado esperado y el obtenido, junto con la fecha realizada, la descripción de la prueba y su tipo (Unitaria, Integración) deben ir reflejadas en una tabla de pruebas, ubicada en el directorio de pruebas con el nombre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TablaCasosPruebas_v1.xlsx.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Integración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Las pruebas de integración no se podrán realizar hasta que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el software esté finalizado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por lo menos dos módulos del software. Los resultados obtenidos se </w:t>
      </w:r>
      <w:r w:rsidDel="00000000" w:rsidR="00000000" w:rsidRPr="00000000">
        <w:rPr>
          <w:rFonts w:ascii="Arial" w:cs="Arial" w:eastAsia="Arial" w:hAnsi="Arial"/>
          <w:rtl w:val="0"/>
        </w:rPr>
        <w:t xml:space="preserve">documentará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en la misma tabla de prueba que las pruebas Unitarias. Para realizar esto, se hará uso de la técnica de Integración ascendente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(Bottom to Top),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 decir, se integran los módulos moviéndose en dirección jerárquica de menor a mayor, comenzando por el modulo principal (Modulo Ingreso). Para seguir posteriormente con los otros módulos del software y llegar al más importante que es el </w:t>
      </w:r>
      <w:r w:rsidDel="00000000" w:rsidR="00000000" w:rsidRPr="00000000">
        <w:rPr>
          <w:rFonts w:ascii="Arial" w:cs="Arial" w:eastAsia="Arial" w:hAnsi="Arial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Orden de Trabajo.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probar se pide al programador utilizar además las pruebas de particiones las cuales son de caja negra. Estas consisten en dividir las posibles entradas y salidas en conjuntos de características similares.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Arquitectura Cliente-Servidor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Permite probar la arquitectura aplicada en el Software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la cual se realizará una vez que se realice la implementación del Software y Base de Datos en la organización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Uthermosillo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Esta prueba se divide en tres: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3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395"/>
        </w:tabs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1"/>
        <w:numPr>
          <w:ilvl w:val="3"/>
          <w:numId w:val="3"/>
        </w:numPr>
        <w:spacing w:after="0" w:before="0" w:line="240" w:lineRule="auto"/>
        <w:ind w:left="864" w:hanging="864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 de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finalidad es probar la integridad y exactitud de los datos que van siendo ingresados por medio del software por medio de los usuarios Administrador y Usuarios. Esto servirá para comprobar si los datos son almacenados, borrados, actualizados o bien recuperados de forma apropiada.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3"/>
        </w:numPr>
        <w:spacing w:after="0" w:before="0" w:line="240" w:lineRule="auto"/>
        <w:ind w:left="864" w:hanging="864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 prueba permitirá probar el desempeño del servidor respecto al tiempo de respuesta que tiene en cada transacción, como también en el procesamiento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3"/>
        </w:numPr>
        <w:spacing w:after="0" w:before="0" w:line="240" w:lineRule="auto"/>
        <w:ind w:left="864" w:hanging="864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 de Transacción y Comunicación de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Por un lado se verificarán las transacciones que se realizarán a través del software como el inicio de sesión de algún usuario, como también obtener datos de la Base de Datos y manipularlos como por ejemplo creando informes.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Por otro lado, la prueba de comunicación de red será básicamente estableciendo un inicio de sesión y obteniendo los mensajes satisfactorios programados en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Estas pruebas se subdividen en dos tipos de prueba, por un lado de validación y otro de verificación.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3"/>
        </w:numPr>
        <w:spacing w:after="0" w:before="0" w:line="240" w:lineRule="auto"/>
        <w:ind w:left="864" w:hanging="864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523.0" w:type="dxa"/>
        <w:jc w:val="left"/>
        <w:tblLayout w:type="fixed"/>
        <w:tblLook w:val="0000"/>
      </w:tblPr>
      <w:tblGrid>
        <w:gridCol w:w="1534"/>
        <w:gridCol w:w="3649"/>
        <w:gridCol w:w="49"/>
        <w:gridCol w:w="3291"/>
        <w:tblGridChange w:id="0">
          <w:tblGrid>
            <w:gridCol w:w="1534"/>
            <w:gridCol w:w="3649"/>
            <w:gridCol w:w="49"/>
            <w:gridCol w:w="329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Nombres de las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¿Por qué se realiza o no la prueba?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Realizar el ingreso de órdenes de registro. Realizar el procedimiento 5 veces.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Fundamentalmente para determinar que el problema principal que se le quiere solucionar al cliente funcione, en este caso, que los registros se realicen y que no importa el número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Los usuarios con el perfil de “cajero” solamente pueden ingresar a los módulos de registro.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Usuarios sólo deben acceder a estos módulos.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son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Estas pruebas se enfocan en los módulos de proveedores,  usuarios, productos, probar que la inserción, búsqueda, actualización y eliminación de los registros funciona correctamente.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 prueba se realiza para revisar que 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de Usuarios funciona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 un nuevo usuario y comprobar que este funcione y pueda cumplir su labor.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Probar que la venta se realice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 suma importancia debido a que uno de los objetivos del software es controlar 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cnfcxxlcsqo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freuxqywz7f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135"/>
        <w:tblGridChange w:id="0">
          <w:tblGrid>
            <w:gridCol w:w="3135"/>
            <w:gridCol w:w="3135"/>
            <w:gridCol w:w="3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PORQUE SE REALIZA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523.0" w:type="dxa"/>
        <w:jc w:val="left"/>
        <w:tblLayout w:type="fixed"/>
        <w:tblLook w:val="0000"/>
      </w:tblPr>
      <w:tblGrid>
        <w:gridCol w:w="1468"/>
        <w:gridCol w:w="19"/>
        <w:gridCol w:w="3690"/>
        <w:gridCol w:w="6"/>
        <w:gridCol w:w="3340"/>
        <w:tblGridChange w:id="0">
          <w:tblGrid>
            <w:gridCol w:w="1468"/>
            <w:gridCol w:w="19"/>
            <w:gridCol w:w="3690"/>
            <w:gridCol w:w="6"/>
            <w:gridCol w:w="334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R-NF1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Verificar que la instalación del software sea a la planteada en el Informe de Requerimientos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Verificar el requerimiento de Mínimo Conocimiento de Computación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R-NF2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Crear 2 usuarios con los diferentes perfiles para probar que las acciones que puedan realizar sean las correctas de acuerdo a los casos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Verificar Fiabilidad del Módulo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R-NF3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Verificar que el software pueda ser instalado a través de un CD.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R-NF4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Realizar una matriz que verifique si el software está instalado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Tabla 3 - Pruebas de Validación</w:t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3"/>
          <w:numId w:val="3"/>
        </w:numPr>
        <w:spacing w:after="0" w:before="0" w:line="240" w:lineRule="auto"/>
        <w:ind w:left="864" w:hanging="864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Verificación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ind w:right="18" w:firstLine="8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 comprueba y corrobora que la construcción del software corresponde a lo planteado en el documento de diseño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(IEEE 1471)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verificando que los componentes de software cumplan los distintos diagramas diseñados. Por otra parte,  se comprobará que las actividades presentes en el software correspondan a actividades diseñadas anteriormente, verificando de esta forma que las actividades sean las que se encuentran en el diseño.</w:t>
      </w:r>
    </w:p>
    <w:p w:rsidR="00000000" w:rsidDel="00000000" w:rsidP="00000000" w:rsidRDefault="00000000" w:rsidRPr="00000000">
      <w:pPr>
        <w:tabs>
          <w:tab w:val="left" w:pos="720"/>
        </w:tabs>
        <w:ind w:right="18" w:firstLine="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Pruebas de Aceptación</w:t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1ksv4uv" w:id="17"/>
      <w:bookmarkEnd w:id="17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Son realizadas por el cliente, el cual deberá indicar los casos de pruebas realizados junto con el indicador de pruebas superadas para la aceptación del software e irán en un anexo del documento de pruebas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TablaCasosPruebas_v1.xlsx.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Una prueba de Aceptación es aprobada cuando se haya firmado el formulario de pruebas por el supervisor de la prueba por parte del cliente y también por el jefe del proyecto. El formulario contiene la siguiente estructura: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150.0" w:type="dxa"/>
        <w:jc w:val="left"/>
        <w:tblLayout w:type="fixed"/>
        <w:tblLook w:val="0000"/>
      </w:tblPr>
      <w:tblGrid>
        <w:gridCol w:w="6150"/>
        <w:tblGridChange w:id="0">
          <w:tblGrid>
            <w:gridCol w:w="615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de Pruebas: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Observaciones: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Estado: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Aprobado             __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Rechazado          __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Firma Cliente   ___________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Categorización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 categorización existe para las Pruebas de Integración, Sistema y Aceptación: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408.0" w:type="dxa"/>
        <w:jc w:val="left"/>
        <w:tblLayout w:type="fixed"/>
        <w:tblLook w:val="0000"/>
      </w:tblPr>
      <w:tblGrid>
        <w:gridCol w:w="1796"/>
        <w:gridCol w:w="6612"/>
        <w:tblGridChange w:id="0">
          <w:tblGrid>
            <w:gridCol w:w="1796"/>
            <w:gridCol w:w="66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Condiciones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Suspendido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suspenderá el seguir aplicando el plan de pruebas en el caso que: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proyecto no pueda continuar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Atraso necesario para comenzar una etapa. Por ejemplo, que para las pruebas de integración no se hayan realizado las pruebas unitarias (ver grafo de dependencia presentado posteriormente).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Repetido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repetirá el todo el plan de pruebas en el caso de falla de alguna de las pruebas.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 el caso de hacer modificaciones al código, por el resultado de alguna prueba, se realizarán las pruebas nuevamente.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Culminado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dará por finalizado o culminado la aplicación del plan cuando se obtenga en 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TablaCasosPruebas_v1.xls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un resultado del 100% de la aplicación de estas y de forma correcta.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Tabla 5 - Categorización de la Configuración</w:t>
      </w:r>
    </w:p>
    <w:p w:rsidR="00000000" w:rsidDel="00000000" w:rsidP="00000000" w:rsidRDefault="00000000" w:rsidRPr="00000000">
      <w:pPr>
        <w:keepNext w:val="1"/>
        <w:numPr>
          <w:ilvl w:val="1"/>
          <w:numId w:val="3"/>
        </w:numPr>
        <w:spacing w:after="60" w:before="240" w:line="240" w:lineRule="auto"/>
        <w:ind w:left="576" w:hanging="57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vertAlign w:val="baseline"/>
          <w:rtl w:val="0"/>
        </w:rPr>
        <w:t xml:space="preserve">Criterios de Aceptación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Cada prueba será llevada a la tabla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TablaCasosPruebas_v1.xlsx,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dentro de la cual se debe definir el tipo de prueba que se realizará y el objetivo que esta tiene.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3636447" cy="113823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42982" l="1382" r="56638" t="23245"/>
                    <a:stretch>
                      <a:fillRect/>
                    </a:stretch>
                  </pic:blipFill>
                  <pic:spPr>
                    <a:xfrm>
                      <a:off x="0" y="0"/>
                      <a:ext cx="3636447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Una vez realizadas las pruebas, se definirá el ciclo de cada prueba realizada junto a la fecha planificada para su ejecución, el encargado a cargo de la prueba y el porcentaje de éxito que esta tenga junto a sus observaciones.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considerará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una prueba debe repetirse 3 veces si su porcentaje de éxito se encuentra en el color rojo, 2 veces en el color amarillo y 1 vez en el color verde.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2445385" cy="93789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9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Los recursos de hardware para realizar las pruebas 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Para las pruebas unitarias, integración y de casos de uso. Respecto al Lenguaje de Programación y Base de Datos utilizada, se encuentra especificado en el documento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IEEE 1471.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6608.0" w:type="dxa"/>
        <w:jc w:val="left"/>
        <w:tblLayout w:type="fixed"/>
        <w:tblLook w:val="0000"/>
      </w:tblPr>
      <w:tblGrid>
        <w:gridCol w:w="1908"/>
        <w:gridCol w:w="4700"/>
        <w:tblGridChange w:id="0">
          <w:tblGrid>
            <w:gridCol w:w="1908"/>
            <w:gridCol w:w="47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Samsung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Memoria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Disco Duro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500 GB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Windows 7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1y810t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las Pruebas de Aceptación que el cliente realizará, se cuenta con el siguiente equipo: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6608.0" w:type="dxa"/>
        <w:jc w:val="left"/>
        <w:tblLayout w:type="fixed"/>
        <w:tblLook w:val="0000"/>
      </w:tblPr>
      <w:tblGrid>
        <w:gridCol w:w="1908"/>
        <w:gridCol w:w="4700"/>
        <w:tblGridChange w:id="0">
          <w:tblGrid>
            <w:gridCol w:w="1908"/>
            <w:gridCol w:w="47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Intel® CORE 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Memoria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Disco Duro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Calendario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presenta a continuación la calendarización de las pruebas junto a su duración estimada.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130.0" w:type="dxa"/>
        <w:jc w:val="left"/>
        <w:tblLayout w:type="fixed"/>
        <w:tblLook w:val="0000"/>
      </w:tblPr>
      <w:tblGrid>
        <w:gridCol w:w="1461"/>
        <w:gridCol w:w="1300"/>
        <w:gridCol w:w="1534"/>
        <w:gridCol w:w="1767"/>
        <w:gridCol w:w="2068"/>
        <w:tblGridChange w:id="0">
          <w:tblGrid>
            <w:gridCol w:w="1461"/>
            <w:gridCol w:w="1300"/>
            <w:gridCol w:w="1534"/>
            <w:gridCol w:w="1767"/>
            <w:gridCol w:w="206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cc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cc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cc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cc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 termino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cc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Duracion (Horas)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Unitarias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/NOV/16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/NOV/2016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/NOV/2016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/NOV/16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/NOV/16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/NOV/16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/NOV/16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vertAlign w:val="baseline"/>
                <w:rtl w:val="0"/>
              </w:rPr>
              <w:t xml:space="preserve">/NOV/16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1ci93xb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Tabla 8 – Calendario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lu0as7v9eg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erzjbj73nox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zb1gnn92slv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whwml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3"/>
        </w:numPr>
        <w:spacing w:after="0" w:before="0" w:line="24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Grafo de Dependencias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 anterior demostrado en un </w:t>
      </w:r>
      <w:r w:rsidDel="00000000" w:rsidR="00000000" w:rsidRPr="00000000">
        <w:rPr>
          <w:rFonts w:ascii="Arial" w:cs="Arial" w:eastAsia="Arial" w:hAnsi="Arial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un mayor entendimiento.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</w:pPr>
      <w:bookmarkStart w:colFirst="0" w:colLast="0" w:name="_2bn6wsx" w:id="29"/>
      <w:bookmarkEnd w:id="29"/>
      <w:r w:rsidDel="00000000" w:rsidR="00000000" w:rsidRPr="00000000">
        <w:drawing>
          <wp:inline distB="0" distT="0" distL="114300" distR="114300">
            <wp:extent cx="4111625" cy="195707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195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664.0" w:type="dxa"/>
        <w:jc w:val="left"/>
        <w:tblInd w:w="-118.0" w:type="dxa"/>
        <w:tblLayout w:type="fixed"/>
        <w:tblLook w:val="0000"/>
      </w:tblPr>
      <w:tblGrid>
        <w:gridCol w:w="3528"/>
        <w:gridCol w:w="5136"/>
        <w:tblGridChange w:id="0">
          <w:tblGrid>
            <w:gridCol w:w="3528"/>
            <w:gridCol w:w="51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Identificación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IRP1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 del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Atraso en la codificación, por lo tanto, en el inicio de alguna de las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Probabilidad de Ocurrencia: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Impacto en caso de ocurrir: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Responsable de Mitigarlo: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Jefe de Proyecto(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Mitigación del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Control con la carta Gantt en la actividad de codificación.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Plan de Contingencia: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Pedir asesoría a los profesores guías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Pedir más tiempo en la entrega de proyecto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Identificación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IRP2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 del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Sobrepasar el tiempo destinado a las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Probabilidad de Ocurrencia: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Impacto en caso de ocurrir: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Responsable de Mitigarlo: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Jefes de Proyecto(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Mitigación del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Control con la carta Gantt en la actividad de codificación.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Realizar las pruebas en el menor tiempo necesario y corregir los problemas que se presenten menor al tiempo estimado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Plan de Contingencia: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Acortar los tiempos de implantación para designar ese tiempo a la etapa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Identificación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IRP3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 del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 disponer de los recursos físicos especificados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Probabilidad de Ocurrencia: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Impacto en caso de ocurrir: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Responsable de Mitigarlo: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Jefes de Proyecto(</w:t>
            </w:r>
            <w:r w:rsidDel="00000000" w:rsidR="00000000" w:rsidRPr="00000000">
              <w:rPr>
                <w:rtl w:val="0"/>
              </w:rPr>
              <w:t xml:space="preserve">Romero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Mitigación del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Una semana antes de comenzar la etapa de pruebas realizar un chequeo a los computadores. En el caso que requieran un formateo realizarlo para no tener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Plan de Contingencia: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4"/>
              </w:numPr>
              <w:tabs>
                <w:tab w:val="left" w:pos="252"/>
              </w:tabs>
              <w:ind w:left="252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 caso de presentar problemas con contar con ellos, conseguirse un equipo de la Universidad para realizar las pruebas del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qsh70q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as4po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vertAlign w:val="baseline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continuación se presentan los responsables de llevar a cabo cada tarea: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7096.999999999999" w:type="dxa"/>
        <w:jc w:val="left"/>
        <w:tblLayout w:type="fixed"/>
        <w:tblLook w:val="0000"/>
      </w:tblPr>
      <w:tblGrid>
        <w:gridCol w:w="1574"/>
        <w:gridCol w:w="5523"/>
        <w:tblGridChange w:id="0">
          <w:tblGrid>
            <w:gridCol w:w="1574"/>
            <w:gridCol w:w="552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Responsable dentro del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Romero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240" w:line="240" w:lineRule="auto"/>
        <w:contextualSpacing w:val="0"/>
        <w:jc w:val="center"/>
      </w:pPr>
      <w:bookmarkStart w:colFirst="0" w:colLast="0" w:name="_1pxezw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432" w:firstLine="0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134" w:left="1701" w:right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3"/>
      <w:bidiVisual w:val="0"/>
      <w:tblW w:w="9360.0" w:type="dxa"/>
      <w:jc w:val="left"/>
      <w:tblLayout w:type="fixed"/>
      <w:tblLook w:val="0000"/>
    </w:tblPr>
    <w:tblGrid>
      <w:gridCol w:w="3073"/>
      <w:gridCol w:w="3182"/>
      <w:gridCol w:w="3105"/>
      <w:tblGridChange w:id="0">
        <w:tblGrid>
          <w:gridCol w:w="3073"/>
          <w:gridCol w:w="3182"/>
          <w:gridCol w:w="3105"/>
        </w:tblGrid>
      </w:tblGridChange>
    </w:tblGrid>
    <w:t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94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94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94" w:before="0" w:line="240" w:lineRule="auto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r>
          </w:fldSimple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  <w:rtl w:val="0"/>
            </w:rPr>
            <w:t xml:space="preserve"> 12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94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2"/>
      <w:bidiVisual w:val="0"/>
      <w:tblW w:w="9360.0" w:type="dxa"/>
      <w:jc w:val="left"/>
      <w:tblLayout w:type="fixed"/>
      <w:tblLook w:val="00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Universidad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Tecnológica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Hermosillo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vertAlign w:val="baseline"/>
              <w:rtl w:val="0"/>
            </w:rPr>
            <w:t xml:space="preserve">Taller de Desarrol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lo</w:t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92" w:firstLine="432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4.png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03.png"/></Relationships>
</file>