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8FD76" w14:textId="3A0F25BC" w:rsidR="00FA058B" w:rsidRPr="00FA058B" w:rsidRDefault="00FE46CD" w:rsidP="00B2316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О</w:t>
      </w:r>
      <w:r w:rsidR="00FA058B" w:rsidRPr="00FA058B">
        <w:rPr>
          <w:rFonts w:ascii="Times New Roman" w:hAnsi="Times New Roman" w:cs="Times New Roman"/>
          <w:b/>
          <w:bCs/>
          <w:sz w:val="32"/>
          <w:szCs w:val="32"/>
          <w:lang w:val="ru-RU"/>
        </w:rPr>
        <w:t>тветы на теоретические вопросы</w:t>
      </w:r>
    </w:p>
    <w:p w14:paraId="7CC098E4" w14:textId="77777777" w:rsidR="00FA058B" w:rsidRPr="00FA058B" w:rsidRDefault="00FA058B" w:rsidP="00FA058B">
      <w:pPr>
        <w:jc w:val="both"/>
        <w:rPr>
          <w:rFonts w:ascii="Times New Roman" w:hAnsi="Times New Roman" w:cs="Times New Roman"/>
          <w:sz w:val="28"/>
          <w:szCs w:val="28"/>
        </w:rPr>
      </w:pPr>
      <w:r w:rsidRPr="00FA058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Методологический и понятийный аппарат научного исследования. </w:t>
      </w:r>
      <w:proofErr w:type="spellStart"/>
      <w:r w:rsidRPr="00FA058B">
        <w:rPr>
          <w:rFonts w:ascii="Times New Roman" w:hAnsi="Times New Roman" w:cs="Times New Roman"/>
          <w:b/>
          <w:bCs/>
          <w:sz w:val="28"/>
          <w:szCs w:val="28"/>
        </w:rPr>
        <w:t>Оформление</w:t>
      </w:r>
      <w:proofErr w:type="spellEnd"/>
      <w:r w:rsidRPr="00FA05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A058B">
        <w:rPr>
          <w:rFonts w:ascii="Times New Roman" w:hAnsi="Times New Roman" w:cs="Times New Roman"/>
          <w:b/>
          <w:bCs/>
          <w:sz w:val="28"/>
          <w:szCs w:val="28"/>
        </w:rPr>
        <w:t>результатов</w:t>
      </w:r>
      <w:proofErr w:type="spellEnd"/>
      <w:r w:rsidRPr="00FA058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3B65AF1" w14:textId="77777777" w:rsidR="00FA058B" w:rsidRPr="00FA058B" w:rsidRDefault="00FA058B" w:rsidP="00FA05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058B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Методологический аппарат</w:t>
      </w:r>
      <w:r w:rsidRPr="00FA058B">
        <w:rPr>
          <w:rFonts w:ascii="Times New Roman" w:hAnsi="Times New Roman" w:cs="Times New Roman"/>
          <w:sz w:val="28"/>
          <w:szCs w:val="28"/>
        </w:rPr>
        <w:t> </w:t>
      </w:r>
      <w:r w:rsidRPr="00FA058B">
        <w:rPr>
          <w:rFonts w:ascii="Times New Roman" w:hAnsi="Times New Roman" w:cs="Times New Roman"/>
          <w:sz w:val="28"/>
          <w:szCs w:val="28"/>
          <w:lang w:val="ru-RU"/>
        </w:rPr>
        <w:t>— это совокупность методов (способов, приемов) и принципов, используемых для познания предмета исследования и достижения поставленной цели. Включает в себя теоретические методы (анализ, синтез, абстрагирование, формализация, моделирование, индукция, дедукция) и эмпирические методы (наблюдение, сравнение, эксперимент).</w:t>
      </w:r>
    </w:p>
    <w:p w14:paraId="05CB89A0" w14:textId="77777777" w:rsidR="00FA058B" w:rsidRPr="00FA058B" w:rsidRDefault="00FA058B" w:rsidP="00FA05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058B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Понятийный аппарат</w:t>
      </w:r>
      <w:r w:rsidRPr="00FA058B">
        <w:rPr>
          <w:rFonts w:ascii="Times New Roman" w:hAnsi="Times New Roman" w:cs="Times New Roman"/>
          <w:sz w:val="28"/>
          <w:szCs w:val="28"/>
        </w:rPr>
        <w:t> </w:t>
      </w:r>
      <w:r w:rsidRPr="00FA058B">
        <w:rPr>
          <w:rFonts w:ascii="Times New Roman" w:hAnsi="Times New Roman" w:cs="Times New Roman"/>
          <w:sz w:val="28"/>
          <w:szCs w:val="28"/>
          <w:lang w:val="ru-RU"/>
        </w:rPr>
        <w:t>— это система ключевых терминов и категорий, в рамках которой ведется исследование. Он обеспечивает однозначность понимания предмета исследования (например, для вашей статьи это «постквантовая криптография», «алгоритм ЭЦП», «рандомизация», «секретная группа», «некоммутативная алгебра»).</w:t>
      </w:r>
    </w:p>
    <w:p w14:paraId="6C6B69D5" w14:textId="77777777" w:rsidR="00FA058B" w:rsidRPr="00FA058B" w:rsidRDefault="00FA058B" w:rsidP="00FA05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058B">
        <w:rPr>
          <w:rFonts w:ascii="Times New Roman" w:hAnsi="Times New Roman" w:cs="Times New Roman"/>
          <w:b/>
          <w:bCs/>
          <w:sz w:val="28"/>
          <w:szCs w:val="28"/>
          <w:lang w:val="ru-RU"/>
        </w:rPr>
        <w:t>Оформление результатов</w:t>
      </w:r>
      <w:r w:rsidRPr="00FA058B">
        <w:rPr>
          <w:rFonts w:ascii="Times New Roman" w:hAnsi="Times New Roman" w:cs="Times New Roman"/>
          <w:sz w:val="28"/>
          <w:szCs w:val="28"/>
        </w:rPr>
        <w:t> </w:t>
      </w:r>
      <w:r w:rsidRPr="00FA058B">
        <w:rPr>
          <w:rFonts w:ascii="Times New Roman" w:hAnsi="Times New Roman" w:cs="Times New Roman"/>
          <w:sz w:val="28"/>
          <w:szCs w:val="28"/>
          <w:lang w:val="ru-RU"/>
        </w:rPr>
        <w:t>— это процесс представления итогов исследования в форме, принятой в научном сообществе. Основные виды:</w:t>
      </w:r>
    </w:p>
    <w:p w14:paraId="6FC7FEBF" w14:textId="0D925522" w:rsidR="00FA058B" w:rsidRPr="00FA058B" w:rsidRDefault="00FA058B" w:rsidP="00FA058B">
      <w:pPr>
        <w:numPr>
          <w:ilvl w:val="1"/>
          <w:numId w:val="1"/>
        </w:numPr>
        <w:tabs>
          <w:tab w:val="clear" w:pos="1440"/>
        </w:tabs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3160">
        <w:rPr>
          <w:rFonts w:ascii="Times New Roman" w:hAnsi="Times New Roman" w:cs="Times New Roman"/>
          <w:i/>
          <w:iCs/>
          <w:sz w:val="28"/>
          <w:szCs w:val="28"/>
          <w:lang w:val="ru-RU"/>
        </w:rPr>
        <w:t>т</w:t>
      </w:r>
      <w:r w:rsidRPr="00FA058B">
        <w:rPr>
          <w:rFonts w:ascii="Times New Roman" w:hAnsi="Times New Roman" w:cs="Times New Roman"/>
          <w:i/>
          <w:iCs/>
          <w:sz w:val="28"/>
          <w:szCs w:val="28"/>
          <w:lang w:val="ru-RU"/>
        </w:rPr>
        <w:t>езисы</w:t>
      </w:r>
      <w:r w:rsidRPr="00FA058B">
        <w:rPr>
          <w:rFonts w:ascii="Times New Roman" w:hAnsi="Times New Roman" w:cs="Times New Roman"/>
          <w:sz w:val="28"/>
          <w:szCs w:val="28"/>
          <w:lang w:val="ru-RU"/>
        </w:rPr>
        <w:t xml:space="preserve"> доклада: краткое изложение ключевых идей для выступления на конференции.</w:t>
      </w:r>
    </w:p>
    <w:p w14:paraId="6684D4A7" w14:textId="3236FDFF" w:rsidR="00FA058B" w:rsidRPr="00FA058B" w:rsidRDefault="00FA058B" w:rsidP="00FA058B">
      <w:pPr>
        <w:numPr>
          <w:ilvl w:val="1"/>
          <w:numId w:val="1"/>
        </w:numPr>
        <w:tabs>
          <w:tab w:val="clear" w:pos="1440"/>
        </w:tabs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3160">
        <w:rPr>
          <w:rFonts w:ascii="Times New Roman" w:hAnsi="Times New Roman" w:cs="Times New Roman"/>
          <w:i/>
          <w:iCs/>
          <w:sz w:val="28"/>
          <w:szCs w:val="28"/>
          <w:lang w:val="ru-RU"/>
        </w:rPr>
        <w:t>р</w:t>
      </w:r>
      <w:r w:rsidRPr="00FA058B">
        <w:rPr>
          <w:rFonts w:ascii="Times New Roman" w:hAnsi="Times New Roman" w:cs="Times New Roman"/>
          <w:i/>
          <w:iCs/>
          <w:sz w:val="28"/>
          <w:szCs w:val="28"/>
          <w:lang w:val="ru-RU"/>
        </w:rPr>
        <w:t>еферат</w:t>
      </w:r>
      <w:r w:rsidRPr="00FA058B">
        <w:rPr>
          <w:rFonts w:ascii="Times New Roman" w:hAnsi="Times New Roman" w:cs="Times New Roman"/>
          <w:sz w:val="28"/>
          <w:szCs w:val="28"/>
          <w:lang w:val="ru-RU"/>
        </w:rPr>
        <w:t>: сжатый обзор содержания одного или нескольких источников по теме.</w:t>
      </w:r>
    </w:p>
    <w:p w14:paraId="10DF00D5" w14:textId="670E382C" w:rsidR="00FA058B" w:rsidRDefault="00FA058B" w:rsidP="00FA058B">
      <w:pPr>
        <w:numPr>
          <w:ilvl w:val="1"/>
          <w:numId w:val="1"/>
        </w:numPr>
        <w:tabs>
          <w:tab w:val="clear" w:pos="1440"/>
        </w:tabs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3160">
        <w:rPr>
          <w:rFonts w:ascii="Times New Roman" w:hAnsi="Times New Roman" w:cs="Times New Roman"/>
          <w:i/>
          <w:iCs/>
          <w:sz w:val="28"/>
          <w:szCs w:val="28"/>
          <w:lang w:val="ru-RU"/>
        </w:rPr>
        <w:t>н</w:t>
      </w:r>
      <w:r w:rsidRPr="00FA058B">
        <w:rPr>
          <w:rFonts w:ascii="Times New Roman" w:hAnsi="Times New Roman" w:cs="Times New Roman"/>
          <w:i/>
          <w:iCs/>
          <w:sz w:val="28"/>
          <w:szCs w:val="28"/>
          <w:lang w:val="ru-RU"/>
        </w:rPr>
        <w:t>аучная статья</w:t>
      </w:r>
      <w:r w:rsidRPr="00FA058B">
        <w:rPr>
          <w:rFonts w:ascii="Times New Roman" w:hAnsi="Times New Roman" w:cs="Times New Roman"/>
          <w:sz w:val="28"/>
          <w:szCs w:val="28"/>
          <w:lang w:val="ru-RU"/>
        </w:rPr>
        <w:t>: законченное авторское произведение, содержащее результаты оригинального исследования.</w:t>
      </w:r>
    </w:p>
    <w:p w14:paraId="7BE33A73" w14:textId="77777777" w:rsidR="00B23160" w:rsidRPr="00FA058B" w:rsidRDefault="00B23160" w:rsidP="00B2316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2FB003" w14:textId="77777777" w:rsidR="00FA058B" w:rsidRPr="00FA058B" w:rsidRDefault="00FA058B" w:rsidP="00FA05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058B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Написание научной статьи: тема, замысел, название, аннотация</w:t>
      </w:r>
    </w:p>
    <w:p w14:paraId="7E804B9C" w14:textId="7BE39C27" w:rsidR="00FA058B" w:rsidRPr="00FA058B" w:rsidRDefault="00FA058B" w:rsidP="00FA05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058B"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Формулирование темы</w:t>
      </w:r>
      <w:r w:rsidR="0019754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A058B">
        <w:rPr>
          <w:rFonts w:ascii="Times New Roman" w:hAnsi="Times New Roman" w:cs="Times New Roman"/>
          <w:sz w:val="28"/>
          <w:szCs w:val="28"/>
          <w:lang w:val="ru-RU"/>
        </w:rPr>
        <w:t>должно отражать предмет исследования и его новизну. Тема должна быть актуальной, конкретной и проблемной. В вашем примере тема точно указывает на область (постквантовые алгоритмы ЭЦП), объект (рандомизация) и ключевое понятие (секретная группа).</w:t>
      </w:r>
    </w:p>
    <w:p w14:paraId="1AE1AECA" w14:textId="77777777" w:rsidR="00FA058B" w:rsidRPr="00FA058B" w:rsidRDefault="00FA058B" w:rsidP="00FA05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058B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Замысел</w:t>
      </w:r>
      <w:r w:rsidRPr="00FA058B">
        <w:rPr>
          <w:rFonts w:ascii="Times New Roman" w:hAnsi="Times New Roman" w:cs="Times New Roman"/>
          <w:sz w:val="28"/>
          <w:szCs w:val="28"/>
        </w:rPr>
        <w:t> </w:t>
      </w:r>
      <w:r w:rsidRPr="00FA058B">
        <w:rPr>
          <w:rFonts w:ascii="Times New Roman" w:hAnsi="Times New Roman" w:cs="Times New Roman"/>
          <w:sz w:val="28"/>
          <w:szCs w:val="28"/>
          <w:lang w:val="ru-RU"/>
        </w:rPr>
        <w:t>— это основная идея, которую автор хочет доказать или опровергнуть. Он определяет цель, задачи и логику исследования. Замысел вашей статьи — доказать, что новый механизм рандомизации с одной секретной группой эффективнее существующих аналогов.</w:t>
      </w:r>
    </w:p>
    <w:p w14:paraId="5EFB2C76" w14:textId="15A0E95B" w:rsidR="00FA058B" w:rsidRPr="00FA058B" w:rsidRDefault="00FA058B" w:rsidP="00FA058B">
      <w:pPr>
        <w:jc w:val="both"/>
        <w:rPr>
          <w:rFonts w:ascii="Times New Roman" w:hAnsi="Times New Roman" w:cs="Times New Roman"/>
          <w:sz w:val="28"/>
          <w:szCs w:val="28"/>
        </w:rPr>
      </w:pPr>
      <w:r w:rsidRPr="00FA058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Название</w:t>
      </w:r>
      <w:r w:rsidR="001975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058B">
        <w:rPr>
          <w:rFonts w:ascii="Times New Roman" w:hAnsi="Times New Roman" w:cs="Times New Roman"/>
          <w:sz w:val="28"/>
          <w:szCs w:val="28"/>
          <w:lang w:val="ru-RU"/>
        </w:rPr>
        <w:t xml:space="preserve">должно быть информативным, лаконичным и точно соответствовать содержанию. Хорошее название содержит ключевые слова, по которым статью можно найти в базах данных. </w:t>
      </w:r>
      <w:proofErr w:type="spellStart"/>
      <w:r w:rsidRPr="00FA058B">
        <w:rPr>
          <w:rFonts w:ascii="Times New Roman" w:hAnsi="Times New Roman" w:cs="Times New Roman"/>
          <w:sz w:val="28"/>
          <w:szCs w:val="28"/>
        </w:rPr>
        <w:t>Название</w:t>
      </w:r>
      <w:proofErr w:type="spellEnd"/>
      <w:r w:rsidRPr="00FA0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58B">
        <w:rPr>
          <w:rFonts w:ascii="Times New Roman" w:hAnsi="Times New Roman" w:cs="Times New Roman"/>
          <w:sz w:val="28"/>
          <w:szCs w:val="28"/>
        </w:rPr>
        <w:t>анализируемой</w:t>
      </w:r>
      <w:proofErr w:type="spellEnd"/>
      <w:r w:rsidRPr="00FA0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58B">
        <w:rPr>
          <w:rFonts w:ascii="Times New Roman" w:hAnsi="Times New Roman" w:cs="Times New Roman"/>
          <w:sz w:val="28"/>
          <w:szCs w:val="28"/>
        </w:rPr>
        <w:t>статьи</w:t>
      </w:r>
      <w:proofErr w:type="spellEnd"/>
      <w:r w:rsidRPr="00FA0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58B">
        <w:rPr>
          <w:rFonts w:ascii="Times New Roman" w:hAnsi="Times New Roman" w:cs="Times New Roman"/>
          <w:sz w:val="28"/>
          <w:szCs w:val="28"/>
        </w:rPr>
        <w:t>полностью</w:t>
      </w:r>
      <w:proofErr w:type="spellEnd"/>
      <w:r w:rsidRPr="00FA0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58B">
        <w:rPr>
          <w:rFonts w:ascii="Times New Roman" w:hAnsi="Times New Roman" w:cs="Times New Roman"/>
          <w:sz w:val="28"/>
          <w:szCs w:val="28"/>
        </w:rPr>
        <w:t>соответствует</w:t>
      </w:r>
      <w:proofErr w:type="spellEnd"/>
      <w:r w:rsidRPr="00FA0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58B">
        <w:rPr>
          <w:rFonts w:ascii="Times New Roman" w:hAnsi="Times New Roman" w:cs="Times New Roman"/>
          <w:sz w:val="28"/>
          <w:szCs w:val="28"/>
        </w:rPr>
        <w:t>этому</w:t>
      </w:r>
      <w:proofErr w:type="spellEnd"/>
      <w:r w:rsidRPr="00FA0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58B">
        <w:rPr>
          <w:rFonts w:ascii="Times New Roman" w:hAnsi="Times New Roman" w:cs="Times New Roman"/>
          <w:sz w:val="28"/>
          <w:szCs w:val="28"/>
        </w:rPr>
        <w:t>критерию</w:t>
      </w:r>
      <w:proofErr w:type="spellEnd"/>
      <w:r w:rsidRPr="00FA058B">
        <w:rPr>
          <w:rFonts w:ascii="Times New Roman" w:hAnsi="Times New Roman" w:cs="Times New Roman"/>
          <w:sz w:val="28"/>
          <w:szCs w:val="28"/>
        </w:rPr>
        <w:t>.</w:t>
      </w:r>
    </w:p>
    <w:p w14:paraId="64E583BB" w14:textId="2151352D" w:rsidR="00FA058B" w:rsidRDefault="00FA058B" w:rsidP="00FA05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058B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Аннотация</w:t>
      </w:r>
      <w:r w:rsidRPr="00FA058B">
        <w:rPr>
          <w:rFonts w:ascii="Times New Roman" w:hAnsi="Times New Roman" w:cs="Times New Roman"/>
          <w:sz w:val="28"/>
          <w:szCs w:val="28"/>
        </w:rPr>
        <w:t> </w:t>
      </w:r>
      <w:r w:rsidRPr="00FA058B">
        <w:rPr>
          <w:rFonts w:ascii="Times New Roman" w:hAnsi="Times New Roman" w:cs="Times New Roman"/>
          <w:sz w:val="28"/>
          <w:szCs w:val="28"/>
          <w:lang w:val="ru-RU"/>
        </w:rPr>
        <w:t>— это краткая характеристика содержания, включающая предмет, проблему, методы и основные выводы исследования. Её цель — дать читателю быстрое понимание, о чем статья и стоит ли ее читать полностью.</w:t>
      </w:r>
    </w:p>
    <w:p w14:paraId="70ACB50C" w14:textId="77777777" w:rsidR="00B23160" w:rsidRPr="00FA058B" w:rsidRDefault="00B23160" w:rsidP="00FA05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FB871B" w14:textId="77777777" w:rsidR="00FA058B" w:rsidRPr="00FA058B" w:rsidRDefault="00FA058B" w:rsidP="00FA05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058B">
        <w:rPr>
          <w:rFonts w:ascii="Times New Roman" w:hAnsi="Times New Roman" w:cs="Times New Roman"/>
          <w:b/>
          <w:bCs/>
          <w:sz w:val="28"/>
          <w:szCs w:val="28"/>
          <w:lang w:val="ru-RU"/>
        </w:rPr>
        <w:t>3. Композиция научной статьи</w:t>
      </w:r>
    </w:p>
    <w:p w14:paraId="737AFF68" w14:textId="5E1C9756" w:rsidR="00FA058B" w:rsidRPr="00FA058B" w:rsidRDefault="00B23160" w:rsidP="00FA05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Вот</w:t>
      </w:r>
      <w:r w:rsidR="00FA058B" w:rsidRPr="00FA058B">
        <w:rPr>
          <w:rFonts w:ascii="Times New Roman" w:hAnsi="Times New Roman" w:cs="Times New Roman"/>
          <w:sz w:val="28"/>
          <w:szCs w:val="28"/>
          <w:lang w:val="ru-RU"/>
        </w:rPr>
        <w:t xml:space="preserve"> стандартная структура, используемая в большинстве научных журналов:</w:t>
      </w:r>
    </w:p>
    <w:p w14:paraId="50A52880" w14:textId="132E9827" w:rsidR="00FA058B" w:rsidRPr="00FA058B" w:rsidRDefault="00FA058B" w:rsidP="00FA058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A058B">
        <w:rPr>
          <w:rFonts w:ascii="Times New Roman" w:hAnsi="Times New Roman" w:cs="Times New Roman"/>
          <w:b/>
          <w:bCs/>
          <w:sz w:val="28"/>
          <w:szCs w:val="28"/>
        </w:rPr>
        <w:t>Заголовок</w:t>
      </w:r>
      <w:r w:rsidRPr="00FA058B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FA058B">
        <w:rPr>
          <w:rFonts w:ascii="Times New Roman" w:hAnsi="Times New Roman" w:cs="Times New Roman"/>
          <w:sz w:val="28"/>
          <w:szCs w:val="28"/>
        </w:rPr>
        <w:t>название</w:t>
      </w:r>
      <w:proofErr w:type="spellEnd"/>
      <w:r w:rsidRPr="00FA0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58B">
        <w:rPr>
          <w:rFonts w:ascii="Times New Roman" w:hAnsi="Times New Roman" w:cs="Times New Roman"/>
          <w:sz w:val="28"/>
          <w:szCs w:val="28"/>
        </w:rPr>
        <w:t>статьи</w:t>
      </w:r>
      <w:proofErr w:type="spellEnd"/>
      <w:r w:rsidRPr="00FA058B">
        <w:rPr>
          <w:rFonts w:ascii="Times New Roman" w:hAnsi="Times New Roman" w:cs="Times New Roman"/>
          <w:sz w:val="28"/>
          <w:szCs w:val="28"/>
        </w:rPr>
        <w:t>.</w:t>
      </w:r>
    </w:p>
    <w:p w14:paraId="6B0F89BE" w14:textId="378D91A8" w:rsidR="00FA058B" w:rsidRPr="00FA058B" w:rsidRDefault="00FA058B" w:rsidP="00FA058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A058B">
        <w:rPr>
          <w:rFonts w:ascii="Times New Roman" w:hAnsi="Times New Roman" w:cs="Times New Roman"/>
          <w:b/>
          <w:bCs/>
          <w:sz w:val="28"/>
          <w:szCs w:val="28"/>
        </w:rPr>
        <w:t>Аннотация</w:t>
      </w:r>
      <w:proofErr w:type="spellEnd"/>
      <w:r w:rsidRPr="00FA058B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FA058B">
        <w:rPr>
          <w:rFonts w:ascii="Times New Roman" w:hAnsi="Times New Roman" w:cs="Times New Roman"/>
          <w:sz w:val="28"/>
          <w:szCs w:val="28"/>
        </w:rPr>
        <w:t>краткое</w:t>
      </w:r>
      <w:proofErr w:type="spellEnd"/>
      <w:r w:rsidRPr="00FA0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58B">
        <w:rPr>
          <w:rFonts w:ascii="Times New Roman" w:hAnsi="Times New Roman" w:cs="Times New Roman"/>
          <w:sz w:val="28"/>
          <w:szCs w:val="28"/>
        </w:rPr>
        <w:t>содержание</w:t>
      </w:r>
      <w:proofErr w:type="spellEnd"/>
      <w:r w:rsidRPr="00FA058B">
        <w:rPr>
          <w:rFonts w:ascii="Times New Roman" w:hAnsi="Times New Roman" w:cs="Times New Roman"/>
          <w:sz w:val="28"/>
          <w:szCs w:val="28"/>
        </w:rPr>
        <w:t>.</w:t>
      </w:r>
    </w:p>
    <w:p w14:paraId="4E2436A8" w14:textId="4CE0F8D4" w:rsidR="00FA058B" w:rsidRPr="00FA058B" w:rsidRDefault="00FA058B" w:rsidP="00FA058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058B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Ключевые слова</w:t>
      </w:r>
      <w:r w:rsidRPr="00FA058B">
        <w:rPr>
          <w:rFonts w:ascii="Times New Roman" w:hAnsi="Times New Roman" w:cs="Times New Roman"/>
          <w:sz w:val="28"/>
          <w:szCs w:val="28"/>
        </w:rPr>
        <w:t> </w:t>
      </w:r>
      <w:r w:rsidRPr="00FA058B">
        <w:rPr>
          <w:rFonts w:ascii="Times New Roman" w:hAnsi="Times New Roman" w:cs="Times New Roman"/>
          <w:sz w:val="28"/>
          <w:szCs w:val="28"/>
          <w:lang w:val="ru-RU"/>
        </w:rPr>
        <w:t>— основные термины для поиска.</w:t>
      </w:r>
    </w:p>
    <w:p w14:paraId="5E51B5F4" w14:textId="77777777" w:rsidR="00FA058B" w:rsidRPr="00FA058B" w:rsidRDefault="00FA058B" w:rsidP="00FA058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058B">
        <w:rPr>
          <w:rFonts w:ascii="Times New Roman" w:hAnsi="Times New Roman" w:cs="Times New Roman"/>
          <w:b/>
          <w:bCs/>
          <w:sz w:val="28"/>
          <w:szCs w:val="28"/>
          <w:lang w:val="ru-RU"/>
        </w:rPr>
        <w:t>Введение (</w:t>
      </w:r>
      <w:r w:rsidRPr="00FA058B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 w:rsidRPr="00FA058B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FA058B">
        <w:rPr>
          <w:rFonts w:ascii="Times New Roman" w:hAnsi="Times New Roman" w:cs="Times New Roman"/>
          <w:sz w:val="28"/>
          <w:szCs w:val="28"/>
        </w:rPr>
        <w:t> </w:t>
      </w:r>
      <w:r w:rsidRPr="00FA058B">
        <w:rPr>
          <w:rFonts w:ascii="Times New Roman" w:hAnsi="Times New Roman" w:cs="Times New Roman"/>
          <w:sz w:val="28"/>
          <w:szCs w:val="28"/>
          <w:lang w:val="ru-RU"/>
        </w:rPr>
        <w:t>— обоснование актуальности, обзор проблемы, постановка цели и задач.</w:t>
      </w:r>
    </w:p>
    <w:p w14:paraId="7FBE3332" w14:textId="77777777" w:rsidR="00FA058B" w:rsidRPr="00FA058B" w:rsidRDefault="00FA058B" w:rsidP="00FA058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058B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Основная часть (может делиться на разделы)</w:t>
      </w:r>
      <w:r w:rsidRPr="00FA058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EBEF209" w14:textId="7D4E2FFD" w:rsidR="00FA058B" w:rsidRPr="00FA058B" w:rsidRDefault="00B23160" w:rsidP="00FA058B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м</w:t>
      </w:r>
      <w:r w:rsidR="00FA058B" w:rsidRPr="00FA058B">
        <w:rPr>
          <w:rFonts w:ascii="Times New Roman" w:hAnsi="Times New Roman" w:cs="Times New Roman"/>
          <w:i/>
          <w:iCs/>
          <w:sz w:val="28"/>
          <w:szCs w:val="28"/>
          <w:lang w:val="ru-RU"/>
        </w:rPr>
        <w:t>атериалы и методы</w:t>
      </w:r>
      <w:r w:rsidR="00FA058B" w:rsidRPr="00FA058B">
        <w:rPr>
          <w:rFonts w:ascii="Times New Roman" w:hAnsi="Times New Roman" w:cs="Times New Roman"/>
          <w:sz w:val="28"/>
          <w:szCs w:val="28"/>
        </w:rPr>
        <w:t> </w:t>
      </w:r>
      <w:r w:rsidR="00FA058B" w:rsidRPr="00FA058B">
        <w:rPr>
          <w:rFonts w:ascii="Times New Roman" w:hAnsi="Times New Roman" w:cs="Times New Roman"/>
          <w:sz w:val="28"/>
          <w:szCs w:val="28"/>
          <w:lang w:val="ru-RU"/>
        </w:rPr>
        <w:t>— описание теоретической базы и методологии.</w:t>
      </w:r>
    </w:p>
    <w:p w14:paraId="3E581A43" w14:textId="587804B6" w:rsidR="00FA058B" w:rsidRPr="00FA058B" w:rsidRDefault="00B23160" w:rsidP="00FA058B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р</w:t>
      </w:r>
      <w:r w:rsidR="00FA058B" w:rsidRPr="00FA058B">
        <w:rPr>
          <w:rFonts w:ascii="Times New Roman" w:hAnsi="Times New Roman" w:cs="Times New Roman"/>
          <w:i/>
          <w:iCs/>
          <w:sz w:val="28"/>
          <w:szCs w:val="28"/>
          <w:lang w:val="ru-RU"/>
        </w:rPr>
        <w:t>езультаты</w:t>
      </w:r>
      <w:r w:rsidR="00FA058B" w:rsidRPr="00FA058B">
        <w:rPr>
          <w:rFonts w:ascii="Times New Roman" w:hAnsi="Times New Roman" w:cs="Times New Roman"/>
          <w:sz w:val="28"/>
          <w:szCs w:val="28"/>
        </w:rPr>
        <w:t> </w:t>
      </w:r>
      <w:r w:rsidR="00FA058B" w:rsidRPr="00FA058B">
        <w:rPr>
          <w:rFonts w:ascii="Times New Roman" w:hAnsi="Times New Roman" w:cs="Times New Roman"/>
          <w:sz w:val="28"/>
          <w:szCs w:val="28"/>
          <w:lang w:val="ru-RU"/>
        </w:rPr>
        <w:t>— изложение полученных новых данных (например, новый алгоритм).</w:t>
      </w:r>
    </w:p>
    <w:p w14:paraId="54F451C2" w14:textId="0D05E237" w:rsidR="00FA058B" w:rsidRPr="00FA058B" w:rsidRDefault="00B23160" w:rsidP="00FA058B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о</w:t>
      </w:r>
      <w:r w:rsidR="00FA058B" w:rsidRPr="00FA058B">
        <w:rPr>
          <w:rFonts w:ascii="Times New Roman" w:hAnsi="Times New Roman" w:cs="Times New Roman"/>
          <w:i/>
          <w:iCs/>
          <w:sz w:val="28"/>
          <w:szCs w:val="28"/>
          <w:lang w:val="ru-RU"/>
        </w:rPr>
        <w:t>бсуждение</w:t>
      </w:r>
      <w:r w:rsidR="00FA058B" w:rsidRPr="00FA058B">
        <w:rPr>
          <w:rFonts w:ascii="Times New Roman" w:hAnsi="Times New Roman" w:cs="Times New Roman"/>
          <w:sz w:val="28"/>
          <w:szCs w:val="28"/>
        </w:rPr>
        <w:t> </w:t>
      </w:r>
      <w:r w:rsidR="00FA058B" w:rsidRPr="00FA058B">
        <w:rPr>
          <w:rFonts w:ascii="Times New Roman" w:hAnsi="Times New Roman" w:cs="Times New Roman"/>
          <w:sz w:val="28"/>
          <w:szCs w:val="28"/>
          <w:lang w:val="ru-RU"/>
        </w:rPr>
        <w:t>— интерпретация результатов, их сравнение с известными работами.</w:t>
      </w:r>
    </w:p>
    <w:p w14:paraId="3BF15C03" w14:textId="5D547B87" w:rsidR="00FA058B" w:rsidRPr="00FA058B" w:rsidRDefault="00FA058B" w:rsidP="00FA058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058B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Заключение</w:t>
      </w:r>
      <w:r w:rsidRPr="00FA058B">
        <w:rPr>
          <w:rFonts w:ascii="Times New Roman" w:hAnsi="Times New Roman" w:cs="Times New Roman"/>
          <w:sz w:val="28"/>
          <w:szCs w:val="28"/>
        </w:rPr>
        <w:t> </w:t>
      </w:r>
      <w:r w:rsidRPr="00FA058B">
        <w:rPr>
          <w:rFonts w:ascii="Times New Roman" w:hAnsi="Times New Roman" w:cs="Times New Roman"/>
          <w:sz w:val="28"/>
          <w:szCs w:val="28"/>
          <w:lang w:val="ru-RU"/>
        </w:rPr>
        <w:t>— краткие итоги, выводы, возможные направления будущих исследований.</w:t>
      </w:r>
    </w:p>
    <w:p w14:paraId="6D38DBA9" w14:textId="1756F08F" w:rsidR="00FA058B" w:rsidRPr="00FA058B" w:rsidRDefault="00FA058B" w:rsidP="00FA058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A058B">
        <w:rPr>
          <w:rFonts w:ascii="Times New Roman" w:hAnsi="Times New Roman" w:cs="Times New Roman"/>
          <w:b/>
          <w:bCs/>
          <w:sz w:val="28"/>
          <w:szCs w:val="28"/>
        </w:rPr>
        <w:t>Список</w:t>
      </w:r>
      <w:proofErr w:type="spellEnd"/>
      <w:r w:rsidRPr="00FA05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A058B">
        <w:rPr>
          <w:rFonts w:ascii="Times New Roman" w:hAnsi="Times New Roman" w:cs="Times New Roman"/>
          <w:b/>
          <w:bCs/>
          <w:sz w:val="28"/>
          <w:szCs w:val="28"/>
        </w:rPr>
        <w:t>литературы</w:t>
      </w:r>
      <w:proofErr w:type="spellEnd"/>
      <w:r w:rsidRPr="00FA058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9A5E89" w14:textId="77777777" w:rsidR="00FA058B" w:rsidRPr="00FA058B" w:rsidRDefault="00FA058B" w:rsidP="00FA058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A058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2. Аннотация к научной статье</w:t>
      </w:r>
    </w:p>
    <w:p w14:paraId="048C1A1D" w14:textId="77777777" w:rsidR="00FA058B" w:rsidRPr="00FA058B" w:rsidRDefault="00FA058B" w:rsidP="0019754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A058B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Аннотация</w:t>
      </w:r>
    </w:p>
    <w:p w14:paraId="0DD289B4" w14:textId="614EFF9A" w:rsidR="00FA058B" w:rsidRPr="00FA058B" w:rsidRDefault="00FA058B" w:rsidP="00FA05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058B">
        <w:rPr>
          <w:rFonts w:ascii="Times New Roman" w:hAnsi="Times New Roman" w:cs="Times New Roman"/>
          <w:b/>
          <w:bCs/>
          <w:sz w:val="28"/>
          <w:szCs w:val="28"/>
          <w:lang w:val="ru-RU"/>
        </w:rPr>
        <w:t>В данной статье рассматривается проблема</w:t>
      </w:r>
      <w:r w:rsidR="00B2316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A058B">
        <w:rPr>
          <w:rFonts w:ascii="Times New Roman" w:hAnsi="Times New Roman" w:cs="Times New Roman"/>
          <w:sz w:val="28"/>
          <w:szCs w:val="28"/>
          <w:lang w:val="ru-RU"/>
        </w:rPr>
        <w:t>совершенствования механизма рандомизации в постквантовых алгоритмах электронной цифровой подписи (ЭЦП) с секретной группой, стойкость которых основана на вычислительной сложности решения систем степенных уравнений.</w:t>
      </w:r>
      <w:r w:rsidR="00B231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058B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Особое внимание уделено</w:t>
      </w:r>
      <w:r w:rsidR="00B231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058B">
        <w:rPr>
          <w:rFonts w:ascii="Times New Roman" w:hAnsi="Times New Roman" w:cs="Times New Roman"/>
          <w:sz w:val="28"/>
          <w:szCs w:val="28"/>
          <w:lang w:val="ru-RU"/>
        </w:rPr>
        <w:t>анализу недостатков существующего подхода, использующего две секретные коммутативные группы, который приводит к увеличению размера подписи из-за необходимости задания двух вспомогательных элементов.</w:t>
      </w:r>
      <w:r w:rsidR="00B231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058B">
        <w:rPr>
          <w:rFonts w:ascii="Times New Roman" w:hAnsi="Times New Roman" w:cs="Times New Roman"/>
          <w:b/>
          <w:bCs/>
          <w:sz w:val="28"/>
          <w:szCs w:val="28"/>
          <w:lang w:val="ru-RU"/>
        </w:rPr>
        <w:t>В статье предлагается</w:t>
      </w:r>
      <w:r w:rsidR="00B231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058B">
        <w:rPr>
          <w:rFonts w:ascii="Times New Roman" w:hAnsi="Times New Roman" w:cs="Times New Roman"/>
          <w:sz w:val="28"/>
          <w:szCs w:val="28"/>
          <w:lang w:val="ru-RU"/>
        </w:rPr>
        <w:t>новый механизм рандомизации, отличающийся вычислением подгоночного вектора на основе двух векторов, случайно выбираемых из</w:t>
      </w:r>
      <w:r w:rsidR="00B231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058B">
        <w:rPr>
          <w:rFonts w:ascii="Times New Roman" w:hAnsi="Times New Roman" w:cs="Times New Roman"/>
          <w:sz w:val="28"/>
          <w:szCs w:val="28"/>
          <w:lang w:val="ru-RU"/>
        </w:rPr>
        <w:t>одной</w:t>
      </w:r>
      <w:r w:rsidR="00B231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058B">
        <w:rPr>
          <w:rFonts w:ascii="Times New Roman" w:hAnsi="Times New Roman" w:cs="Times New Roman"/>
          <w:sz w:val="28"/>
          <w:szCs w:val="28"/>
          <w:lang w:val="ru-RU"/>
        </w:rPr>
        <w:t>коммутативной секретной группы.</w:t>
      </w:r>
      <w:r w:rsidR="00B231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058B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 основе изучения</w:t>
      </w:r>
      <w:r w:rsidR="00B231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058B">
        <w:rPr>
          <w:rFonts w:ascii="Times New Roman" w:hAnsi="Times New Roman" w:cs="Times New Roman"/>
          <w:sz w:val="28"/>
          <w:szCs w:val="28"/>
          <w:lang w:val="ru-RU"/>
        </w:rPr>
        <w:t>свойств ассоциативных некоммутативных конечных алгебр</w:t>
      </w:r>
      <w:r w:rsidR="00B231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23160" w:rsidRPr="00FA058B">
        <w:rPr>
          <w:rFonts w:ascii="Times New Roman" w:hAnsi="Times New Roman" w:cs="Times New Roman"/>
          <w:sz w:val="28"/>
          <w:szCs w:val="28"/>
          <w:lang w:val="ru-RU"/>
        </w:rPr>
        <w:t>(АНКА)</w:t>
      </w:r>
      <w:r w:rsidR="00B231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058B">
        <w:rPr>
          <w:rFonts w:ascii="Times New Roman" w:hAnsi="Times New Roman" w:cs="Times New Roman"/>
          <w:b/>
          <w:bCs/>
          <w:sz w:val="28"/>
          <w:szCs w:val="28"/>
          <w:lang w:val="ru-RU"/>
        </w:rPr>
        <w:t>авторами предложен</w:t>
      </w:r>
      <w:r w:rsidR="00B231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058B">
        <w:rPr>
          <w:rFonts w:ascii="Times New Roman" w:hAnsi="Times New Roman" w:cs="Times New Roman"/>
          <w:sz w:val="28"/>
          <w:szCs w:val="28"/>
          <w:lang w:val="ru-RU"/>
        </w:rPr>
        <w:t>новый алгебраический алгоритм ЭЦП, использующий одно уравнение верификации и один вспомогательный элемент.</w:t>
      </w:r>
      <w:r w:rsidR="00B231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058B">
        <w:rPr>
          <w:rFonts w:ascii="Times New Roman" w:hAnsi="Times New Roman" w:cs="Times New Roman"/>
          <w:b/>
          <w:bCs/>
          <w:sz w:val="28"/>
          <w:szCs w:val="28"/>
          <w:lang w:val="ru-RU"/>
        </w:rPr>
        <w:t>В статье приведен анализ</w:t>
      </w:r>
      <w:r w:rsidR="00B231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058B">
        <w:rPr>
          <w:rFonts w:ascii="Times New Roman" w:hAnsi="Times New Roman" w:cs="Times New Roman"/>
          <w:sz w:val="28"/>
          <w:szCs w:val="28"/>
          <w:lang w:val="ru-RU"/>
        </w:rPr>
        <w:t>параметров стойкости разработанного алгоритма для случаев его реализации на четырехмерных АНКА и алгебре матриц 3×3 над конечным полем.</w:t>
      </w:r>
      <w:r w:rsidR="00B231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058B">
        <w:rPr>
          <w:rFonts w:ascii="Times New Roman" w:hAnsi="Times New Roman" w:cs="Times New Roman"/>
          <w:b/>
          <w:bCs/>
          <w:sz w:val="28"/>
          <w:szCs w:val="28"/>
          <w:lang w:val="ru-RU"/>
        </w:rPr>
        <w:t>Авторы приходят к выводу</w:t>
      </w:r>
      <w:r w:rsidRPr="00FA058B">
        <w:rPr>
          <w:rFonts w:ascii="Times New Roman" w:hAnsi="Times New Roman" w:cs="Times New Roman"/>
          <w:sz w:val="28"/>
          <w:szCs w:val="28"/>
          <w:lang w:val="ru-RU"/>
        </w:rPr>
        <w:t>, что предложенное решение обеспечивает приемлемый уровень стойкости к атакам на основе известных подписей и представляет интерес в качестве прототипа для практического постквантового стандарта ЭЦП.</w:t>
      </w:r>
    </w:p>
    <w:p w14:paraId="12610DEA" w14:textId="77777777" w:rsidR="00FA058B" w:rsidRPr="00FA058B" w:rsidRDefault="00FA058B" w:rsidP="00FA05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FA058B" w:rsidRPr="00FA058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71A3"/>
    <w:multiLevelType w:val="multilevel"/>
    <w:tmpl w:val="9258A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B63FFB"/>
    <w:multiLevelType w:val="multilevel"/>
    <w:tmpl w:val="9786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52902"/>
    <w:multiLevelType w:val="multilevel"/>
    <w:tmpl w:val="D1D0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042444">
    <w:abstractNumId w:val="1"/>
  </w:num>
  <w:num w:numId="2" w16cid:durableId="178929994">
    <w:abstractNumId w:val="2"/>
  </w:num>
  <w:num w:numId="3" w16cid:durableId="919631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58B"/>
    <w:rsid w:val="00197549"/>
    <w:rsid w:val="006F3506"/>
    <w:rsid w:val="00B0589B"/>
    <w:rsid w:val="00B23160"/>
    <w:rsid w:val="00FA058B"/>
    <w:rsid w:val="00FE4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A7C77"/>
  <w15:chartTrackingRefBased/>
  <w15:docId w15:val="{24ADF5D1-3C2A-4D65-8659-9CA040F83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619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Евтушенко</dc:creator>
  <cp:keywords/>
  <dc:description/>
  <cp:lastModifiedBy>Егор Евтушенко</cp:lastModifiedBy>
  <cp:revision>4</cp:revision>
  <dcterms:created xsi:type="dcterms:W3CDTF">2026-03-13T14:05:00Z</dcterms:created>
  <dcterms:modified xsi:type="dcterms:W3CDTF">2026-03-13T15:46:00Z</dcterms:modified>
</cp:coreProperties>
</file>