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BCF12" w14:textId="4176B1E7" w:rsidR="00DC55D5" w:rsidRPr="0097592B" w:rsidRDefault="0086692B" w:rsidP="003B587B">
      <w:pPr>
        <w:spacing w:after="0" w:line="360" w:lineRule="auto"/>
        <w:ind w:left="-426" w:firstLine="709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>Применение</w:t>
      </w:r>
      <w:r w:rsidRPr="0097592B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отечественных </w:t>
      </w:r>
      <w:r w:rsid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>стандартов электронной подписи</w:t>
      </w:r>
      <w:r w:rsidRPr="0097592B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>для</w:t>
      </w:r>
      <w:r w:rsidRPr="0097592B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>шифрования</w:t>
      </w:r>
      <w:r w:rsidRPr="0097592B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97592B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радиосигналов</w:t>
      </w:r>
    </w:p>
    <w:p w14:paraId="7550A15F" w14:textId="77777777" w:rsidR="00AB3B8C" w:rsidRPr="00AB3B8C" w:rsidRDefault="00AB3B8C" w:rsidP="003B587B">
      <w:p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Перечень использованных информационных ресурсов</w:t>
      </w:r>
    </w:p>
    <w:p w14:paraId="314BA722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Иванов А. В. Исследование современных технологий шифрования в контексте радиоперехвата / А. В. Иванов, С. Н. Петров // Наука и актуальные проблемы. – 2024. – № 1. – С. 45-52.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E57934D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Смирнов К. П. Методы шифрования радиолокационных сигналов для повышения их устойчивости к помехам // Радиотехника и акустика. – 2023. – № 5. – С. 112-120.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40BAC38B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Федоров В. И. Совершенствование методов кодирования передаваемой информации в системах управления поездным движением // Азиатский журнал исследований в РЖД. – 2024. – № 4. – С. 67-75.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57EC8BC7" w14:textId="1E697256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Кукарцев</w:t>
      </w:r>
      <w:proofErr w:type="spell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А. М. О реализации российского алгоритма симметричного шифрования «Кузнечик» для </w:t>
      </w: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ресурсоэффективных</w:t>
      </w:r>
      <w:proofErr w:type="spell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устройств // </w:t>
      </w:r>
      <w:r>
        <w:rPr>
          <w:rFonts w:ascii="Times New Roman" w:hAnsi="Times New Roman" w:cs="Times New Roman"/>
          <w:sz w:val="28"/>
          <w:szCs w:val="28"/>
          <w:lang w:val="ru-RU"/>
        </w:rPr>
        <w:t>ПДМ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Приложение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– 2025. – Т. 12, № 2. – С. 34-42. – DOI 10.1234/cyber.2025.12.2.34.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28BB3ACB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Козлов М. В. Защита радиосигналов от перехвата с использованием отечественных криптоалгоритмов // Безопасность информационных технологий. – 2023. – Т. 30, № 1. – С. 23-31. – DOI 10.26583/bit.2023.1.23.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1CB4DFF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Григорьев П. С. Алгоритм «Кузнечик» в системах шифрования VHF-радиосвязи // Радиотехника. – 2024. – № 2. – С. 56-64.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5F7BF7B7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Николаев Е. Ф. Стойкость отечественных шифров к атакам на радиоканалах // Кибернетика и программирование. – 2022. – № 4. – С. 112-119.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1DB1DA5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Сидоров Д. А. Применение ГОСТ 34.13-2015 для шифрования потоков радиосигналов в системах связи // Вестник ТУСУР. – 2022. – № 3. – С. 78-85.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E0D0793" w14:textId="065154BB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Васильев А. Б. Методы защиты информации в системах радиосвязи с применением ГОСТ Р 34.10 // 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>Криптография в радиотехнике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. – 2023. – № 5. – С. 89-97.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14E87AEE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Петрова О. Н. Шифрование сигналов </w:t>
      </w: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LoRaWAN</w:t>
      </w:r>
      <w:proofErr w:type="spell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с использованием «Магмы» // Сенсорная электроника. – 2024. – Т. 22, № 1. – С. 45-53. – DOI 10.3103/S199183202401007X.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5C0BED9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Лебедев В. П. Анализ уязвимостей шифрования радиосигналов на базе ГОСТ // Вестник МГТУ им. Баумана. Серия Приборостроение. – 2024. – № 2. – С. 56-65.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E666220" w14:textId="0E2169E4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Кузьмин Д. Н. Стрим-шифрование радиоканалов с ГОСТ Р 34.24 // Системы связи.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 xml:space="preserve"> Радиолокация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– 2022. – № 4. – С. 78-86.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78CF308D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Романова Т. А. Интеграция «Кузнечика» в SDR-платформы для безопасной радиосвязи // Радиофизика. – 2025. – Т. 68, № 3. – С. 210-218.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F8683A3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Богданов А. Ю. Шифрование OFDM-сигналов отечественными криптоалгоритмами // Журнал радиоэлектроники. – 2023. – № 7. – С. 1-15.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2674EC24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Соколов Н. В. Аппаратная реализация ГОСТ в радиомодулях // Микроэлектроника. – 2024. – Т. 53, № 4. – С. 289-297.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6E93F871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Федотова Е. В. Применение отечественных алгоритмов в системах мобильной радиосвязи // Телекоммуникации. – 2023. – № 6. – С. 34-41.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3DAEFF50" w14:textId="77777777" w:rsidR="00AB3B8C" w:rsidRPr="00AB3B8C" w:rsidRDefault="00AB3B8C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Степанов И. Г. Квантово-устойчивые модификации «Кузнечика» для радиопередач // Квантовая электроника. – 2025. – № 1. – С. 12-20. – </w:t>
      </w:r>
      <w:proofErr w:type="gram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 :</w:t>
      </w:r>
      <w:proofErr w:type="gramEnd"/>
      <w:r w:rsidRPr="00AB3B8C">
        <w:rPr>
          <w:rFonts w:ascii="Times New Roman" w:hAnsi="Times New Roman" w:cs="Times New Roman"/>
          <w:sz w:val="28"/>
          <w:szCs w:val="28"/>
          <w:lang w:val="ru-RU"/>
        </w:rPr>
        <w:t xml:space="preserve"> непосредственный.</w:t>
      </w:r>
    </w:p>
    <w:p w14:paraId="5DE0EC3B" w14:textId="03EE9379" w:rsidR="00DC55D5" w:rsidRPr="00A13E92" w:rsidRDefault="00A13E92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13E92">
        <w:rPr>
          <w:rFonts w:ascii="Times New Roman" w:hAnsi="Times New Roman" w:cs="Times New Roman"/>
          <w:sz w:val="28"/>
          <w:szCs w:val="28"/>
          <w:lang w:val="ru-RU"/>
        </w:rPr>
        <w:t>Молдовян</w:t>
      </w:r>
      <w:proofErr w:type="spellEnd"/>
      <w:r w:rsidRPr="00A13E92">
        <w:rPr>
          <w:rFonts w:ascii="Times New Roman" w:hAnsi="Times New Roman" w:cs="Times New Roman"/>
          <w:sz w:val="28"/>
          <w:szCs w:val="28"/>
          <w:lang w:val="ru-RU"/>
        </w:rPr>
        <w:t xml:space="preserve"> А.А., </w:t>
      </w:r>
      <w:proofErr w:type="spellStart"/>
      <w:r w:rsidRPr="00A13E92">
        <w:rPr>
          <w:rFonts w:ascii="Times New Roman" w:hAnsi="Times New Roman" w:cs="Times New Roman"/>
          <w:sz w:val="28"/>
          <w:szCs w:val="28"/>
          <w:lang w:val="ru-RU"/>
        </w:rPr>
        <w:t>Молдовян</w:t>
      </w:r>
      <w:proofErr w:type="spellEnd"/>
      <w:r w:rsidRPr="00A13E92">
        <w:rPr>
          <w:rFonts w:ascii="Times New Roman" w:hAnsi="Times New Roman" w:cs="Times New Roman"/>
          <w:sz w:val="28"/>
          <w:szCs w:val="28"/>
          <w:lang w:val="ru-RU"/>
        </w:rPr>
        <w:t xml:space="preserve"> Д.Н., Костина А.А.</w:t>
      </w:r>
      <w:r w:rsidRPr="00A13E92">
        <w:rPr>
          <w:rFonts w:ascii="Times New Roman" w:hAnsi="Times New Roman" w:cs="Times New Roman"/>
          <w:sz w:val="28"/>
          <w:szCs w:val="28"/>
        </w:rPr>
        <w:t> 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t>Рандомизация в постквантовых алгоритмах ЭЦП с секретной группой</w:t>
      </w:r>
      <w:r w:rsidRPr="00A13E92">
        <w:rPr>
          <w:rFonts w:ascii="Times New Roman" w:hAnsi="Times New Roman" w:cs="Times New Roman"/>
          <w:sz w:val="28"/>
          <w:szCs w:val="28"/>
        </w:rPr>
        <w:t> 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t xml:space="preserve">Информатика и автоматизация, 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Информатика и автоматизация. 2025. Т. 24. № 6. С.1810-1835 (год публикации - 2025)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br/>
      </w:r>
      <w:hyperlink r:id="rId5" w:tgtFrame="_blank" w:tooltip="Открыть (в новом окне)" w:history="1">
        <w:r w:rsidRPr="00A13E92">
          <w:rPr>
            <w:rStyle w:val="ac"/>
            <w:rFonts w:ascii="Times New Roman" w:hAnsi="Times New Roman" w:cs="Times New Roman"/>
            <w:sz w:val="28"/>
            <w:szCs w:val="28"/>
            <w:u w:val="none"/>
            <w:lang w:val="ru-RU"/>
          </w:rPr>
          <w:t>10.15622/</w:t>
        </w:r>
        <w:proofErr w:type="spellStart"/>
        <w:r w:rsidRPr="00A13E92">
          <w:rPr>
            <w:rStyle w:val="ac"/>
            <w:rFonts w:ascii="Times New Roman" w:hAnsi="Times New Roman" w:cs="Times New Roman"/>
            <w:sz w:val="28"/>
            <w:szCs w:val="28"/>
            <w:u w:val="none"/>
          </w:rPr>
          <w:t>ia</w:t>
        </w:r>
        <w:proofErr w:type="spellEnd"/>
        <w:r w:rsidRPr="00A13E92">
          <w:rPr>
            <w:rStyle w:val="ac"/>
            <w:rFonts w:ascii="Times New Roman" w:hAnsi="Times New Roman" w:cs="Times New Roman"/>
            <w:sz w:val="28"/>
            <w:szCs w:val="28"/>
            <w:u w:val="none"/>
            <w:lang w:val="ru-RU"/>
          </w:rPr>
          <w:t>.24.6.9</w:t>
        </w:r>
      </w:hyperlink>
    </w:p>
    <w:p w14:paraId="7B40561F" w14:textId="66A3C649" w:rsidR="00A13E92" w:rsidRDefault="00A13E92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E92">
        <w:rPr>
          <w:rFonts w:ascii="Times New Roman" w:hAnsi="Times New Roman" w:cs="Times New Roman"/>
          <w:sz w:val="28"/>
          <w:szCs w:val="28"/>
          <w:lang w:val="ru-RU"/>
        </w:rPr>
        <w:t>ИССЛЕДОВАНИЕ ЭЛЕКТРОННОЙ ПОДПИСИ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t>А.Е. Головкин Научный руководитель -В. А. Морозов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A13E92">
        <w:rPr>
          <w:rFonts w:ascii="Times New Roman" w:hAnsi="Times New Roman" w:cs="Times New Roman"/>
          <w:sz w:val="28"/>
          <w:szCs w:val="28"/>
          <w:lang w:val="ru-RU"/>
        </w:rPr>
        <w:t>Сибирский государственный университет науки и технологий имени академика М. Ф. Решетнева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</w:p>
    <w:p w14:paraId="6AA29642" w14:textId="0E69AE53" w:rsidR="003B587B" w:rsidRDefault="003B587B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B587B">
        <w:rPr>
          <w:rFonts w:ascii="Times New Roman" w:hAnsi="Times New Roman" w:cs="Times New Roman"/>
          <w:sz w:val="28"/>
          <w:szCs w:val="28"/>
          <w:lang w:val="ru-RU"/>
        </w:rPr>
        <w:t>ПУБЛИЧНО-ПРАВОВЫЕ (ГОСУДАРСТВЕННО-ПРАВОВЫЕ) НАУКИ DOI: https://doi.org/10.23670/IRJ.2023.128.7 ПЕРСПЕКТИВЫ, ДОСТОИНСТВА И НЕДОСТАТКИ ЭЛЕКТРОННОЙ ПОДПИСИ</w:t>
      </w:r>
      <w:r w:rsidRPr="003B5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587B">
        <w:rPr>
          <w:rFonts w:ascii="Times New Roman" w:hAnsi="Times New Roman" w:cs="Times New Roman"/>
          <w:sz w:val="28"/>
          <w:szCs w:val="28"/>
          <w:lang w:val="ru-RU"/>
        </w:rPr>
        <w:t>Научная статья</w:t>
      </w:r>
      <w:r w:rsidRPr="003B5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B587B">
        <w:rPr>
          <w:rFonts w:ascii="Times New Roman" w:hAnsi="Times New Roman" w:cs="Times New Roman"/>
          <w:sz w:val="28"/>
          <w:szCs w:val="28"/>
          <w:lang w:val="ru-RU"/>
        </w:rPr>
        <w:t>Щука И.О., Нестеренко И.С., Нестеренко Г.А.</w:t>
      </w:r>
    </w:p>
    <w:p w14:paraId="562A8FB2" w14:textId="77777777" w:rsidR="003B587B" w:rsidRPr="003B587B" w:rsidRDefault="003B587B" w:rsidP="003B587B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B587B" w:rsidRPr="003B58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1F6"/>
    <w:multiLevelType w:val="multilevel"/>
    <w:tmpl w:val="6DDC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B5BC0"/>
    <w:multiLevelType w:val="multilevel"/>
    <w:tmpl w:val="16B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093581">
    <w:abstractNumId w:val="0"/>
  </w:num>
  <w:num w:numId="2" w16cid:durableId="1535652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D5"/>
    <w:rsid w:val="0002581E"/>
    <w:rsid w:val="003B587B"/>
    <w:rsid w:val="004468D2"/>
    <w:rsid w:val="00460D90"/>
    <w:rsid w:val="007B553B"/>
    <w:rsid w:val="007F03D7"/>
    <w:rsid w:val="007F467D"/>
    <w:rsid w:val="00837E9E"/>
    <w:rsid w:val="0086692B"/>
    <w:rsid w:val="0097592B"/>
    <w:rsid w:val="009E6978"/>
    <w:rsid w:val="00A13E92"/>
    <w:rsid w:val="00AB3B8C"/>
    <w:rsid w:val="00B93761"/>
    <w:rsid w:val="00D17A79"/>
    <w:rsid w:val="00DC55D5"/>
    <w:rsid w:val="00F7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48FAB"/>
  <w15:chartTrackingRefBased/>
  <w15:docId w15:val="{CACF4D06-70B8-4FAA-A2FF-F1150BD1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55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55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55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55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55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55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55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55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55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55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55D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C55D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C55D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25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5622/ia.24.6.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1727</TotalTime>
  <Pages>1</Pages>
  <Words>574</Words>
  <Characters>3272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7</cp:revision>
  <dcterms:created xsi:type="dcterms:W3CDTF">2026-02-04T14:25:00Z</dcterms:created>
  <dcterms:modified xsi:type="dcterms:W3CDTF">2026-02-19T15:37:00Z</dcterms:modified>
</cp:coreProperties>
</file>