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160"/>
        <w:jc w:val="left"/>
      </w:pPr>
      <w:r>
        <w:rPr>
          <w:rFonts w:ascii="Arial" w:hAnsi="Arial"/>
          <w:b/>
          <w:sz w:val="44"/>
          <w:color w:val="1D1D1F"/>
        </w:rPr>
        <w:t>Inês Exemplo</w:t>
      </w:r>
    </w:p>
    <w:p>
      <w:pPr>
        <w:spacing w:before="60" w:after="240"/>
      </w:pPr>
      <w:r>
        <w:rPr>
          <w:rFonts w:ascii="Arial" w:hAnsi="Arial"/>
          <w:sz w:val="24"/>
          <w:color w:val="6E6E73"/>
        </w:rPr>
        <w:t>Localidade de exemplo, Portugal · ines@example.com · +351 912 345 678</w:t>
      </w:r>
    </w:p>
    <w:p>
      <w:pPr>
        <w:pBdr>
          <w:left w:val="single" w:sz="24" w:space="12" w:color="0057D9"/>
        </w:pBdr>
        <w:shd w:val="clear" w:color="auto" w:fill="F5F5F7"/>
        <w:spacing w:before="140" w:after="140"/>
        <w:ind w:left="300" w:right="200"/>
      </w:pPr>
      <w:r>
        <w:rPr>
          <w:rFonts w:ascii="Arial" w:hAnsi="Arial"/>
          <w:i/>
          <w:sz w:val="20"/>
          <w:color w:val="6E6E73"/>
        </w:rPr>
        <w:t>Exemplo editorial fictício para apoio à redação; não corresponde a dados pessoais reais.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Perfil Profissional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Experiência em apoio administrativo e atendimento ao cliente. Especial foco em organização de pedidos, gestão de documentação e articulação célere com equipas de apoio operacional.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Experiência Profissional</w:t>
      </w:r>
    </w:p>
    <w:p>
      <w:pPr>
        <w:spacing w:before="240" w:after="80"/>
      </w:pPr>
      <w:r>
        <w:rPr>
          <w:rFonts w:ascii="Arial" w:hAnsi="Arial"/>
          <w:b/>
          <w:sz w:val="24"/>
          <w:color w:val="1D1D1F"/>
        </w:rPr>
        <w:t>Assistente de Atendimento e Operações — Empresa de Exemplo A</w:t>
      </w:r>
    </w:p>
    <w:p>
      <w:pPr>
        <w:spacing w:before="60" w:after="100"/>
        <w:line w:line="276" w:lineRule="auto"/>
      </w:pPr>
      <w:r>
        <w:rPr>
          <w:rFonts w:ascii="Arial" w:hAnsi="Arial"/>
          <w:i/>
          <w:sz w:val="21"/>
          <w:color w:val="6E6E73"/>
        </w:rPr>
        <w:t>2023 – 2025 | Localidade de Exemplo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Atendimento presencial e telefónico a mais de 40 utilizadores diários, com resolução de dúvidas e encaminhamento de processos.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Atualização rigorosa de registos na base de dados interna, garantindo 100% de conformidade documental com os procedimentos da equipa.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Colaboração direta com a direção de operações na triagem de faturas e preparação de relatórios de atividade semanal.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Formação</w:t>
      </w:r>
    </w:p>
    <w:p>
      <w:pPr>
        <w:spacing w:before="240" w:after="80"/>
      </w:pPr>
      <w:r>
        <w:rPr>
          <w:rFonts w:ascii="Arial" w:hAnsi="Arial"/>
          <w:b/>
          <w:sz w:val="24"/>
          <w:color w:val="1D1D1F"/>
        </w:rPr>
        <w:t>Curso Técnico em Apoio Administrativo e Secretariado — Entidade de Exemplo</w:t>
      </w:r>
    </w:p>
    <w:p>
      <w:pPr>
        <w:spacing w:before="60" w:after="100"/>
        <w:line w:line="276" w:lineRule="auto"/>
      </w:pPr>
      <w:r>
        <w:rPr>
          <w:rFonts w:ascii="Arial" w:hAnsi="Arial"/>
          <w:i/>
          <w:sz w:val="21"/>
          <w:color w:val="6E6E73"/>
        </w:rPr>
        <w:t>2023 | Concluído com aproveitamento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Competências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Software e Ferramentas: Microsoft Excel, Word, Outlook, Google Workspace, Software de Faturação de Exemplo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Competências Práticas: Gestão de arquivo, comunicação escrita e telefónica, conciliação de encomendas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Idiomas: Português (Nativo), Inglês (Compreensão profissional escrita)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color w:val="1D1D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