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160"/>
        <w:jc w:val="left"/>
      </w:pPr>
      <w:r>
        <w:rPr>
          <w:rFonts w:ascii="Arial" w:hAnsi="Arial"/>
          <w:b/>
          <w:sz w:val="44"/>
          <w:color w:val="1D1D1F"/>
        </w:rPr>
        <w:t>Inês Exemplo — Moderno</w:t>
      </w:r>
    </w:p>
    <w:p>
      <w:pPr>
        <w:spacing w:before="60" w:after="240"/>
      </w:pPr>
      <w:r>
        <w:rPr>
          <w:rFonts w:ascii="Arial" w:hAnsi="Arial"/>
          <w:sz w:val="24"/>
          <w:color w:val="6E6E73"/>
        </w:rPr>
        <w:t>Porto, Portugal · ines.exemplo@email.pt · +351 920 111 222 · linkedin.com/in/ines-exemplo</w:t>
      </w:r>
    </w:p>
    <w:p>
      <w:pPr>
        <w:pBdr>
          <w:left w:val="single" w:sz="24" w:space="12" w:color="0057D9"/>
        </w:pBdr>
        <w:shd w:val="clear" w:color="auto" w:fill="F5F5F7"/>
        <w:spacing w:before="140" w:after="140"/>
        <w:ind w:left="300" w:right="200"/>
      </w:pPr>
      <w:r>
        <w:rPr>
          <w:rFonts w:ascii="Arial" w:hAnsi="Arial"/>
          <w:i/>
          <w:sz w:val="20"/>
          <w:color w:val="6E6E73"/>
        </w:rPr>
        <w:t>Exemplo ilustrativo de preenchimento do modelo Moderno.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Perfil Profissional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Profissional de apoio operacional com 3 anos de experiência em digitalização de processos, apoio ao cliente multicanal e coordenação logística em empresas de média dimensão.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Percurso Profissional</w:t>
      </w:r>
    </w:p>
    <w:p>
      <w:pPr>
        <w:spacing w:before="240" w:after="80"/>
      </w:pPr>
      <w:r>
        <w:rPr>
          <w:rFonts w:ascii="Arial" w:hAnsi="Arial"/>
          <w:b/>
          <w:sz w:val="24"/>
          <w:color w:val="1D1D1F"/>
        </w:rPr>
        <w:t>Técnica de Operações e Apoio ao Cliente — Logística Exemplo Lda.</w:t>
      </w:r>
    </w:p>
    <w:p>
      <w:pPr>
        <w:spacing w:before="60" w:after="100"/>
        <w:line w:line="276" w:lineRule="auto"/>
      </w:pPr>
      <w:r>
        <w:rPr>
          <w:rFonts w:ascii="Arial" w:hAnsi="Arial"/>
          <w:i/>
          <w:sz w:val="21"/>
          <w:color w:val="6E6E73"/>
        </w:rPr>
        <w:t>Jan 2023 – Presente | Porto, Portugal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Gestão diária de 60+ ocorrências de entregas com taxa de resolução no primeiro contacto superior a 92%.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Transição do controlo manual em papel para ferramenta digital de ticketing, reduzindo tempos de resposta em 30%.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Educação &amp; Formação</w:t>
      </w:r>
    </w:p>
    <w:p>
      <w:pPr>
        <w:spacing w:before="240" w:after="80"/>
      </w:pPr>
      <w:r>
        <w:rPr>
          <w:rFonts w:ascii="Arial" w:hAnsi="Arial"/>
          <w:b/>
          <w:sz w:val="24"/>
          <w:color w:val="1D1D1F"/>
        </w:rPr>
        <w:t>Licenciatura em Gestão de PME (Fictícia) — Instituto Superior de Exemplo</w:t>
      </w:r>
    </w:p>
    <w:p>
      <w:pPr>
        <w:spacing w:before="60" w:after="100"/>
        <w:line w:line="276" w:lineRule="auto"/>
      </w:pPr>
      <w:r>
        <w:rPr>
          <w:rFonts w:ascii="Arial" w:hAnsi="Arial"/>
          <w:i/>
          <w:sz w:val="21"/>
          <w:color w:val="6E6E73"/>
        </w:rPr>
        <w:t>2019 – 2022 | Média de 15 valores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Ferramentas &amp; Idiomas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Ferramentas: Zendesk, Jira, Microsoft 365 (Excel intermédio), Slack, Google Sheets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Idiomas: Português (Nativo), Inglês (B2 Independente)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color w:val="1D1D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