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3kzchj8o2bf" w:id="0"/>
      <w:bookmarkEnd w:id="0"/>
      <w:r w:rsidDel="00000000" w:rsidR="00000000" w:rsidRPr="00000000">
        <w:rPr>
          <w:rtl w:val="0"/>
        </w:rPr>
        <w:t xml:space="preserve">NU-82027: Product Import with Data Mapping: PRD Gap Analysis</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455"/>
        <w:tblGridChange w:id="0">
          <w:tblGrid>
            <w:gridCol w:w="1905"/>
            <w:gridCol w:w="745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rPr>
                <w:b w:val="1"/>
                <w:bCs w:val="1"/>
              </w:rPr>
            </w:pPr>
            <w:r w:rsidDel="00000000" w:rsidR="00000000" w:rsidRPr="00000000">
              <w:rPr>
                <w:b w:val="1"/>
                <w:bCs w:val="1"/>
                <w:rtl w:val="0"/>
              </w:rPr>
              <w:t xml:space="preserve">Author</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ind w:right="-45"/>
              <w:rPr>
                <w:b w:val="1"/>
                <w:bCs w:val="1"/>
              </w:rPr>
            </w:pPr>
            <w:hyperlink r:id="rId7">
              <w:r w:rsidDel="00000000" w:rsidR="00000000" w:rsidRPr="00000000">
                <w:rPr>
                  <w:color w:val="0000ee"/>
                  <w:u w:val="single"/>
                  <w:rtl w:val="0"/>
                </w:rPr>
                <w:t xml:space="preserve">Vasyl Boyko</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5">
            <w:pPr>
              <w:rPr>
                <w:b w:val="1"/>
                <w:bCs w:val="1"/>
              </w:rPr>
            </w:pPr>
            <w:r w:rsidDel="00000000" w:rsidR="00000000" w:rsidRPr="00000000">
              <w:rPr>
                <w:b w:val="1"/>
                <w:bCs w:val="1"/>
                <w:rtl w:val="0"/>
              </w:rPr>
              <w:t xml:space="preserve">Stakeholders</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ind w:right="-45"/>
              <w:rPr/>
            </w:pPr>
            <w:hyperlink r:id="rId8">
              <w:r w:rsidDel="00000000" w:rsidR="00000000" w:rsidRPr="00000000">
                <w:rPr>
                  <w:color w:val="0000ee"/>
                  <w:u w:val="single"/>
                  <w:rtl w:val="0"/>
                </w:rPr>
                <w:t xml:space="preserve">Kiu Ming Wong</w:t>
              </w:r>
            </w:hyperlink>
            <w:hyperlink r:id="rId9">
              <w:r w:rsidDel="00000000" w:rsidR="00000000" w:rsidRPr="00000000">
                <w:rPr>
                  <w:color w:val="0000ee"/>
                  <w:u w:val="single"/>
                  <w:rtl w:val="0"/>
                </w:rPr>
                <w:t xml:space="preserve">James Zhang</w:t>
              </w:r>
            </w:hyperlink>
            <w:hyperlink r:id="rId10">
              <w:r w:rsidDel="00000000" w:rsidR="00000000" w:rsidRPr="00000000">
                <w:rPr>
                  <w:color w:val="0000ee"/>
                  <w:u w:val="single"/>
                  <w:rtl w:val="0"/>
                </w:rPr>
                <w:t xml:space="preserve">Logan Chang</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PRD</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widowControl w:val="0"/>
              <w:ind w:right="-45"/>
              <w:rPr/>
            </w:pPr>
            <w:hyperlink r:id="rId11">
              <w:r w:rsidDel="00000000" w:rsidR="00000000" w:rsidRPr="00000000">
                <w:rPr>
                  <w:color w:val="0000ee"/>
                  <w:u w:val="single"/>
                  <w:rtl w:val="0"/>
                </w:rPr>
                <w:t xml:space="preserve">PRD - Product Hub</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9">
            <w:pPr>
              <w:rPr>
                <w:b w:val="1"/>
                <w:bCs w:val="1"/>
              </w:rPr>
            </w:pPr>
            <w:r w:rsidDel="00000000" w:rsidR="00000000" w:rsidRPr="00000000">
              <w:rPr>
                <w:b w:val="1"/>
                <w:bCs w:val="1"/>
                <w:rtl w:val="0"/>
              </w:rPr>
              <w:t xml:space="preserve">Created</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ind w:right="-45"/>
              <w:rPr/>
            </w:pPr>
            <w:r w:rsidDel="00000000" w:rsidR="00000000" w:rsidRPr="00000000">
              <w:rPr>
                <w:rtl w:val="0"/>
              </w:rPr>
              <w:t xml:space="preserve">Apr 22, 2026</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Last updated</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ind w:right="-45"/>
              <w:rPr/>
            </w:pPr>
            <w:r w:rsidDel="00000000" w:rsidR="00000000" w:rsidRPr="00000000">
              <w:rPr>
                <w:rtl w:val="0"/>
              </w:rPr>
              <w:t xml:space="preserve">Apr 22, 2026</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Status</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widowControl w:val="0"/>
              <w:ind w:right="-45"/>
              <w:rPr/>
            </w:pPr>
            <w:sdt>
              <w:sdtPr>
                <w:alias w:val="Review status"/>
                <w:id w:val="-774040133"/>
                <w:dropDownList w:lastValue="Draft">
                  <w:listItem w:displayText="Draft" w:value="Draft"/>
                  <w:listItem w:displayText="In review" w:value="In review"/>
                  <w:listItem w:displayText="Approved" w:value="Approved"/>
                  <w:listItem w:displayText="Withdrawn" w:value="Withdrawn"/>
                </w:dropDownList>
              </w:sdtPr>
              <w:sdtContent>
                <w:r w:rsidDel="00000000" w:rsidR="00000000" w:rsidRPr="00000000">
                  <w:rPr>
                    <w:color w:val="3d3d3d"/>
                    <w:shd w:fill="e6e6e6" w:val="clear"/>
                  </w:rPr>
                  <w:t xml:space="preserve">Draft</w:t>
                </w:r>
              </w:sdtContent>
            </w:sdt>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mcpng4meoe7d" w:id="1"/>
      <w:bookmarkEnd w:id="1"/>
      <w:r w:rsidDel="00000000" w:rsidR="00000000" w:rsidRPr="00000000">
        <w:rPr>
          <w:rtl w:val="0"/>
        </w:rPr>
        <w:t xml:space="preserve">Product Import with Data Mapping: PRD Gap Analysis</w:t>
      </w:r>
    </w:p>
    <w:p w:rsidR="00000000" w:rsidDel="00000000" w:rsidP="00000000" w:rsidRDefault="00000000" w:rsidRPr="00000000" w14:paraId="00000011">
      <w:pPr>
        <w:pStyle w:val="Heading2"/>
        <w:rPr/>
      </w:pPr>
      <w:bookmarkStart w:colFirst="0" w:colLast="0" w:name="_sr6loc31fift" w:id="2"/>
      <w:bookmarkEnd w:id="2"/>
      <w:r w:rsidDel="00000000" w:rsidR="00000000" w:rsidRPr="00000000">
        <w:rPr>
          <w:rtl w:val="0"/>
        </w:rPr>
        <w:t xml:space="preserve">Purpose</w:t>
      </w:r>
    </w:p>
    <w:p w:rsidR="00000000" w:rsidDel="00000000" w:rsidP="00000000" w:rsidRDefault="00000000" w:rsidRPr="00000000" w14:paraId="00000012">
      <w:pPr>
        <w:rPr/>
      </w:pPr>
      <w:r w:rsidDel="00000000" w:rsidR="00000000" w:rsidRPr="00000000">
        <w:rPr>
          <w:rtl w:val="0"/>
        </w:rPr>
        <w:t xml:space="preserve">This document summarizes findings from the engineering spike (NU-82027) investigating the feasibility of the Product Import with Data Mapping MVP. We analyzed the PRD against real production data from 3 brand export files (2 Shopify, 1 Faire) and the existing VETL ingestion infrastructure. The goal is to surface gaps and incorrect assumptions early so Product and Engineering can make informed scope and design decisions before implementation begins.</w:t>
      </w:r>
    </w:p>
    <w:p w:rsidR="00000000" w:rsidDel="00000000" w:rsidP="00000000" w:rsidRDefault="00000000" w:rsidRPr="00000000" w14:paraId="00000013">
      <w:pPr>
        <w:pStyle w:val="Heading2"/>
        <w:rPr/>
      </w:pPr>
      <w:bookmarkStart w:colFirst="0" w:colLast="0" w:name="_m7g7vt7bgxc" w:id="3"/>
      <w:bookmarkEnd w:id="3"/>
      <w:r w:rsidDel="00000000" w:rsidR="00000000" w:rsidRPr="00000000">
        <w:rPr>
          <w:rtl w:val="0"/>
        </w:rPr>
        <w:t xml:space="preserve">How We Validated</w:t>
      </w:r>
    </w:p>
    <w:p w:rsidR="00000000" w:rsidDel="00000000" w:rsidP="00000000" w:rsidRDefault="00000000" w:rsidRPr="00000000" w14:paraId="00000014">
      <w:pPr>
        <w:rPr/>
      </w:pPr>
      <w:r w:rsidDel="00000000" w:rsidR="00000000" w:rsidRPr="00000000">
        <w:rPr>
          <w:rtl w:val="0"/>
        </w:rPr>
        <w:t xml:space="preserve">We profiled 3 real product export files that represent common brand onboarding scenarios: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1155"/>
        <w:gridCol w:w="1110"/>
        <w:gridCol w:w="885"/>
        <w:gridCol w:w="2130"/>
        <w:tblGridChange w:id="0">
          <w:tblGrid>
            <w:gridCol w:w="4800"/>
            <w:gridCol w:w="1155"/>
            <w:gridCol w:w="1110"/>
            <w:gridCol w:w="885"/>
            <w:gridCol w:w="21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Distinct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Shopify (Lizush)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Shopify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1,346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Shopify (My Sister's Cottage)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Shopify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Faire (Anaz)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34</w:t>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These files were tested against every assumption in the PRD. Findings are organized by impact.</w:t>
      </w:r>
    </w:p>
    <w:p w:rsidR="00000000" w:rsidDel="00000000" w:rsidP="00000000" w:rsidRDefault="00000000" w:rsidRPr="00000000" w14:paraId="0000002C">
      <w:pPr>
        <w:pStyle w:val="Heading2"/>
        <w:rPr/>
      </w:pPr>
      <w:bookmarkStart w:colFirst="0" w:colLast="0" w:name="_uddrsnsx525u" w:id="4"/>
      <w:bookmarkEnd w:id="4"/>
      <w:r w:rsidDel="00000000" w:rsidR="00000000" w:rsidRPr="00000000">
        <w:rPr>
          <w:rtl w:val="0"/>
        </w:rPr>
        <w:t xml:space="preserve">Critical Gaps</w:t>
      </w:r>
    </w:p>
    <w:p w:rsidR="00000000" w:rsidDel="00000000" w:rsidP="00000000" w:rsidRDefault="00000000" w:rsidRPr="00000000" w14:paraId="0000002D">
      <w:pPr>
        <w:rPr/>
      </w:pPr>
      <w:r w:rsidDel="00000000" w:rsidR="00000000" w:rsidRPr="00000000">
        <w:rPr>
          <w:rtl w:val="0"/>
        </w:rPr>
        <w:t xml:space="preserve">These could undermine the MVP's core value proposition ("reduce median time-to-first-live-portal by 10%").</w:t>
      </w:r>
    </w:p>
    <w:p w:rsidR="00000000" w:rsidDel="00000000" w:rsidP="00000000" w:rsidRDefault="00000000" w:rsidRPr="00000000" w14:paraId="0000002E">
      <w:pPr>
        <w:pStyle w:val="Heading3"/>
        <w:rPr/>
      </w:pPr>
      <w:bookmarkStart w:colFirst="0" w:colLast="0" w:name="_bqbqu51fml69" w:id="5"/>
      <w:bookmarkEnd w:id="5"/>
      <w:r w:rsidDel="00000000" w:rsidR="00000000" w:rsidRPr="00000000">
        <w:rPr>
          <w:rtl w:val="0"/>
        </w:rPr>
        <w:t xml:space="preserve">1. Real export files are multi-row per product -- the PRD assumes flat rows</w:t>
      </w:r>
    </w:p>
    <w:p w:rsidR="00000000" w:rsidDel="00000000" w:rsidP="00000000" w:rsidRDefault="00000000" w:rsidRPr="00000000" w14:paraId="0000002F">
      <w:pPr>
        <w:rPr/>
      </w:pPr>
      <w:r w:rsidDel="00000000" w:rsidR="00000000" w:rsidRPr="00000000">
        <w:rPr>
          <w:b w:val="1"/>
          <w:bCs w:val="1"/>
          <w:rtl w:val="0"/>
        </w:rPr>
        <w:t xml:space="preserve">The assumption:</w:t>
      </w:r>
      <w:r w:rsidDel="00000000" w:rsidR="00000000" w:rsidRPr="00000000">
        <w:rPr>
          <w:rtl w:val="0"/>
        </w:rPr>
        <w:t xml:space="preserve"> The PRD's mapping UI and validation logic treat each CSV row as one product or variant entity. The auto-mapping engine maps "uploaded file columns to NuO's standardized product schema" on a row-by-row basis.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The reality:</w:t>
      </w:r>
      <w:r w:rsidDel="00000000" w:rsidR="00000000" w:rsidRPr="00000000">
        <w:rPr>
          <w:rtl w:val="0"/>
        </w:rPr>
        <w:t xml:space="preserve"> None of the 3 sample files work this way. Both Shopify and Faire use multiple rows per product: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775"/>
        <w:gridCol w:w="2220"/>
        <w:gridCol w:w="3495"/>
        <w:tblGridChange w:id="0">
          <w:tblGrid>
            <w:gridCol w:w="1890"/>
            <w:gridCol w:w="2775"/>
            <w:gridCol w:w="2220"/>
            <w:gridCol w:w="34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Product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Rows for 1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Breakdown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Shopify Lizush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"Magic Bag" gift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52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 product header + 8 variants + 43 image-only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Shopify Cottage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Heart Birthstone Charm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13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1 product header + 12 color variants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Faire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Argyle Sweaters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6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1 product header + 5 color/size variants</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 Shopify's format, a single product's data is spread across many rows: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Row 1:</w:t>
      </w:r>
      <w:r w:rsidDel="00000000" w:rsidR="00000000" w:rsidRPr="00000000">
        <w:rPr>
          <w:rtl w:val="0"/>
        </w:rPr>
        <w:t xml:space="preserve"> Full product info (title, description, status) + first variant (SKU, price, option values)</w:t>
      </w:r>
    </w:p>
    <w:p w:rsidR="00000000" w:rsidDel="00000000" w:rsidP="00000000" w:rsidRDefault="00000000" w:rsidRPr="00000000" w14:paraId="0000004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Rows 2-N:</w:t>
      </w:r>
      <w:r w:rsidDel="00000000" w:rsidR="00000000" w:rsidRPr="00000000">
        <w:rPr>
          <w:rtl w:val="0"/>
        </w:rPr>
        <w:t xml:space="preserve"> Additional variants (only variant-specific fields filled, product-level fields are blank)</w:t>
      </w:r>
    </w:p>
    <w:p w:rsidR="00000000" w:rsidDel="00000000" w:rsidP="00000000" w:rsidRDefault="00000000" w:rsidRPr="00000000" w14:paraId="0000004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Remaining rows:</w:t>
      </w:r>
      <w:r w:rsidDel="00000000" w:rsidR="00000000" w:rsidRPr="00000000">
        <w:rPr>
          <w:rtl w:val="0"/>
        </w:rPr>
        <w:t xml:space="preserve"> Image-only (all fields blank except the product grouping key and image URL)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Why this matters:</w:t>
      </w:r>
      <w:r w:rsidDel="00000000" w:rsidR="00000000" w:rsidRPr="00000000">
        <w:rPr>
          <w:rtl w:val="0"/>
        </w:rPr>
        <w:t xml:space="preserve"> Before column mapping can even begin, the importer needs a pre-processing step 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Detect the product grouping key (Shopify uses </w:t>
      </w:r>
      <w:r w:rsidDel="00000000" w:rsidR="00000000" w:rsidRPr="00000000">
        <w:rPr>
          <w:rFonts w:ascii="Roboto Mono" w:cs="Roboto Mono" w:eastAsia="Roboto Mono" w:hAnsi="Roboto Mono"/>
          <w:color w:val="188038"/>
          <w:rtl w:val="0"/>
        </w:rPr>
        <w:t xml:space="preserve">Handle</w:t>
      </w:r>
      <w:r w:rsidDel="00000000" w:rsidR="00000000" w:rsidRPr="00000000">
        <w:rPr>
          <w:rtl w:val="0"/>
        </w:rPr>
        <w:t xml:space="preserve">, Faire uses </w:t>
      </w:r>
      <w:r w:rsidDel="00000000" w:rsidR="00000000" w:rsidRPr="00000000">
        <w:rPr>
          <w:rFonts w:ascii="Roboto Mono" w:cs="Roboto Mono" w:eastAsia="Roboto Mono" w:hAnsi="Roboto Mono"/>
          <w:color w:val="188038"/>
          <w:rtl w:val="0"/>
        </w:rPr>
        <w:t xml:space="preserve">Product Token</w:t>
      </w:r>
      <w:r w:rsidDel="00000000" w:rsidR="00000000" w:rsidRPr="00000000">
        <w:rPr>
          <w:rtl w:val="0"/>
        </w:rPr>
        <w:t xml:space="preserve">)</w:t>
      </w:r>
    </w:p>
    <w:p w:rsidR="00000000" w:rsidDel="00000000" w:rsidP="00000000" w:rsidRDefault="00000000" w:rsidRPr="00000000" w14:paraId="0000004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Separate product rows from image-only rows (via filtering into parallel processing threads)</w:t>
      </w:r>
    </w:p>
    <w:p w:rsidR="00000000" w:rsidDel="00000000" w:rsidP="00000000" w:rsidRDefault="00000000" w:rsidRPr="00000000" w14:paraId="0000004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Route products and images to separate processing pipelines</w:t>
      </w:r>
    </w:p>
    <w:p w:rsidR="00000000" w:rsidDel="00000000" w:rsidP="00000000" w:rsidRDefault="00000000" w:rsidRPr="00000000" w14:paraId="0000004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Then apply column mapping within each thread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pre-processing layer is more fundamental than column mapping and is not addressed anywhere in the PRD (not in MVP, not in Phase 2).</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commentRangeStart w:id="0"/>
      <w:commentRangeStart w:id="1"/>
      <w:r w:rsidDel="00000000" w:rsidR="00000000" w:rsidRPr="00000000">
        <w:rPr>
          <w:b w:val="1"/>
          <w:bCs w:val="1"/>
          <w:rtl w:val="0"/>
        </w:rPr>
        <w:t xml:space="preserve">Question for Product:</w:t>
      </w:r>
      <w:r w:rsidDel="00000000" w:rsidR="00000000" w:rsidRPr="00000000">
        <w:rPr>
          <w:rtl w:val="0"/>
        </w:rPr>
        <w:t xml:space="preserve"> Should file structure detection and normalization be part of MVP scope? Without it, the importer cannot process real-world Shopify or Faire exports at all.</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4">
      <w:pPr>
        <w:pStyle w:val="Heading3"/>
        <w:rPr/>
      </w:pPr>
      <w:bookmarkStart w:colFirst="0" w:colLast="0" w:name="_b0cd2fdpgwgz" w:id="6"/>
      <w:bookmarkEnd w:id="6"/>
      <w:r w:rsidDel="00000000" w:rsidR="00000000" w:rsidRPr="00000000">
        <w:rPr>
          <w:rtl w:val="0"/>
        </w:rPr>
        <w:t xml:space="preserve">2. 67-85% of columns in real files have no NuO equivalent -- silent data loss</w:t>
      </w:r>
    </w:p>
    <w:p w:rsidR="00000000" w:rsidDel="00000000" w:rsidP="00000000" w:rsidRDefault="00000000" w:rsidRPr="00000000" w14:paraId="00000055">
      <w:pPr>
        <w:rPr/>
      </w:pPr>
      <w:r w:rsidDel="00000000" w:rsidR="00000000" w:rsidRPr="00000000">
        <w:rPr>
          <w:b w:val="1"/>
          <w:bCs w:val="1"/>
          <w:rtl w:val="0"/>
        </w:rPr>
        <w:t xml:space="preserve">The assumption:</w:t>
      </w:r>
      <w:r w:rsidDel="00000000" w:rsidR="00000000" w:rsidRPr="00000000">
        <w:rPr>
          <w:rtl w:val="0"/>
        </w:rPr>
        <w:t xml:space="preserve"> The PRD describes mapping source columns to NuO standard fields. Users can "leave unmapped optional fields blank." There is no mention of what happens to source columns that don't correspond to any NuO field.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The reality:</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055"/>
        <w:gridCol w:w="2775"/>
        <w:gridCol w:w="3495"/>
        <w:tblGridChange w:id="0">
          <w:tblGrid>
            <w:gridCol w:w="1875"/>
            <w:gridCol w:w="2055"/>
            <w:gridCol w:w="2775"/>
            <w:gridCol w:w="34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Total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Mappable to NuO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Would Be Silently Dropped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Shopify Lizush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~9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~50 (85%)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Shopify Cottage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~8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~18 (69%)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Faire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~22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~45 (67%)</w:t>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Examples of data that would be lost without warning: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Faire:</w:t>
      </w:r>
      <w:r w:rsidDel="00000000" w:rsidR="00000000" w:rsidRPr="00000000">
        <w:rPr>
          <w:rtl w:val="0"/>
        </w:rPr>
        <w:t xml:space="preserve"> HS6 Tariff Code (96% filled), Made In Country (98% filled), packaged dimensions, customization settings</w:t>
      </w:r>
    </w:p>
    <w:p w:rsidR="00000000" w:rsidDel="00000000" w:rsidP="00000000" w:rsidRDefault="00000000" w:rsidRPr="00000000" w14:paraId="0000006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Shopify:</w:t>
      </w:r>
      <w:r w:rsidDel="00000000" w:rsidR="00000000" w:rsidRPr="00000000">
        <w:rPr>
          <w:rtl w:val="0"/>
        </w:rPr>
        <w:t xml:space="preserve"> Vendor, Tags, SEO metadata, inventory policies, cost per item, variant images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These are not obscure fields -- tariff codes and country of origin are legally required for international trade. Brands would upload a file expecting all their data to be imported, and the majority would silently disappear.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commentRangeStart w:id="2"/>
      <w:commentRangeStart w:id="3"/>
      <w:r w:rsidDel="00000000" w:rsidR="00000000" w:rsidRPr="00000000">
        <w:rPr>
          <w:b w:val="1"/>
          <w:bCs w:val="1"/>
          <w:rtl w:val="0"/>
        </w:rPr>
        <w:t xml:space="preserve">Recommendation</w:t>
      </w: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 minimum: the mapping review UI must clearly show which source columns are unmapped and warn "data in these columns will not be imported"</w:t>
      </w:r>
    </w:p>
    <w:p w:rsidR="00000000" w:rsidDel="00000000" w:rsidP="00000000" w:rsidRDefault="00000000" w:rsidRPr="00000000" w14:paraId="0000007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Better: allow mapping source columns to FDM fields</w:t>
      </w:r>
    </w:p>
    <w:p w:rsidR="00000000" w:rsidDel="00000000" w:rsidP="00000000" w:rsidRDefault="00000000" w:rsidRPr="00000000" w14:paraId="00000075">
      <w:pPr>
        <w:pStyle w:val="Heading3"/>
        <w:rPr/>
      </w:pPr>
      <w:bookmarkStart w:colFirst="0" w:colLast="0" w:name="_85llqswhleoo" w:id="7"/>
      <w:bookmarkEnd w:id="7"/>
      <w:r w:rsidDel="00000000" w:rsidR="00000000" w:rsidRPr="00000000">
        <w:rPr>
          <w:rtl w:val="0"/>
        </w:rPr>
        <w:t xml:space="preserve">3. "Fix your file and re-upload" doesn't work for the problems brands will actually hit</w:t>
      </w:r>
    </w:p>
    <w:p w:rsidR="00000000" w:rsidDel="00000000" w:rsidP="00000000" w:rsidRDefault="00000000" w:rsidRPr="00000000" w14:paraId="00000076">
      <w:pPr>
        <w:rPr/>
      </w:pPr>
      <w:r w:rsidDel="00000000" w:rsidR="00000000" w:rsidRPr="00000000">
        <w:rPr>
          <w:b w:val="1"/>
          <w:bCs w:val="1"/>
          <w:rtl w:val="0"/>
        </w:rPr>
        <w:t xml:space="preserve">The assumption:</w:t>
      </w:r>
      <w:r w:rsidDel="00000000" w:rsidR="00000000" w:rsidRPr="00000000">
        <w:rPr>
          <w:rtl w:val="0"/>
        </w:rPr>
        <w:t xml:space="preserve"> The PRD's MVP strategy for value-level issues is: reject the file, show errors, and have brands fix their source file and re-upload.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The reality:</w:t>
      </w:r>
      <w:r w:rsidDel="00000000" w:rsidR="00000000" w:rsidRPr="00000000">
        <w:rPr>
          <w:rtl w:val="0"/>
        </w:rPr>
        <w:t xml:space="preserve"> Testing against real data, these are the errors brands would see: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76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6150"/>
        <w:gridCol w:w="7740"/>
        <w:tblGridChange w:id="0">
          <w:tblGrid>
            <w:gridCol w:w="3765"/>
            <w:gridCol w:w="6150"/>
            <w:gridCol w:w="77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Example from Real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Brand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Missing required column (</w:t>
            </w:r>
            <w:r w:rsidDel="00000000" w:rsidR="00000000" w:rsidRPr="00000000">
              <w:rPr>
                <w:rFonts w:ascii="Roboto Mono" w:cs="Roboto Mono" w:eastAsia="Roboto Mono" w:hAnsi="Roboto Mono"/>
                <w:color w:val="188038"/>
                <w:rtl w:val="0"/>
              </w:rPr>
              <w:t xml:space="preserve">season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2 of 3 files have no </w:t>
            </w:r>
            <w:r w:rsidDel="00000000" w:rsidR="00000000" w:rsidRPr="00000000">
              <w:rPr>
                <w:rFonts w:ascii="Roboto Mono" w:cs="Roboto Mono" w:eastAsia="Roboto Mono" w:hAnsi="Roboto Mono"/>
                <w:color w:val="188038"/>
                <w:rtl w:val="0"/>
              </w:rPr>
              <w:t xml:space="preserve">season</w:t>
            </w:r>
            <w:r w:rsidDel="00000000" w:rsidR="00000000" w:rsidRPr="00000000">
              <w:rPr>
                <w:rtl w:val="0"/>
              </w:rPr>
              <w:t xml:space="preserve"> column at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Brand must open the file in an editor, add a column, and populate every row with a value. Technically possible, but is this the UX we want for a feature designed to reduce onboarding friction?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Incompatible category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Shopify: </w:t>
            </w:r>
            <w:r w:rsidDel="00000000" w:rsidR="00000000" w:rsidRPr="00000000">
              <w:rPr>
                <w:rFonts w:ascii="Roboto Mono" w:cs="Roboto Mono" w:eastAsia="Roboto Mono" w:hAnsi="Roboto Mono"/>
                <w:color w:val="188038"/>
                <w:rtl w:val="0"/>
              </w:rPr>
              <w:t xml:space="preserve">"Health &amp; Beauty &gt; Personal Care &gt; Cosmetics &gt; Bath &amp; Body &gt; Bar Soap"</w:t>
            </w:r>
            <w:r w:rsidDel="00000000" w:rsidR="00000000" w:rsidRPr="00000000">
              <w:rPr>
                <w:rtl w:val="0"/>
              </w:rPr>
              <w:t xml:space="preserve"> / Faire: </w:t>
            </w:r>
            <w:r w:rsidDel="00000000" w:rsidR="00000000" w:rsidRPr="00000000">
              <w:rPr>
                <w:rFonts w:ascii="Roboto Mono" w:cs="Roboto Mono" w:eastAsia="Roboto Mono" w:hAnsi="Roboto Mono"/>
                <w:color w:val="188038"/>
                <w:rtl w:val="0"/>
              </w:rPr>
              <w:t xml:space="preserve">"Cardigan - Women's"</w:t>
            </w:r>
            <w:r w:rsidDel="00000000" w:rsidR="00000000" w:rsidRPr="00000000">
              <w:rPr>
                <w:rtl w:val="0"/>
              </w:rPr>
              <w:t xml:space="preserve"> / NuO expects: flat value like </w:t>
            </w:r>
            <w:r w:rsidDel="00000000" w:rsidR="00000000" w:rsidRPr="00000000">
              <w:rPr>
                <w:rFonts w:ascii="Roboto Mono" w:cs="Roboto Mono" w:eastAsia="Roboto Mono" w:hAnsi="Roboto Mono"/>
                <w:color w:val="188038"/>
                <w:rtl w:val="0"/>
              </w:rPr>
              <w:t xml:space="preserve">"cardigan"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Brand has no way to discover NuO's valid category list from the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Conditional field semantics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Roboto Mono" w:cs="Roboto Mono" w:eastAsia="Roboto Mono" w:hAnsi="Roboto Mono"/>
                <w:color w:val="188038"/>
                <w:rtl w:val="0"/>
              </w:rPr>
              <w:t xml:space="preserve">Option1 Value</w:t>
            </w:r>
            <w:r w:rsidDel="00000000" w:rsidR="00000000" w:rsidRPr="00000000">
              <w:rPr>
                <w:rtl w:val="0"/>
              </w:rPr>
              <w:t xml:space="preserve"> means "Color" in some rows and "Scent" in others (same file, same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Requires conditional logic, not a CSV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Prepack metadata (Faire)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Roboto Mono" w:cs="Roboto Mono" w:eastAsia="Roboto Mono" w:hAnsi="Roboto Mono"/>
                <w:color w:val="188038"/>
                <w:rtl w:val="0"/>
              </w:rPr>
              <w:t xml:space="preserve">"1-1-1-1-1;2XL-M-L-S-XL"</w:t>
            </w:r>
            <w:r w:rsidDel="00000000" w:rsidR="00000000" w:rsidRPr="00000000">
              <w:rPr>
                <w:rtl w:val="0"/>
              </w:rPr>
              <w:t xml:space="preserve"> describes quantity/size assortment for set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Not a size column -- it's prepack metadata with no NuO standard equivalent, would need an FDM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Status value 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Faire: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 Shopify: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 NuO expects: 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Error says "invalid value" but doesn't list what's valid</w:t>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old template-based flow at least told brands the exact format expected (example rows, instruction headers). The new flow removes that scaffolding and replaces it with rejection errors that don't say what's accepted.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Risk:</w:t>
      </w:r>
      <w:r w:rsidDel="00000000" w:rsidR="00000000" w:rsidRPr="00000000">
        <w:rPr>
          <w:rtl w:val="0"/>
        </w:rPr>
        <w:t xml:space="preserve"> Net time savings may be zero or negative -- the pain shifts from "reformat to our template" to "guess what our system accepts."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commentRangeStart w:id="4"/>
      <w:commentRangeStart w:id="5"/>
      <w:r w:rsidDel="00000000" w:rsidR="00000000" w:rsidRPr="00000000">
        <w:rPr>
          <w:b w:val="1"/>
          <w:bCs w:val="1"/>
          <w:rtl w:val="0"/>
        </w:rPr>
        <w:t xml:space="preserve">Recommendations</w:t>
      </w:r>
      <w:commentRangeEnd w:id="4"/>
      <w:r w:rsidDel="00000000" w:rsidR="00000000" w:rsidRPr="00000000">
        <w:commentReference w:id="4"/>
      </w:r>
      <w:commentRangeEnd w:id="5"/>
      <w:r w:rsidDel="00000000" w:rsidR="00000000" w:rsidRPr="00000000">
        <w:commentReference w:id="5"/>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messages must include accepted values for enum/controlled fields (not just "invalid value for Color" but "accepted values: Red, Blue, Green, ...")</w:t>
      </w:r>
    </w:p>
    <w:p w:rsidR="00000000" w:rsidDel="00000000" w:rsidP="00000000" w:rsidRDefault="00000000" w:rsidRPr="00000000" w14:paraId="0000009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missing required columns with no source data (like </w:t>
      </w:r>
      <w:r w:rsidDel="00000000" w:rsidR="00000000" w:rsidRPr="00000000">
        <w:rPr>
          <w:rFonts w:ascii="Roboto Mono" w:cs="Roboto Mono" w:eastAsia="Roboto Mono" w:hAnsi="Roboto Mono"/>
          <w:color w:val="188038"/>
          <w:rtl w:val="0"/>
        </w:rPr>
        <w:t xml:space="preserve">season</w:t>
      </w:r>
      <w:r w:rsidDel="00000000" w:rsidR="00000000" w:rsidRPr="00000000">
        <w:rPr>
          <w:rtl w:val="0"/>
        </w:rPr>
        <w:t xml:space="preserve">), allow setting a constant/default value in the mapping UI rather than blocking the entire import</w:t>
      </w:r>
    </w:p>
    <w:p w:rsidR="00000000" w:rsidDel="00000000" w:rsidP="00000000" w:rsidRDefault="00000000" w:rsidRPr="00000000" w14:paraId="00000095">
      <w:pPr>
        <w:pStyle w:val="Heading3"/>
        <w:rPr/>
      </w:pPr>
      <w:bookmarkStart w:colFirst="0" w:colLast="0" w:name="_l1a5xuc2wf0d" w:id="8"/>
      <w:bookmarkEnd w:id="8"/>
      <w:r w:rsidDel="00000000" w:rsidR="00000000" w:rsidRPr="00000000">
        <w:rPr>
          <w:rtl w:val="0"/>
        </w:rPr>
        <w:t xml:space="preserve">4. Auto-mapping can't be calibrated without real data -- and real data is harder than expected</w:t>
      </w:r>
    </w:p>
    <w:p w:rsidR="00000000" w:rsidDel="00000000" w:rsidP="00000000" w:rsidRDefault="00000000" w:rsidRPr="00000000" w14:paraId="00000096">
      <w:pPr>
        <w:rPr/>
      </w:pPr>
      <w:r w:rsidDel="00000000" w:rsidR="00000000" w:rsidRPr="00000000">
        <w:rPr>
          <w:b w:val="1"/>
          <w:bCs w:val="1"/>
          <w:rtl w:val="0"/>
        </w:rPr>
        <w:t xml:space="preserve">The assumption:</w:t>
      </w:r>
      <w:r w:rsidDel="00000000" w:rsidR="00000000" w:rsidRPr="00000000">
        <w:rPr>
          <w:rtl w:val="0"/>
        </w:rPr>
        <w:t xml:space="preserve"> The PRD defines confidence thresholds </w:t>
      </w:r>
      <w:commentRangeStart w:id="6"/>
      <w:commentRangeStart w:id="7"/>
      <w:r w:rsidDel="00000000" w:rsidR="00000000" w:rsidRPr="00000000">
        <w:rPr>
          <w:rtl w:val="0"/>
        </w:rPr>
        <w:t xml:space="preserve">(0.7, 0.9) </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and matching strategies (exact, synonym, fuzzy) but provides no sample data, no platform list, and no format distribution.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The reality:</w:t>
      </w:r>
      <w:r w:rsidDel="00000000" w:rsidR="00000000" w:rsidRPr="00000000">
        <w:rPr>
          <w:rtl w:val="0"/>
        </w:rPr>
        <w:t xml:space="preserve"> Even between two files from the same platform (Shopify), column naming is inconsistent: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5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495"/>
        <w:gridCol w:w="3495"/>
        <w:gridCol w:w="3495"/>
        <w:gridCol w:w="3495"/>
        <w:tblGridChange w:id="0">
          <w:tblGrid>
            <w:gridCol w:w="1725"/>
            <w:gridCol w:w="3495"/>
            <w:gridCol w:w="3495"/>
            <w:gridCol w:w="3495"/>
            <w:gridCol w:w="34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Shopify File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Shopify File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Faire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Product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Roboto Mono" w:cs="Roboto Mono" w:eastAsia="Roboto Mono" w:hAnsi="Roboto Mono"/>
                <w:color w:val="188038"/>
                <w:rtl w:val="0"/>
              </w:rPr>
              <w:t xml:space="preserve">Namen</w:t>
            </w:r>
            <w:r w:rsidDel="00000000" w:rsidR="00000000" w:rsidRPr="00000000">
              <w:rPr>
                <w:rtl w:val="0"/>
              </w:rPr>
              <w:t xml:space="preserve"> (German!)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Roboto Mono" w:cs="Roboto Mono" w:eastAsia="Roboto Mono" w:hAnsi="Roboto Mono"/>
                <w:color w:val="188038"/>
                <w:rtl w:val="0"/>
              </w:rPr>
              <w:t xml:space="preserve">Product Name (English)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Needs multilingual synonyms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Roboto Mono" w:cs="Roboto Mono" w:eastAsia="Roboto Mono" w:hAnsi="Roboto Mono"/>
                <w:color w:val="188038"/>
                <w:rtl w:val="0"/>
              </w:rPr>
              <w:t xml:space="preserve">Variant SKU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Roboto Mono" w:cs="Roboto Mono" w:eastAsia="Roboto Mono" w:hAnsi="Roboto Mono"/>
                <w:color w:val="188038"/>
                <w:rtl w:val="0"/>
              </w:rPr>
              <w:t xml:space="preserve">Style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SKU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Different framing per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Roboto Mono" w:cs="Roboto Mono" w:eastAsia="Roboto Mono" w:hAnsi="Roboto Mono"/>
                <w:color w:val="188038"/>
                <w:rtl w:val="0"/>
              </w:rPr>
              <w:t xml:space="preserve">Body (HTML)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i w:val="1"/>
                <w:iCs w:val="1"/>
                <w:rtl w:val="0"/>
              </w:rPr>
              <w:t xml:space="preserve">(missing)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Roboto Mono" w:cs="Roboto Mono" w:eastAsia="Roboto Mono" w:hAnsi="Roboto Mono"/>
                <w:color w:val="188038"/>
                <w:rtl w:val="0"/>
              </w:rPr>
              <w:t xml:space="preserve">Description (English)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Platform-specific jargon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Retail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Roboto Mono" w:cs="Roboto Mono" w:eastAsia="Roboto Mono" w:hAnsi="Roboto Mono"/>
                <w:color w:val="188038"/>
                <w:rtl w:val="0"/>
              </w:rPr>
              <w:t xml:space="preserve">Variant Compare At 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i w:val="1"/>
                <w:iCs w:val="1"/>
                <w:rtl w:val="0"/>
              </w:rPr>
              <w:t xml:space="preserve">(missing)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Roboto Mono" w:cs="Roboto Mono" w:eastAsia="Roboto Mono" w:hAnsi="Roboto Mono"/>
                <w:color w:val="188038"/>
                <w:rtl w:val="0"/>
              </w:rPr>
              <w:t xml:space="preserve">USD Unit Retail 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Shopify-specific jargon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Barcode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Roboto Mono" w:cs="Roboto Mono" w:eastAsia="Roboto Mono" w:hAnsi="Roboto Mono"/>
                <w:color w:val="188038"/>
                <w:rtl w:val="0"/>
              </w:rPr>
              <w:t xml:space="preserve">Variant Barcode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Roboto Mono" w:cs="Roboto Mono" w:eastAsia="Roboto Mono" w:hAnsi="Roboto Mono"/>
                <w:color w:val="188038"/>
                <w:rtl w:val="0"/>
              </w:rPr>
              <w:t xml:space="preserve">Variant Barcode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Roboto Mono" w:cs="Roboto Mono" w:eastAsia="Roboto Mono" w:hAnsi="Roboto Mono"/>
                <w:color w:val="188038"/>
                <w:rtl w:val="0"/>
              </w:rPr>
              <w:t xml:space="preserve">GTIN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Industry vs colloquial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Roboto Mono" w:cs="Roboto Mono" w:eastAsia="Roboto Mono" w:hAnsi="Roboto Mono"/>
                <w:color w:val="188038"/>
                <w:rtl w:val="0"/>
              </w:rPr>
              <w:t xml:space="preserve">Vendor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Roboto Mono" w:cs="Roboto Mono" w:eastAsia="Roboto Mono" w:hAnsi="Roboto Mono"/>
                <w:color w:val="188038"/>
                <w:rtl w:val="0"/>
              </w:rPr>
              <w:t xml:space="preserve">Brand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i w:val="1"/>
                <w:iCs w:val="1"/>
                <w:rtl w:val="0"/>
              </w:rPr>
              <w:t xml:space="preserve">(implicit -- single-brand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"Vendor" is ambiguous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Variant Grams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Variant Grams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Roboto Mono" w:cs="Roboto Mono" w:eastAsia="Roboto Mono" w:hAnsi="Roboto Mono"/>
                <w:color w:val="188038"/>
                <w:rtl w:val="0"/>
              </w:rPr>
              <w:t xml:space="preserve">Item 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Different units implied</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Without real sample files to build and test the synonym dictionary against, the auto-mapping engine's accuracy claims are untestable.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commentRangeStart w:id="8"/>
      <w:r w:rsidDel="00000000" w:rsidR="00000000" w:rsidRPr="00000000">
        <w:rPr>
          <w:b w:val="1"/>
          <w:bCs w:val="1"/>
          <w:rtl w:val="0"/>
        </w:rPr>
        <w:t xml:space="preserve">Recommendation</w:t>
      </w:r>
      <w:commentRangeEnd w:id="8"/>
      <w:r w:rsidDel="00000000" w:rsidR="00000000" w:rsidRPr="00000000">
        <w:commentReference w:id="8"/>
      </w:r>
      <w:r w:rsidDel="00000000" w:rsidR="00000000" w:rsidRPr="00000000">
        <w:rPr>
          <w:b w:val="1"/>
          <w:bCs w:val="1"/>
          <w:rtl w:val="0"/>
        </w:rPr>
        <w:t xml:space="preserve">:</w:t>
      </w:r>
      <w:r w:rsidDel="00000000" w:rsidR="00000000" w:rsidRPr="00000000">
        <w:rPr>
          <w:rtl w:val="0"/>
        </w:rPr>
        <w:t xml:space="preserve"> Gather 5-10 anonymized real brand upload files from the Integration/Onboarding team. Also collect common column headers from top export platforms (Shopify, Faire, WooCommerce, BigCommerce). This is a prerequisite for meaningful development of the auto-mapping engine.</w:t>
      </w:r>
    </w:p>
    <w:p w:rsidR="00000000" w:rsidDel="00000000" w:rsidP="00000000" w:rsidRDefault="00000000" w:rsidRPr="00000000" w14:paraId="000000C6">
      <w:pPr>
        <w:pStyle w:val="Heading2"/>
        <w:rPr/>
      </w:pPr>
      <w:bookmarkStart w:colFirst="0" w:colLast="0" w:name="_acs1jt7n1ttq" w:id="9"/>
      <w:bookmarkEnd w:id="9"/>
      <w:r w:rsidDel="00000000" w:rsidR="00000000" w:rsidRPr="00000000">
        <w:rPr>
          <w:rtl w:val="0"/>
        </w:rPr>
        <w:t xml:space="preserve">Medium Gaps</w:t>
      </w:r>
    </w:p>
    <w:p w:rsidR="00000000" w:rsidDel="00000000" w:rsidP="00000000" w:rsidRDefault="00000000" w:rsidRPr="00000000" w14:paraId="000000C7">
      <w:pPr>
        <w:rPr/>
      </w:pPr>
      <w:r w:rsidDel="00000000" w:rsidR="00000000" w:rsidRPr="00000000">
        <w:rPr>
          <w:rtl w:val="0"/>
        </w:rPr>
        <w:t xml:space="preserve">These need product decisions but won't block the MVP if addressed.</w:t>
      </w:r>
    </w:p>
    <w:p w:rsidR="00000000" w:rsidDel="00000000" w:rsidP="00000000" w:rsidRDefault="00000000" w:rsidRPr="00000000" w14:paraId="000000C8">
      <w:pPr>
        <w:pStyle w:val="Heading3"/>
        <w:rPr/>
      </w:pPr>
      <w:bookmarkStart w:colFirst="0" w:colLast="0" w:name="_r7ut7q91paup" w:id="10"/>
      <w:bookmarkEnd w:id="10"/>
      <w:r w:rsidDel="00000000" w:rsidR="00000000" w:rsidRPr="00000000">
        <w:rPr>
          <w:rtl w:val="0"/>
        </w:rPr>
        <w:t xml:space="preserve">5. 1:1 column mapping won't handle common real-world patterns</w:t>
      </w:r>
    </w:p>
    <w:p w:rsidR="00000000" w:rsidDel="00000000" w:rsidP="00000000" w:rsidRDefault="00000000" w:rsidRPr="00000000" w14:paraId="000000C9">
      <w:pPr>
        <w:rPr/>
      </w:pPr>
      <w:r w:rsidDel="00000000" w:rsidR="00000000" w:rsidRPr="00000000">
        <w:rPr>
          <w:rtl w:val="0"/>
        </w:rPr>
        <w:t xml:space="preserve">The PRD implicitly assumes one source column maps to one NuO field. Real data shows: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Conditional routing needed:</w:t>
      </w:r>
      <w:r w:rsidDel="00000000" w:rsidR="00000000" w:rsidRPr="00000000">
        <w:rPr>
          <w:rtl w:val="0"/>
        </w:rPr>
        <w:t xml:space="preserve"> Shopify's </w:t>
      </w:r>
      <w:r w:rsidDel="00000000" w:rsidR="00000000" w:rsidRPr="00000000">
        <w:rPr>
          <w:rFonts w:ascii="Roboto Mono" w:cs="Roboto Mono" w:eastAsia="Roboto Mono" w:hAnsi="Roboto Mono"/>
          <w:color w:val="188038"/>
          <w:rtl w:val="0"/>
        </w:rPr>
        <w:t xml:space="preserve">Option1 Value</w:t>
      </w:r>
      <w:r w:rsidDel="00000000" w:rsidR="00000000" w:rsidRPr="00000000">
        <w:rPr>
          <w:rtl w:val="0"/>
        </w:rPr>
        <w:t xml:space="preserve"> means different things depending on </w:t>
      </w:r>
      <w:r w:rsidDel="00000000" w:rsidR="00000000" w:rsidRPr="00000000">
        <w:rPr>
          <w:rFonts w:ascii="Roboto Mono" w:cs="Roboto Mono" w:eastAsia="Roboto Mono" w:hAnsi="Roboto Mono"/>
          <w:color w:val="188038"/>
          <w:rtl w:val="0"/>
        </w:rPr>
        <w:t xml:space="preserve">Option1 Name</w:t>
      </w:r>
      <w:r w:rsidDel="00000000" w:rsidR="00000000" w:rsidRPr="00000000">
        <w:rPr>
          <w:rtl w:val="0"/>
        </w:rPr>
        <w:t xml:space="preserve"> (which can be "Color", "Scent", "Size", "Style", or even "Name on the lid" -- all in the same file)</w:t>
      </w:r>
    </w:p>
    <w:p w:rsidR="00000000" w:rsidDel="00000000" w:rsidP="00000000" w:rsidRDefault="00000000" w:rsidRPr="00000000" w14:paraId="000000C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Multi-value splitting needed:</w:t>
      </w:r>
      <w:r w:rsidDel="00000000" w:rsidR="00000000" w:rsidRPr="00000000">
        <w:rPr>
          <w:rtl w:val="0"/>
        </w:rPr>
        <w:t xml:space="preserve"> Faire's </w:t>
      </w:r>
      <w:r w:rsidDel="00000000" w:rsidR="00000000" w:rsidRPr="00000000">
        <w:rPr>
          <w:rFonts w:ascii="Roboto Mono" w:cs="Roboto Mono" w:eastAsia="Roboto Mono" w:hAnsi="Roboto Mono"/>
          <w:color w:val="188038"/>
          <w:rtl w:val="0"/>
        </w:rPr>
        <w:t xml:space="preserve">Product Images</w:t>
      </w:r>
      <w:r w:rsidDel="00000000" w:rsidR="00000000" w:rsidRPr="00000000">
        <w:rPr>
          <w:rtl w:val="0"/>
        </w:rPr>
        <w:t xml:space="preserve"> column contains space-separated URLs; Shopify's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column contains comma-separated values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commentRangeStart w:id="9"/>
      <w:commentRangeStart w:id="10"/>
      <w:r w:rsidDel="00000000" w:rsidR="00000000" w:rsidRPr="00000000">
        <w:rPr>
          <w:b w:val="1"/>
          <w:bCs w:val="1"/>
          <w:rtl w:val="0"/>
        </w:rPr>
        <w:t xml:space="preserve">Question for Product:</w:t>
      </w:r>
      <w:r w:rsidDel="00000000" w:rsidR="00000000" w:rsidRPr="00000000">
        <w:rPr>
          <w:rtl w:val="0"/>
        </w:rPr>
        <w:t xml:space="preserve"> Is 1:1 mapping the intended MVP constraint? If so, brands with these patterns must restructure their files before upload -- which works against the PRD's goal of "eliminating file reformatting."</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F">
      <w:pPr>
        <w:pStyle w:val="Heading3"/>
        <w:rPr/>
      </w:pPr>
      <w:bookmarkStart w:colFirst="0" w:colLast="0" w:name="_r9z9o3bl4tlg" w:id="11"/>
      <w:bookmarkEnd w:id="11"/>
      <w:r w:rsidDel="00000000" w:rsidR="00000000" w:rsidRPr="00000000">
        <w:rPr>
          <w:rtl w:val="0"/>
        </w:rPr>
        <w:t xml:space="preserve">6. Image handling is more complex than the PRD acknowledges</w:t>
      </w:r>
    </w:p>
    <w:p w:rsidR="00000000" w:rsidDel="00000000" w:rsidP="00000000" w:rsidRDefault="00000000" w:rsidRPr="00000000" w14:paraId="000000D0">
      <w:pPr>
        <w:rPr/>
      </w:pPr>
      <w:r w:rsidDel="00000000" w:rsidR="00000000" w:rsidRPr="00000000">
        <w:rPr>
          <w:rtl w:val="0"/>
        </w:rPr>
        <w:t xml:space="preserve">The PRD lists Primary Image and Additional Images as schema fields but doesn't specify how they work in the import flow. Real data shows three distinct patterns: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Shopify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One image URL per row, separate rows per image (up to 43 image rows for one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Requires row filtering + aggregation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Faire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Multiple space-separated URLs in a single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Requires delimiter splitting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Separate "product image" vs "variant image"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Different semantic meaning</w:t>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Question for Product:</w:t>
      </w:r>
      <w:r w:rsidDel="00000000" w:rsidR="00000000" w:rsidRPr="00000000">
        <w:rPr>
          <w:rtl w:val="0"/>
        </w:rPr>
        <w:t xml:space="preserve"> </w:t>
      </w:r>
      <w:commentRangeStart w:id="11"/>
      <w:commentRangeStart w:id="12"/>
      <w:r w:rsidDel="00000000" w:rsidR="00000000" w:rsidRPr="00000000">
        <w:rPr>
          <w:rtl w:val="0"/>
        </w:rPr>
        <w:t xml:space="preserve">Is image URL import in MVP scope? If yes, it ties into the multi-row pre-processing from Gap #1. The broader Product Hub roadmap defers bulk image upload to milestone 5, which may mean CSV image URLs are also out of scope.</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E0">
      <w:pPr>
        <w:pStyle w:val="Heading2"/>
        <w:rPr/>
      </w:pPr>
      <w:bookmarkStart w:colFirst="0" w:colLast="0" w:name="_jitkvkt7y55e" w:id="12"/>
      <w:bookmarkEnd w:id="12"/>
      <w:r w:rsidDel="00000000" w:rsidR="00000000" w:rsidRPr="00000000">
        <w:rPr>
          <w:rtl w:val="0"/>
        </w:rPr>
        <w:t xml:space="preserve">Build vs. Reuse Decision: VETL</w:t>
      </w:r>
    </w:p>
    <w:p w:rsidR="00000000" w:rsidDel="00000000" w:rsidP="00000000" w:rsidRDefault="00000000" w:rsidRPr="00000000" w14:paraId="000000E1">
      <w:pPr>
        <w:pStyle w:val="Heading3"/>
        <w:rPr/>
      </w:pPr>
      <w:bookmarkStart w:colFirst="0" w:colLast="0" w:name="_17wkoc6eswdr" w:id="13"/>
      <w:bookmarkEnd w:id="13"/>
      <w:r w:rsidDel="00000000" w:rsidR="00000000" w:rsidRPr="00000000">
        <w:rPr>
          <w:rtl w:val="0"/>
        </w:rPr>
        <w:t xml:space="preserve">The PRD's position</w:t>
      </w:r>
    </w:p>
    <w:p w:rsidR="00000000" w:rsidDel="00000000" w:rsidP="00000000" w:rsidRDefault="00000000" w:rsidRPr="00000000" w14:paraId="000000E2">
      <w:pPr>
        <w:rPr/>
      </w:pPr>
      <w:r w:rsidDel="00000000" w:rsidR="00000000" w:rsidRPr="00000000">
        <w:rPr>
          <w:rtl w:val="0"/>
        </w:rPr>
        <w:t xml:space="preserve">The PRD excludes VETL as "VETL/API Automation Integration" in the Out of Scope section, stating: "API integration requires separate technical contracts and is out-of-scope until the core workflow succeeds."</w:t>
      </w:r>
    </w:p>
    <w:p w:rsidR="00000000" w:rsidDel="00000000" w:rsidP="00000000" w:rsidRDefault="00000000" w:rsidRPr="00000000" w14:paraId="000000E3">
      <w:pPr>
        <w:pStyle w:val="Heading3"/>
        <w:rPr/>
      </w:pPr>
      <w:bookmarkStart w:colFirst="0" w:colLast="0" w:name="_qcbxu5w7mhye" w:id="14"/>
      <w:bookmarkEnd w:id="14"/>
      <w:r w:rsidDel="00000000" w:rsidR="00000000" w:rsidRPr="00000000">
        <w:rPr>
          <w:rtl w:val="0"/>
        </w:rPr>
        <w:t xml:space="preserve">What we found</w:t>
      </w:r>
    </w:p>
    <w:p w:rsidR="00000000" w:rsidDel="00000000" w:rsidP="00000000" w:rsidRDefault="00000000" w:rsidRPr="00000000" w14:paraId="000000E4">
      <w:pPr>
        <w:rPr/>
      </w:pPr>
      <w:r w:rsidDel="00000000" w:rsidR="00000000" w:rsidRPr="00000000">
        <w:rPr>
          <w:rtl w:val="0"/>
        </w:rPr>
        <w:t xml:space="preserve">VETL is not just an API automation tool. It already provides: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28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5865"/>
        <w:gridCol w:w="2295"/>
        <w:tblGridChange w:id="0">
          <w:tblGrid>
            <w:gridCol w:w="4710"/>
            <w:gridCol w:w="5865"/>
            <w:gridCol w:w="22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VETL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PRD Proposes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CSV/XLSX file 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Existing (file-based extractors)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Build 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Column mapping schema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Existing (</w:t>
            </w:r>
            <w:r w:rsidDel="00000000" w:rsidR="00000000" w:rsidRPr="00000000">
              <w:rPr>
                <w:rFonts w:ascii="Roboto Mono" w:cs="Roboto Mono" w:eastAsia="Roboto Mono" w:hAnsi="Roboto Mono"/>
                <w:color w:val="188038"/>
                <w:rtl w:val="0"/>
              </w:rPr>
              <w:t xml:space="preserve">schema.proto</w:t>
            </w:r>
            <w:r w:rsidDel="00000000" w:rsidR="00000000" w:rsidRPr="00000000">
              <w:rPr>
                <w:rtl w:val="0"/>
              </w:rPr>
              <w:t xml:space="preserve">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Build 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Data validation (required fields, types, ranges, enums)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Existing (27 transform types, configurable without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Build new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Cross-row dedup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Existing (Distinct / GroupBy transforms)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Build new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Category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Existing (Join against reference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Build new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Multi-row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Existing (Filter + separate sink transforms for products vs images in the current 32-step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Not 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Strict all-or-nothing 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Achievable via NullSink two-pass approach, no code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Build 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Per-row error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Existing -- executor produces </w:t>
            </w:r>
            <w:r w:rsidDel="00000000" w:rsidR="00000000" w:rsidRPr="00000000">
              <w:rPr>
                <w:rFonts w:ascii="Roboto Mono" w:cs="Roboto Mono" w:eastAsia="Roboto Mono" w:hAnsi="Roboto Mono"/>
                <w:color w:val="188038"/>
                <w:rtl w:val="0"/>
              </w:rPr>
              <w:t xml:space="preserve">summary_log.csv</w:t>
            </w:r>
            <w:r w:rsidDel="00000000" w:rsidR="00000000" w:rsidRPr="00000000">
              <w:rPr>
                <w:rtl w:val="0"/>
              </w:rPr>
              <w:t xml:space="preserve"> with STATUS, MESSAGE, source file + line number per product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Build new</w:t>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Our investigation confirmed that ~90% of the PRD's Phase 2 validation requirements can be configured using existing VETL transforms with pipeline template changes alone -- no new Go code needed.</w:t>
      </w:r>
    </w:p>
    <w:p w:rsidR="00000000" w:rsidDel="00000000" w:rsidP="00000000" w:rsidRDefault="00000000" w:rsidRPr="00000000" w14:paraId="00000103">
      <w:pPr>
        <w:pStyle w:val="Heading3"/>
        <w:rPr/>
      </w:pPr>
      <w:bookmarkStart w:colFirst="0" w:colLast="0" w:name="_dn6hxy97g3sa" w:id="15"/>
      <w:bookmarkEnd w:id="15"/>
      <w:r w:rsidDel="00000000" w:rsidR="00000000" w:rsidRPr="00000000">
        <w:rPr>
          <w:rtl w:val="0"/>
        </w:rPr>
        <w:t xml:space="preserve">Error reporting: deeper than initially assessed</w:t>
      </w:r>
    </w:p>
    <w:p w:rsidR="00000000" w:rsidDel="00000000" w:rsidP="00000000" w:rsidRDefault="00000000" w:rsidRPr="00000000" w14:paraId="00000104">
      <w:pPr>
        <w:rPr/>
      </w:pPr>
      <w:r w:rsidDel="00000000" w:rsidR="00000000" w:rsidRPr="00000000">
        <w:rPr>
          <w:rtl w:val="0"/>
        </w:rPr>
        <w:t xml:space="preserve">VETL has three layers of error data: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 transform layer:</w:t>
      </w:r>
      <w:r w:rsidDel="00000000" w:rsidR="00000000" w:rsidRPr="00000000">
        <w:rPr>
          <w:rtl w:val="0"/>
        </w:rPr>
        <w:t xml:space="preserve"> Schema validator currently fails-fast on the first bad row. Limited for user-facing reporting, but all upstream transform logs go to BigQuery via a remote Logging Service.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Legacy executor (Node.js):</w:t>
      </w:r>
      <w:r w:rsidDel="00000000" w:rsidR="00000000" w:rsidRPr="00000000">
        <w:rPr>
          <w:rtl w:val="0"/>
        </w:rPr>
        <w:t xml:space="preserve"> Already produces a </w:t>
      </w:r>
      <w:r w:rsidDel="00000000" w:rsidR="00000000" w:rsidRPr="00000000">
        <w:rPr>
          <w:rFonts w:ascii="Roboto Mono" w:cs="Roboto Mono" w:eastAsia="Roboto Mono" w:hAnsi="Roboto Mono"/>
          <w:color w:val="188038"/>
          <w:rtl w:val="0"/>
        </w:rPr>
        <w:t xml:space="preserve">summary_log.csv</w:t>
      </w:r>
      <w:r w:rsidDel="00000000" w:rsidR="00000000" w:rsidRPr="00000000">
        <w:rPr>
          <w:rtl w:val="0"/>
        </w:rPr>
        <w:t xml:space="preserve"> with one row per product group containing: STATUS (SUCCESS/ERROR), product identifiers (style/season/color/brand_id), MESSAGE (including parsed per-field Mongoose validation errors from appserver), and METADATA with source file name and line number. Pre-validation errors (missing group keys, product not found) also include full original CSV row data.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Frontend:</w:t>
      </w:r>
      <w:r w:rsidDel="00000000" w:rsidR="00000000" w:rsidRPr="00000000">
        <w:rPr>
          <w:rtl w:val="0"/>
        </w:rPr>
        <w:t xml:space="preserve"> Currently shows aggregate counts and a download link for the summary CSV. The gRPC APIs </w:t>
      </w:r>
      <w:r w:rsidDel="00000000" w:rsidR="00000000" w:rsidRPr="00000000">
        <w:rPr>
          <w:rFonts w:ascii="Roboto Mono" w:cs="Roboto Mono" w:eastAsia="Roboto Mono" w:hAnsi="Roboto Mono"/>
          <w:color w:val="188038"/>
          <w:rtl w:val="0"/>
        </w:rPr>
        <w:t xml:space="preserve">ListJobLogs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ArtifactRead</w:t>
      </w:r>
      <w:r w:rsidDel="00000000" w:rsidR="00000000" w:rsidRPr="00000000">
        <w:rPr>
          <w:rtl w:val="0"/>
        </w:rPr>
        <w:t xml:space="preserve"> exist in the protobuf definitions but are not yet wired to appserver HTTP endpoints.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per-row error data the PRD requires already exists in the executor layer. The work is about surfacing it -- wiring up the existing gRPC APIs and building inline error display in the frontend.</w:t>
      </w:r>
    </w:p>
    <w:p w:rsidR="00000000" w:rsidDel="00000000" w:rsidP="00000000" w:rsidRDefault="00000000" w:rsidRPr="00000000" w14:paraId="0000010D">
      <w:pPr>
        <w:pStyle w:val="Heading3"/>
        <w:rPr/>
      </w:pPr>
      <w:bookmarkStart w:colFirst="0" w:colLast="0" w:name="_1y5vyn4uzhxu" w:id="16"/>
      <w:bookmarkEnd w:id="16"/>
      <w:r w:rsidDel="00000000" w:rsidR="00000000" w:rsidRPr="00000000">
        <w:rPr>
          <w:rtl w:val="0"/>
        </w:rPr>
        <w:t xml:space="preserve">What's genuinely new (regardless of build vs. reuse)</w:t>
      </w:r>
    </w:p>
    <w:p w:rsidR="00000000" w:rsidDel="00000000" w:rsidP="00000000" w:rsidRDefault="00000000" w:rsidRPr="00000000" w14:paraId="0000010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auto-mapping confidence engine (fuzzy/synonym matching with scoring) -- this is new work either way</w:t>
      </w:r>
    </w:p>
    <w:p w:rsidR="00000000" w:rsidDel="00000000" w:rsidP="00000000" w:rsidRDefault="00000000" w:rsidRPr="00000000" w14:paraId="0000010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mapping review UI (frontend) -- this is new work either way</w:t>
      </w:r>
    </w:p>
    <w:p w:rsidR="00000000" w:rsidDel="00000000" w:rsidP="00000000" w:rsidRDefault="00000000" w:rsidRPr="00000000" w14:paraId="0000011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Inline per-row error display in the UI -- the error data already exists in VETL's </w:t>
      </w:r>
      <w:r w:rsidDel="00000000" w:rsidR="00000000" w:rsidRPr="00000000">
        <w:rPr>
          <w:rFonts w:ascii="Roboto Mono" w:cs="Roboto Mono" w:eastAsia="Roboto Mono" w:hAnsi="Roboto Mono"/>
          <w:color w:val="188038"/>
          <w:rtl w:val="0"/>
        </w:rPr>
        <w:t xml:space="preserve">summary_log.csv</w:t>
      </w:r>
      <w:r w:rsidDel="00000000" w:rsidR="00000000" w:rsidRPr="00000000">
        <w:rPr>
          <w:rtl w:val="0"/>
        </w:rPr>
        <w:t xml:space="preserve">; the work is wiring existing gRPC APIs through appserver and building a frontend error table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commentRangeStart w:id="13"/>
      <w:r w:rsidDel="00000000" w:rsidR="00000000" w:rsidRPr="00000000">
        <w:rPr>
          <w:b w:val="1"/>
          <w:bCs w:val="1"/>
          <w:rtl w:val="0"/>
        </w:rPr>
        <w:t xml:space="preserve">Recommendation</w:t>
      </w:r>
      <w:commentRangeEnd w:id="13"/>
      <w:r w:rsidDel="00000000" w:rsidR="00000000" w:rsidRPr="00000000">
        <w:commentReference w:id="13"/>
      </w:r>
      <w:r w:rsidDel="00000000" w:rsidR="00000000" w:rsidRPr="00000000">
        <w:rPr>
          <w:b w:val="1"/>
          <w:bCs w:val="1"/>
          <w:rtl w:val="0"/>
        </w:rPr>
        <w:t xml:space="preserve">:</w:t>
      </w:r>
      <w:r w:rsidDel="00000000" w:rsidR="00000000" w:rsidRPr="00000000">
        <w:rPr>
          <w:rtl w:val="0"/>
        </w:rPr>
        <w:t xml:space="preserve"> This should be a conscious build-vs-reuse decision made by Product and Engineering leadership together. The frontend (upload page, mapping review UI, inline error display) is genuinely new work. The backend pipeline (file parsing, validation, transformation, product upsert, per-row error logging) already exists in VETL. Building it from scratch means longer time to MVP, more maintenance surface, and divergence from the existing product import infrastructure.</w:t>
      </w:r>
    </w:p>
    <w:p w:rsidR="00000000" w:rsidDel="00000000" w:rsidP="00000000" w:rsidRDefault="00000000" w:rsidRPr="00000000" w14:paraId="00000113">
      <w:pPr>
        <w:pStyle w:val="Heading2"/>
        <w:rPr/>
      </w:pPr>
      <w:bookmarkStart w:colFirst="0" w:colLast="0" w:name="_u9o8nkb1msr9" w:id="17"/>
      <w:bookmarkEnd w:id="17"/>
      <w:r w:rsidDel="00000000" w:rsidR="00000000" w:rsidRPr="00000000">
        <w:rPr>
          <w:rtl w:val="0"/>
        </w:rPr>
        <w:t xml:space="preserve">Summary</w:t>
      </w:r>
    </w:p>
    <w:tbl>
      <w:tblPr>
        <w:tblStyle w:val="Table9"/>
        <w:tblW w:w="158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495"/>
        <w:gridCol w:w="2010"/>
        <w:gridCol w:w="4110"/>
        <w:gridCol w:w="5490"/>
        <w:tblGridChange w:id="0">
          <w:tblGrid>
            <w:gridCol w:w="765"/>
            <w:gridCol w:w="3495"/>
            <w:gridCol w:w="2010"/>
            <w:gridCol w:w="4110"/>
            <w:gridCol w:w="549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Key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Multi-row product structure not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New finding -- not in any PRD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All 3 files use multi-row; up to 52 rows per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Silent data loss for unmapped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Not addressed in PRD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67-85% of columns would be silently dropped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"Fix and re-upload" without actionable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Partially addressed in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Missing columns, incompatible formats, conditional logic can't be fixed by editing 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No sample data to calibrate auto-mapping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Not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Column names vary dramatically even within same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1:1 column mapping assumed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Implicit 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Conditional semantics, multi-value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Image handling 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Three distinct patterns across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VETL excluded based on incorrect characterization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Decision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Out of Scope rationale is inaccurate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~90% of validation requirements map to existing VETL transforms; per-row error data already exists</w:t>
            </w:r>
          </w:p>
        </w:tc>
      </w:tr>
    </w:tbl>
    <w:p w:rsidR="00000000" w:rsidDel="00000000" w:rsidP="00000000" w:rsidRDefault="00000000" w:rsidRPr="00000000" w14:paraId="0000013C">
      <w:pPr>
        <w:pStyle w:val="Heading3"/>
        <w:rPr/>
      </w:pPr>
      <w:bookmarkStart w:colFirst="0" w:colLast="0" w:name="_1z8wzhwylx59" w:id="18"/>
      <w:bookmarkEnd w:id="18"/>
      <w:r w:rsidDel="00000000" w:rsidR="00000000" w:rsidRPr="00000000">
        <w:rPr>
          <w:rtl w:val="0"/>
        </w:rPr>
        <w:t xml:space="preserve">Suggested Next Steps</w:t>
      </w:r>
    </w:p>
    <w:p w:rsidR="00000000" w:rsidDel="00000000" w:rsidP="00000000" w:rsidRDefault="00000000" w:rsidRPr="00000000" w14:paraId="0000013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Align on multi-row pre-processing</w:t>
      </w:r>
      <w:r w:rsidDel="00000000" w:rsidR="00000000" w:rsidRPr="00000000">
        <w:rPr>
          <w:rtl w:val="0"/>
        </w:rPr>
        <w:t xml:space="preserve"> -- this is a prerequisite that should be in MVP scope</w:t>
      </w:r>
    </w:p>
    <w:p w:rsidR="00000000" w:rsidDel="00000000" w:rsidP="00000000" w:rsidRDefault="00000000" w:rsidRPr="00000000" w14:paraId="0000013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Decide on VETL reuse</w:t>
      </w:r>
      <w:r w:rsidDel="00000000" w:rsidR="00000000" w:rsidRPr="00000000">
        <w:rPr>
          <w:rtl w:val="0"/>
        </w:rPr>
        <w:t xml:space="preserve"> -- conscious build-vs-reuse conversation with Engineering leadership</w:t>
      </w:r>
    </w:p>
    <w:p w:rsidR="00000000" w:rsidDel="00000000" w:rsidP="00000000" w:rsidRDefault="00000000" w:rsidRPr="00000000" w14:paraId="0000013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Gather real brand export files</w:t>
      </w:r>
      <w:r w:rsidDel="00000000" w:rsidR="00000000" w:rsidRPr="00000000">
        <w:rPr>
          <w:rtl w:val="0"/>
        </w:rPr>
        <w:t xml:space="preserve"> from Integration/Onboarding for auto-mapping calibration</w:t>
      </w:r>
    </w:p>
    <w:p w:rsidR="00000000" w:rsidDel="00000000" w:rsidP="00000000" w:rsidRDefault="00000000" w:rsidRPr="00000000" w14:paraId="0000014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Clarify MVP scope boundaries</w:t>
      </w:r>
      <w:r w:rsidDel="00000000" w:rsidR="00000000" w:rsidRPr="00000000">
        <w:rPr>
          <w:rtl w:val="0"/>
        </w:rPr>
        <w:t xml:space="preserve"> -- which of these gaps are acceptable constraints vs. must-fix?</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53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u Ming Wong" w:id="0" w:date="2026-05-18T15:00:30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the team surfacing this finding, and I'd like to propose that we bring lightweight pre-processing into MVP scope. Given that our target source platforms (notably Shopify and Faire) consistently use multi-row structures, supporting these formats out of the gate appears to be foundational to delivering on the PRD's value proposition of accepting native export files.To keep the scope manageable, I'd recommend we focus narrowly on the two patterns the spike identified, either 1) Shopify's Handle-based grouping or 2) Faire's Product Token-based grouping, rather than building a generalized detection engine. This should allow us to honor the original MVP timeline while ensuring we can ingest the formats brands will most commonly bring to us. I'd love to align with engineering on sizing and sequencing in our next sync.</w:t>
      </w:r>
    </w:p>
  </w:comment>
  <w:comment w:author="Vasyl Boyko" w:id="1" w:date="2026-05-19T14:23:19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able to come up with an algorithm which identifies unique key column for files which are using multi-row per product regardless of the platform or specific name of the column. It should work for both Shopify, Fair, and for other platforms which use this approach</w:t>
      </w:r>
    </w:p>
  </w:comment>
  <w:comment w:author="Kiu Ming Wong" w:id="13" w:date="2026-05-18T17:35:06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great finding in the analysis, and I want to make sure we treat it accordingly. I think it's best to always re-use where possibly rather than rebuild. I think if it meets our needs, let's re-use.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Vasyl Boyko reacted with 👍 at 2026-05-19 14:48 PM</w:t>
      </w:r>
    </w:p>
  </w:comment>
  <w:comment w:author="Kiu Ming Wong" w:id="9" w:date="2026-05-18T17:28:58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perpective but open to discussions. Rather than assuming a clean 1:1 mapping, the AI should evaluate every source column against every Lightspeed field definition and produce a confidence score for each potential pairing. Confidence then drives the UX:</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(&gt;90%) — auto-map, surfaced for transparency but not blocking.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(70–90%) — present as a suggestion the user confirms or adjusts.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(&lt;70%) — flow back to the user with the AI's ranked guesses, not assumed.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confident match — user maps manually, sets a constant default, or leaves unmapped.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 mapping to Lightspeed's Product Title field: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source file might contain several columns that could plausibly map to Product Title: Title, Product Name, Item Name, Name etc. So I do see a 1 to many mapping use case.</w:t>
      </w:r>
    </w:p>
  </w:comment>
  <w:comment w:author="Vasyl Boyko" w:id="10" w:date="2026-05-19T14:44:15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VETL is powerful enough to handle the mentioned cases. My VETL AI Assistant spike proved that LLM is able to configure VETL transforms to handle conditional or splitting logic. Although I thin it should be in post MVP scope</w:t>
      </w:r>
    </w:p>
  </w:comment>
  <w:comment w:author="Kiu Ming Wong" w:id="6" w:date="2026-05-18T16:21:46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were directional fields but open to readjusting based on recalibration from baseline mappings.</w:t>
      </w:r>
    </w:p>
  </w:comment>
  <w:comment w:author="Vasyl Boyko" w:id="7" w:date="2026-05-19T14:40:23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planning a spike for the testing several LLMs and adjusting prompts on the all the files we gathered so far</w:t>
      </w:r>
    </w:p>
  </w:comment>
  <w:comment w:author="Kiu Ming Wong" w:id="11" w:date="2026-05-18T17:32:53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images should be part of the scope. This was my error as image urls were not part of the vetl template but are critical in driving the sales process. If we do multi-row pre-processing for product structure as per Gap #1, I'd recommend we capture image URL references as part of MVP. The incremental cost appears low, and shipping products without their image references would meaningfully undermine the "live portal" framing of our success metric.</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clear on the boundary: I'm proposing URL reference capture only, not image hosting or upload. The broader bulk image upload capability remains appropriately scoped to Milestone 5 in the Product Hub roadmap.</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consideration worth flagging: we should plan to validate URL well-formedness and basic accessibility at ingest time. Persisting broken image references would create a poor first impression at portal launch.</w:t>
      </w:r>
    </w:p>
  </w:comment>
  <w:comment w:author="Vasyl Boyko" w:id="12" w:date="2026-05-19T14:47:45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have a more general requirement - 100% of the columns should be imported. iT will enable further image ingestion, mapping to UC categories, or any other flow which can be run later and independently from the import</w:t>
      </w:r>
    </w:p>
  </w:comment>
  <w:comment w:author="Kiu Ming Wong" w:id="4" w:date="2026-05-18T15:32:35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surfacing this. I did some competitive benchmarking and want to propose we recalibrate.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industry actually does: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Shopify rejects files only for parse errors. Once parsed, they use partial commit, successful rows go through, failed rows are flagged.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BigCommerce and WooCommerce both default to partial commit with per-row error details.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Amazon also uses partial commit, but with notoriously opaque errors, a whole consulting industry exists to interpret them. Useful cautionary tale: strict validation + poor error messaging is the worst combination.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are correct with the implications: as currently written, our strict-commit model is more restrictive than Shopify's which is one of the platforms we're ingesting from. Brands would get a worse error experience on NuO than on the platform they just left, which is tough to defend given the project's friction-reduction framing.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recalibration: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treating partial commit as a Phase 2 candidate, I'd like to bring it into MVP:</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Partial commit as default, aligns us with the dominant industry pattern.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 per your recommendation: Strong error messaging with accepted values for enum fields: the difference between "Shopify good" and "Amazon bad."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As per your recommendation: Constant-value defaulting in the mapping UI for cases like Season where the source file lacks the column addresses a meaningful share of "fix your file" cases without the brand touching their file.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Downloadable error report preserved from the current PRD.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to discuss further but seems like the learning from this is that the original strict-commit decision was made for valid reasons to build and UX simplicity. The spike has given us new information that changes the tradeoff: real files are messier than the PRD assumed, so strict commit will fail more often and each failure costs more than it should. Partial commit lets brands get value from each upload while iterating towards a clean import.</w:t>
      </w:r>
    </w:p>
  </w:comment>
  <w:comment w:author="Vasyl Boyko" w:id="5" w:date="2026-05-19T14:38:20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a codebase research with the strict -commit assumption and found that we can add a dry-run mode which will be able to surface most of the data validation errors without saving data to DB. Then the committing becomes user's informed decision - having all the information which rows can be ingested and which will fail. They can either commit or put some effort into cleaning up the data</w:t>
      </w:r>
    </w:p>
  </w:comment>
  <w:comment w:author="Kiu Ming Wong" w:id="2" w:date="2026-05-18T15:10:52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the team flagging this. I will incorporate into a revised doc upon agreement. I agree this is a meaningful gap and want to share where my thinking has landed.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preference is to model our mapping flow closely on the approach Ally Doe's team took with their AI Mapping work (reference here). That pattern, where users can actively map source columns to FDM fields rather than seeing them silently dropped, feels like the right end-state for this experience. It addresses the trust and data-completeness concerns the spike surfaced, gives brands meaningful control over their data, and avoids us having to revisit the mapping UX as a follow-on project. There's also real value in convergence with an established pattern already in flight elsewhere at Lightspeed; reusing proven design and engineering decisions where we can will likely save us time and reduce divergence across the product. That said, I recognize the team has valid concerns about scope and timeline implications, and I'm genuinely open to phasing this. A reasonable middle path could look like: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 Implement the FDM mapping flow following Ally's team's pattern, if engineering sizing supports it within our timeline.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MVP (if sizing is tight): Ship the "Ignored columns" warning panel as a near-term safeguard against silent data loss, with FDM mapping sequenced into an immediate Phase 1.5 or Phase 2 follow-up.</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your thoughts.</w:t>
      </w:r>
    </w:p>
  </w:comment>
  <w:comment w:author="Vasyl Boyko" w:id="3" w:date="2026-05-19T14:31:44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 should phase out the FDM mapping flow. IMO it makes the LLM reasoning more straight forward -try to map source columns to standard fields, create an FDM if field if missing. From technical side it's the same single call to the LLM for mapping and an additional API call to create the fields. The flow is already verified by VETL AI Assistant spike.</w:t>
      </w:r>
    </w:p>
  </w:comment>
  <w:comment w:author="Kiu Ming Wong" w:id="8" w:date="2026-05-18T16:22:54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complete sense. Attached.  https://drive.google.com/drive/folders/1P8GfciWUmdA--0_3cvTO0Z2JbZWAROui</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Vasyl Boyko reacted with 👍 at 2026-05-19 14:40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jc w:val="right"/>
      <w:rPr>
        <w:color w:val="d9d9d9"/>
      </w:rPr>
    </w:pPr>
    <w:r w:rsidDel="00000000" w:rsidR="00000000" w:rsidRPr="00000000">
      <w:rPr>
        <w:color w:val="d9d9d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right"/>
      <w:rPr>
        <w:color w:val="d9d9d9"/>
      </w:rPr>
    </w:pPr>
    <w:r w:rsidDel="00000000" w:rsidR="00000000" w:rsidRPr="00000000">
      <w:rPr>
        <w:color w:val="d9d9d9"/>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6099048</wp:posOffset>
          </wp:positionH>
          <wp:positionV relativeFrom="paragraph">
            <wp:posOffset>-54101</wp:posOffset>
          </wp:positionV>
          <wp:extent cx="190500" cy="244929"/>
          <wp:effectExtent b="0" l="0" r="0" t="0"/>
          <wp:wrapNone/>
          <wp:docPr id="2" name="image2.png"/>
          <a:graphic>
            <a:graphicData uri="http://schemas.openxmlformats.org/drawingml/2006/picture">
              <pic:pic>
                <pic:nvPicPr>
                  <pic:cNvPr id="0" name="image2.png"/>
                  <pic:cNvPicPr preferRelativeResize="0"/>
                </pic:nvPicPr>
                <pic:blipFill>
                  <a:blip r:embed="rId1">
                    <a:alphaModFix amt="20000"/>
                  </a:blip>
                  <a:srcRect b="0" l="0" r="0" t="0"/>
                  <a:stretch>
                    <a:fillRect/>
                  </a:stretch>
                </pic:blipFill>
                <pic:spPr>
                  <a:xfrm>
                    <a:off x="0" y="0"/>
                    <a:ext cx="190500" cy="24492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drawing>
        <wp:inline distB="114300" distT="114300" distL="114300" distR="114300">
          <wp:extent cx="1276350" cy="647700"/>
          <wp:effectExtent b="0" l="0" r="0" t="0"/>
          <wp:docPr id="1" name="image1.png"/>
          <a:graphic>
            <a:graphicData uri="http://schemas.openxmlformats.org/drawingml/2006/picture">
              <pic:pic>
                <pic:nvPicPr>
                  <pic:cNvPr id="0" name="image1.png"/>
                  <pic:cNvPicPr preferRelativeResize="0"/>
                </pic:nvPicPr>
                <pic:blipFill>
                  <a:blip r:embed="rId1"/>
                  <a:srcRect b="-54545" l="4286" r="0" t="0"/>
                  <a:stretch>
                    <a:fillRect/>
                  </a:stretch>
                </pic:blipFill>
                <pic:spPr>
                  <a:xfrm>
                    <a:off x="0" y="0"/>
                    <a:ext cx="1276350" cy="6477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6"/>
      <w:szCs w:val="3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52"/>
      <w:szCs w:val="52"/>
    </w:rPr>
  </w:style>
  <w:style w:type="paragraph" w:styleId="Subtitle">
    <w:name w:val="Subtitle"/>
    <w:basedOn w:val="Normal"/>
    <w:next w:val="Normal"/>
    <w:pPr>
      <w:keepNext w:val="1"/>
      <w:keepLines w:val="1"/>
      <w:spacing w:after="320" w:lineRule="auto"/>
    </w:pPr>
    <w:rPr>
      <w:color w:val="999999"/>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BEhd9ZxX0zgQrbq_Dr0nzgHmWi9ZwnlU581abTlJn5E/edit?tab=t.4n21a3xh5yf2" TargetMode="External"/><Relationship Id="rId10" Type="http://schemas.openxmlformats.org/officeDocument/2006/relationships/hyperlink" Target="mailto:logan.chang@lightspeedhq.com"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james.zhang@lightspeedhq.com"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vasyl.boyko@lightspeedhq.com" TargetMode="External"/><Relationship Id="rId8" Type="http://schemas.openxmlformats.org/officeDocument/2006/relationships/hyperlink" Target="mailto:kiu.mingwong@lightspeedhq.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