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jc w:val="center"/>
        <w:rPr>
          <w:b w:val="0"/>
        </w:rPr>
      </w:pPr>
      <w:r>
        <w:rPr>
          <w:b w:val="0"/>
          <w:bCs w:val="0"/>
          <w:color w:val="000000"/>
          <w:kern w:val="2"/>
        </w:rPr>
        <w:t xml:space="preserve">实验三 </w:t>
      </w:r>
      <w:r>
        <w:rPr>
          <w:b w:val="0"/>
        </w:rPr>
        <w:t>小型MIS开发</w:t>
      </w:r>
    </w:p>
    <w:p>
      <w:pPr>
        <w:pStyle w:val="3"/>
        <w:spacing w:before="0" w:after="0" w:line="360" w:lineRule="auto"/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>3.1实验目的</w:t>
      </w:r>
    </w:p>
    <w:p>
      <w:pPr>
        <w:pStyle w:val="10"/>
        <w:numPr>
          <w:ilvl w:val="0"/>
          <w:numId w:val="1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了解C/S或B/S结构的DBS的开发思路和过程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理解ODBC的作用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；</w:t>
      </w:r>
    </w:p>
    <w:p>
      <w:pPr>
        <w:pStyle w:val="10"/>
        <w:numPr>
          <w:ilvl w:val="0"/>
          <w:numId w:val="1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学习数据库访问方法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。</w:t>
      </w:r>
    </w:p>
    <w:p>
      <w:pPr>
        <w:pStyle w:val="3"/>
        <w:spacing w:before="0" w:after="0" w:line="360" w:lineRule="auto"/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>3.2实验内容及要求</w:t>
      </w:r>
    </w:p>
    <w:p>
      <w:pPr>
        <w:spacing w:after="0" w:line="360" w:lineRule="auto"/>
        <w:ind w:firstLine="480" w:firstLineChars="20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基本要求：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按照软件工程的规范，任选关系型DBMS后台数据库，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任选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前端开发工具，设计并实现一个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综合的图书借阅管理系统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管理图书的基本信息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管理员可以增加、修改、删除图书的信息；读者可以按照图书名、作者名、索书号等查询图书，并可通过该系统实现对图书的借阅、续借和归还；读者还可查询自己所借图书的信息（是否归还、归还日期等）。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。系统界面要美观、简捷，操作结果要准确。</w:t>
      </w:r>
    </w:p>
    <w:p>
      <w:pPr>
        <w:spacing w:after="0" w:line="360" w:lineRule="auto"/>
        <w:ind w:firstLine="480" w:firstLineChars="20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扩展要求：</w:t>
      </w:r>
    </w:p>
    <w:p>
      <w:pPr>
        <w:pStyle w:val="10"/>
        <w:numPr>
          <w:ilvl w:val="0"/>
          <w:numId w:val="2"/>
        </w:numPr>
        <w:spacing w:after="0" w:line="360" w:lineRule="auto"/>
        <w:ind w:firstLineChars="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数据库设计满足3NF；</w:t>
      </w:r>
    </w:p>
    <w:p>
      <w:pPr>
        <w:pStyle w:val="10"/>
        <w:numPr>
          <w:ilvl w:val="0"/>
          <w:numId w:val="2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考虑多用户操作的并发控制。</w:t>
      </w:r>
    </w:p>
    <w:p>
      <w:pPr>
        <w:pStyle w:val="3"/>
        <w:spacing w:before="0" w:after="0" w:line="360" w:lineRule="auto"/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>3.3需求描述</w:t>
      </w:r>
    </w:p>
    <w:p>
      <w:pPr>
        <w:spacing w:after="0" w:line="360" w:lineRule="auto"/>
        <w:ind w:firstLine="440" w:firstLineChars="20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111125</wp:posOffset>
            </wp:positionH>
            <wp:positionV relativeFrom="margin">
              <wp:posOffset>6525895</wp:posOffset>
            </wp:positionV>
            <wp:extent cx="5447665" cy="2117090"/>
            <wp:effectExtent l="0" t="0" r="8255" b="1270"/>
            <wp:wrapTopAndBottom/>
            <wp:docPr id="384566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6413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111125</wp:posOffset>
            </wp:positionH>
            <wp:positionV relativeFrom="margin">
              <wp:posOffset>6525895</wp:posOffset>
            </wp:positionV>
            <wp:extent cx="5447665" cy="2117090"/>
            <wp:effectExtent l="0" t="0" r="825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新用户提供登录注册功能。登录管理员系统：登录后管理员可以查看所有书籍信息，可以对图书进行增添，下架，修改信息，可以查看读者的借书信息还可以修改个人密码。登录用户系统：登录后用户可以查看所有书籍信息、借阅归还图书、修改密码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。</w:t>
      </w:r>
    </w:p>
    <w:p>
      <w:p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</w:p>
    <w:p>
      <w:pPr>
        <w:pStyle w:val="3"/>
        <w:spacing w:before="0" w:after="0" w:line="360" w:lineRule="auto"/>
        <w:rPr>
          <w:rFonts w:ascii="Times New Roman" w:hAnsi="Times New Roman" w:eastAsia="宋体" w:cs="Times New Roman"/>
          <w:b w:val="0"/>
        </w:rPr>
      </w:pPr>
      <w:r>
        <w:rPr>
          <w:rFonts w:ascii="Times New Roman" w:hAnsi="Times New Roman" w:eastAsia="宋体" w:cs="Times New Roman"/>
          <w:b w:val="0"/>
        </w:rPr>
        <w:t>3.4</w:t>
      </w:r>
      <w:r>
        <w:rPr>
          <w:rFonts w:hint="eastAsia" w:ascii="Times New Roman" w:hAnsi="Times New Roman" w:eastAsia="宋体" w:cs="Times New Roman"/>
          <w:b w:val="0"/>
        </w:rPr>
        <w:t>实验指导</w:t>
      </w:r>
    </w:p>
    <w:p>
      <w:pPr>
        <w:numPr>
          <w:ilvl w:val="0"/>
          <w:numId w:val="3"/>
        </w:numPr>
        <w:spacing w:after="0" w:line="360" w:lineRule="auto"/>
        <w:ind w:firstLine="480" w:firstLineChars="20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</w:rPr>
        <w:t>界面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示例</w:t>
      </w:r>
    </w:p>
    <w:p>
      <w:pPr>
        <w:numPr>
          <w:numId w:val="0"/>
        </w:numPr>
        <w:spacing w:after="0" w:line="360" w:lineRule="auto"/>
        <w:rPr>
          <w:rFonts w:hint="eastAsia"/>
          <w:color w:val="000000"/>
          <w:sz w:val="21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3353435</wp:posOffset>
            </wp:positionH>
            <wp:positionV relativeFrom="paragraph">
              <wp:posOffset>96520</wp:posOffset>
            </wp:positionV>
            <wp:extent cx="1709420" cy="1311910"/>
            <wp:effectExtent l="0" t="0" r="12700" b="13970"/>
            <wp:wrapTopAndBottom/>
            <wp:docPr id="108540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3124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after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 w:ascii="Times New Roman" w:hAnsi="Times New Roman" w:cs="Times New Roma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1289050</wp:posOffset>
            </wp:positionH>
            <wp:positionV relativeFrom="paragraph">
              <wp:posOffset>157480</wp:posOffset>
            </wp:positionV>
            <wp:extent cx="1417955" cy="1326515"/>
            <wp:effectExtent l="0" t="0" r="14605" b="14605"/>
            <wp:wrapNone/>
            <wp:docPr id="16968537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53761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3444875</wp:posOffset>
            </wp:positionH>
            <wp:positionV relativeFrom="paragraph">
              <wp:posOffset>200025</wp:posOffset>
            </wp:positionV>
            <wp:extent cx="1638300" cy="1259205"/>
            <wp:effectExtent l="0" t="0" r="7620" b="5715"/>
            <wp:wrapTopAndBottom/>
            <wp:docPr id="4526015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1579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970280</wp:posOffset>
            </wp:positionH>
            <wp:positionV relativeFrom="margin">
              <wp:posOffset>809625</wp:posOffset>
            </wp:positionV>
            <wp:extent cx="1829435" cy="1268730"/>
            <wp:effectExtent l="0" t="0" r="14605" b="11430"/>
            <wp:wrapTopAndBottom/>
            <wp:docPr id="11193184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18483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00" w:lineRule="auto"/>
        <w:jc w:val="center"/>
        <w:rPr>
          <w:color w:val="000000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1066165</wp:posOffset>
            </wp:positionH>
            <wp:positionV relativeFrom="paragraph">
              <wp:posOffset>180975</wp:posOffset>
            </wp:positionV>
            <wp:extent cx="2000250" cy="2959100"/>
            <wp:effectExtent l="0" t="0" r="11430" b="12700"/>
            <wp:wrapNone/>
            <wp:docPr id="70" name="图片 70" descr="屏幕截图 2024-04-17 142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屏幕截图 2024-04-17 142038"/>
                    <pic:cNvPicPr>
                      <a:picLocks noChangeAspect="1"/>
                    </pic:cNvPicPr>
                  </pic:nvPicPr>
                  <pic:blipFill>
                    <a:blip r:embed="rId10"/>
                    <a:srcRect l="51817" t="4420" r="-160" b="31987"/>
                    <a:stretch>
                      <a:fillRect/>
                    </a:stretch>
                  </pic:blipFill>
                  <pic:spPr>
                    <a:xfrm>
                      <a:off x="0" y="0"/>
                      <a:ext cx="2002568" cy="2962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00" w:lineRule="auto"/>
        <w:jc w:val="center"/>
        <w:rPr>
          <w:color w:val="000000"/>
          <w:sz w:val="21"/>
          <w:szCs w:val="21"/>
        </w:rPr>
      </w:pPr>
      <w:r>
        <w:rPr>
          <w:rFonts w:cs="宋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194310</wp:posOffset>
            </wp:positionV>
            <wp:extent cx="1929130" cy="2451100"/>
            <wp:effectExtent l="0" t="0" r="6350" b="2540"/>
            <wp:wrapNone/>
            <wp:docPr id="6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39370"/>
                    <a:stretch>
                      <a:fillRect/>
                    </a:stretch>
                  </pic:blipFill>
                  <pic:spPr>
                    <a:xfrm>
                      <a:off x="0" y="0"/>
                      <a:ext cx="1930227" cy="24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00" w:lineRule="auto"/>
        <w:jc w:val="center"/>
        <w:rPr>
          <w:rFonts w:cs="宋体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</w:p>
    <w:p>
      <w:pPr>
        <w:spacing w:after="0" w:line="300" w:lineRule="auto"/>
        <w:jc w:val="center"/>
        <w:rPr>
          <w:rFonts w:hint="eastAsia" w:ascii="Times New Roman" w:hAnsi="Times New Roman"/>
          <w:sz w:val="21"/>
          <w:szCs w:val="21"/>
        </w:rPr>
      </w:pPr>
      <w:bookmarkStart w:id="0" w:name="_GoBack"/>
      <w:bookmarkEnd w:id="0"/>
    </w:p>
    <w:p>
      <w:pPr>
        <w:spacing w:after="0" w:line="300" w:lineRule="auto"/>
        <w:jc w:val="center"/>
      </w:pPr>
      <w:r>
        <w:drawing>
          <wp:inline distT="0" distB="0" distL="114300" distR="114300">
            <wp:extent cx="4724400" cy="3129280"/>
            <wp:effectExtent l="0" t="0" r="0" b="10160"/>
            <wp:docPr id="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273" cy="31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00" w:lineRule="auto"/>
        <w:jc w:val="center"/>
      </w:pPr>
      <w:r>
        <w:drawing>
          <wp:inline distT="0" distB="0" distL="114300" distR="114300">
            <wp:extent cx="3765550" cy="3054350"/>
            <wp:effectExtent l="0" t="0" r="13970" b="8890"/>
            <wp:docPr id="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00" w:lineRule="auto"/>
        <w:jc w:val="center"/>
        <w:rPr>
          <w:rFonts w:hint="eastAsia"/>
        </w:rPr>
      </w:pPr>
      <w:r>
        <w:rPr>
          <w:rFonts w:cs="宋体"/>
        </w:rPr>
        <w:drawing>
          <wp:inline distT="0" distB="0" distL="114300" distR="114300">
            <wp:extent cx="3839845" cy="1168400"/>
            <wp:effectExtent l="0" t="0" r="635" b="5080"/>
            <wp:docPr id="9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b="61409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00" w:lineRule="auto"/>
        <w:jc w:val="center"/>
        <w:rPr>
          <w:color w:val="000000"/>
          <w:sz w:val="21"/>
          <w:szCs w:val="21"/>
        </w:rPr>
      </w:pPr>
    </w:p>
    <w:p>
      <w:pPr>
        <w:spacing w:after="0" w:line="300" w:lineRule="auto"/>
        <w:ind w:firstLine="480" w:firstLineChars="20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界面设计可采用任意方式前端，如：</w:t>
      </w:r>
    </w:p>
    <w:p>
      <w:pPr>
        <w:pStyle w:val="10"/>
        <w:numPr>
          <w:ilvl w:val="0"/>
          <w:numId w:val="4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窗体</w:t>
      </w:r>
    </w:p>
    <w:p>
      <w:pPr>
        <w:pStyle w:val="10"/>
        <w:numPr>
          <w:ilvl w:val="0"/>
          <w:numId w:val="4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Web页</w:t>
      </w:r>
    </w:p>
    <w:p>
      <w:pPr>
        <w:pStyle w:val="10"/>
        <w:numPr>
          <w:ilvl w:val="0"/>
          <w:numId w:val="4"/>
        </w:numPr>
        <w:spacing w:after="0" w:line="360" w:lineRule="auto"/>
        <w:ind w:firstLineChars="0"/>
        <w:rPr>
          <w:rFonts w:hint="eastAsia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微信小程序</w:t>
      </w:r>
    </w:p>
    <w:p>
      <w:pPr>
        <w:spacing w:after="0" w:line="360" w:lineRule="auto"/>
        <w:ind w:firstLine="480" w:firstLineChars="20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2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. 实验步骤</w:t>
      </w:r>
    </w:p>
    <w:p>
      <w:pPr>
        <w:spacing w:after="0" w:line="360" w:lineRule="auto"/>
        <w:ind w:firstLine="480" w:firstLineChars="20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 xml:space="preserve"> 实验的基本步骤如下：</w:t>
      </w:r>
    </w:p>
    <w:p>
      <w:pPr>
        <w:spacing w:after="0" w:line="36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</w:rPr>
        <w:t>需求分析→数据库设计与实现→数据库连接→用户界面及应用功能设计与实现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3763E"/>
    <w:multiLevelType w:val="multilevel"/>
    <w:tmpl w:val="B0C3763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F1C24158"/>
    <w:multiLevelType w:val="singleLevel"/>
    <w:tmpl w:val="F1C241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F4C39D"/>
    <w:multiLevelType w:val="multilevel"/>
    <w:tmpl w:val="66F4C39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7CA64E23"/>
    <w:multiLevelType w:val="multilevel"/>
    <w:tmpl w:val="7CA64E23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ODBjMGJkNjdiYWEwNjFkMjcyNWU2ZjRiNjViNzEyMTQifQ=="/>
  </w:docVars>
  <w:rsids>
    <w:rsidRoot w:val="00D31D50"/>
    <w:rsid w:val="000516C9"/>
    <w:rsid w:val="00323B43"/>
    <w:rsid w:val="003D37D8"/>
    <w:rsid w:val="003F2C28"/>
    <w:rsid w:val="00426133"/>
    <w:rsid w:val="004358AB"/>
    <w:rsid w:val="00446C6F"/>
    <w:rsid w:val="0089611A"/>
    <w:rsid w:val="008B7726"/>
    <w:rsid w:val="00B01D59"/>
    <w:rsid w:val="00D31D50"/>
    <w:rsid w:val="00F977F1"/>
    <w:rsid w:val="2C955267"/>
    <w:rsid w:val="34276848"/>
    <w:rsid w:val="5FD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9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="Arial" w:hAnsi="Arial" w:eastAsia="黑体" w:cs="Arial"/>
      <w:b/>
      <w:bCs/>
      <w:kern w:val="2"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autoRedefine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批注框文本 字符"/>
    <w:basedOn w:val="8"/>
    <w:link w:val="4"/>
    <w:autoRedefine/>
    <w:semiHidden/>
    <w:qFormat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6"/>
    <w:uiPriority w:val="99"/>
    <w:rPr>
      <w:rFonts w:ascii="Tahoma" w:hAnsi="Tahoma"/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字符"/>
    <w:basedOn w:val="8"/>
    <w:link w:val="2"/>
    <w:autoRedefine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autoRedefine/>
    <w:qFormat/>
    <w:uiPriority w:val="99"/>
    <w:rPr>
      <w:rFonts w:ascii="Arial" w:hAnsi="Arial" w:eastAsia="黑体" w:cs="Arial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407</Words>
  <Characters>441</Characters>
  <Lines>3</Lines>
  <Paragraphs>1</Paragraphs>
  <TotalTime>2</TotalTime>
  <ScaleCrop>false</ScaleCrop>
  <LinksUpToDate>false</LinksUpToDate>
  <CharactersWithSpaces>448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muchen2001</cp:lastModifiedBy>
  <dcterms:modified xsi:type="dcterms:W3CDTF">2024-05-20T04:12:33Z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9CF6AA4AF0C04ABB9E3F8D92115B0770</vt:lpwstr>
  </property>
</Properties>
</file>