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https://github.com/kiviyi/operation-system/tree/lab-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Standard"/>
        <w:spacing w:before="0" w:after="0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9"/>
        </w:numPr>
        <w:rPr/>
      </w:pPr>
      <w:r>
        <w:rPr/>
        <w:t>Создание динамических библиотек</w:t>
      </w:r>
    </w:p>
    <w:p>
      <w:pPr>
        <w:pStyle w:val="ListParagraph"/>
        <w:numPr>
          <w:ilvl w:val="0"/>
          <w:numId w:val="24"/>
        </w:numPr>
        <w:rPr/>
      </w:pPr>
      <w:r>
        <w:rPr/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25"/>
        </w:numPr>
        <w:rPr/>
      </w:pPr>
      <w:r>
        <w:rPr>
          <w:rFonts w:eastAsia="SimSun" w:cs="Times New Roman" w:ascii="Times New Roman" w:hAnsi="Times New Roman"/>
          <w:color w:val="1A1A1A"/>
          <w:sz w:val="23"/>
          <w:szCs w:val="22"/>
        </w:rPr>
        <w:t>Работа со сборочной системой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rPr/>
      </w:pPr>
      <w:r>
        <w:rPr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6"/>
        </w:numPr>
        <w:rPr/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>
        <w:rPr>
          <w:lang w:eastAsia="ru-RU"/>
        </w:rPr>
        <w:t>)</w:t>
      </w:r>
    </w:p>
    <w:p>
      <w:pPr>
        <w:pStyle w:val="ListParagraph"/>
        <w:numPr>
          <w:ilvl w:val="0"/>
          <w:numId w:val="27"/>
        </w:numPr>
        <w:rPr/>
      </w:pPr>
      <w:r>
        <w:rPr>
          <w:lang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rPr/>
      </w:pPr>
      <w:r>
        <w:rPr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13"/>
        </w:numPr>
        <w:rPr/>
      </w:pPr>
      <w:r>
        <w:rPr>
          <w:lang w:eastAsia="ru-RU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28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№1</w:t>
      </w:r>
      <w:r>
        <w:rPr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29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№2</w:t>
      </w:r>
      <w:r>
        <w:rPr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>Провести анализ двух типов использования библиотек.</w:t>
      </w:r>
    </w:p>
    <w:p>
      <w:pPr>
        <w:pStyle w:val="Standard"/>
        <w:spacing w:lineRule="auto" w:line="240" w:before="0" w:after="0"/>
        <w:rPr/>
      </w:pPr>
      <w:r>
        <w:rPr/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10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/>
          <w:color w:val="000000"/>
          <w:lang w:val="en-US" w:eastAsia="ru-RU"/>
        </w:rPr>
        <w:t>(н</w:t>
      </w:r>
      <w:r>
        <w:rPr>
          <w:rFonts w:eastAsia="Times New Roman" w:cs="Times New Roman"/>
          <w:color w:val="000000"/>
          <w:lang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lang w:eastAsia="ru-RU"/>
        </w:rPr>
        <w:t>программы №2</w:t>
      </w:r>
      <w:r>
        <w:rPr>
          <w:rFonts w:eastAsia="Times New Roman" w:cs="Times New Roman"/>
          <w:color w:val="000000"/>
          <w:lang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10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«1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keepNext w:val="true"/>
        <w:keepLines/>
        <w:numPr>
          <w:ilvl w:val="0"/>
          <w:numId w:val="10"/>
        </w:numPr>
        <w:spacing w:lineRule="auto" w:line="240" w:before="0" w:after="0"/>
        <w:ind w:left="0" w:hanging="0"/>
        <w:outlineLvl w:val="1"/>
        <w:rPr>
          <w:rFonts w:ascii="Calibri Light" w:hAnsi="Calibri Light" w:eastAsia="Times New Roman" w:cs="Times New Roman"/>
          <w:b/>
          <w:b/>
          <w:b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«2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…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lang w:eastAsia="ru-RU"/>
        </w:rPr>
        <w:t>M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 xml:space="preserve">», </w:t>
      </w:r>
      <w:r>
        <w:rPr>
          <w:rFonts w:eastAsia="Times New Roman" w:cs="Times New Roman" w:ascii="Times New Roman" w:hAnsi="Times New Roman"/>
          <w:color w:val="000000"/>
          <w:lang w:eastAsia="ru-RU"/>
        </w:rPr>
        <w:t>где после «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Варианты</w:t>
      </w:r>
    </w:p>
    <w:tbl>
      <w:tblPr>
        <w:tblW w:w="935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015"/>
        <w:gridCol w:w="1871"/>
        <w:gridCol w:w="1864"/>
        <w:gridCol w:w="1882"/>
      </w:tblGrid>
      <w:tr>
        <w:trPr/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3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 xml:space="preserve">Подсчёт количества простых чисел на отрезке </w:t>
            </w:r>
            <w:r>
              <w:rPr>
                <w:lang w:val="en-US"/>
              </w:rPr>
              <w:t xml:space="preserve">[A, B] 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 xml:space="preserve">A, B - </w:t>
            </w:r>
            <w:r>
              <w:rPr>
                <w:lang w:val="ru-RU"/>
              </w:rPr>
              <w:t>натуральные)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  <w:t>Int PrimeCount(int A, int B)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Решето Эратосфена</w:t>
            </w:r>
          </w:p>
        </w:tc>
      </w:tr>
      <w:tr>
        <w:trPr/>
        <w:tc>
          <w:tcPr>
            <w:tcW w:w="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5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lang w:val="ru-RU"/>
              </w:rPr>
            </w:pPr>
            <w:r>
              <w:rPr>
                <w:lang w:val="ru-RU"/>
              </w:rPr>
              <w:t xml:space="preserve">Рассчет значения числа Пи при заданной длине ряда </w:t>
            </w:r>
            <w:r>
              <w:rPr>
                <w:lang w:val="en-US"/>
              </w:rPr>
              <w:t>(K)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  <w:t>float Pi(int K)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Ряд Лейбница</w:t>
            </w:r>
          </w:p>
        </w:tc>
        <w:tc>
          <w:tcPr>
            <w:tcW w:w="1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rPr/>
            </w:pPr>
            <w:r>
              <w:rPr/>
              <w:t>Формула Валлиса</w:t>
            </w:r>
          </w:p>
        </w:tc>
      </w:tr>
    </w:tbl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numPr>
          <w:ilvl w:val="0"/>
          <w:numId w:val="15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dlopen </w:t>
      </w:r>
      <w:r>
        <w:rPr>
          <w:rFonts w:cs="Times New Roman" w:ascii="Times New Roman" w:hAnsi="Times New Roman"/>
          <w:sz w:val="28"/>
          <w:szCs w:val="28"/>
        </w:rPr>
        <w:t>динамически открывает нужную нам библиотеку.</w:t>
      </w:r>
    </w:p>
    <w:p>
      <w:pPr>
        <w:pStyle w:val="Standard"/>
        <w:numPr>
          <w:ilvl w:val="0"/>
          <w:numId w:val="15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dlsym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ищет нам нужную функцию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библиотеках записываем код функций.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С помощью Cmake превращаем обычные библиотеки в динамические.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С помощью dlopen и dlsym используем функции библиотек.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Исходный код(Расположен в репозитории)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>Динамические библиотеки дают нам возможность ускорять работу программы и позволяют нам экономить память засчет того, что библиотеки не надо объявлять.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9"/>
  </w:num>
  <w:num w:numId="25">
    <w:abstractNumId w:val="9"/>
  </w:num>
  <w:num w:numId="26">
    <w:abstractNumId w:val="11"/>
    <w:lvlOverride w:ilvl="0">
      <w:startOverride w:val="1"/>
    </w:lvlOverride>
  </w:num>
  <w:num w:numId="27">
    <w:abstractNumId w:val="11"/>
  </w:num>
  <w:num w:numId="28">
    <w:abstractNumId w:val="13"/>
  </w:num>
  <w:num w:numId="29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LibreOffice/7.3.0.3$Windows_X86_64 LibreOffice_project/0f246aa12d0eee4a0f7adcefbf7c878fc2238db3</Application>
  <AppVersion>15.0000</AppVersion>
  <Pages>4</Pages>
  <Words>415</Words>
  <Characters>2791</Characters>
  <CharactersWithSpaces>3121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2023-01-06T18:01:57Z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