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信息安全作品赛 · 钓鱼检测工具</w:t>
      </w:r>
    </w:p>
    <w:p>
      <w:pPr>
        <w:pStyle w:val="Heading1"/>
      </w:pPr>
      <w:r>
        <w:t>一、项目概述</w:t>
      </w:r>
    </w:p>
    <w:p>
      <w:r>
        <w:t xml:space="preserve">随着钓鱼攻击手段的不断升级，</w:t>
      </w:r>
      <w:r>
        <w:rPr>
          <w:b/>
        </w:rPr>
        <w:t xml:space="preserve">钓鱼邮件</w:t>
      </w:r>
      <w:r>
        <w:t xml:space="preserve">已成为个人和企业信息泄露的主要途径之一。本作品聚焦「轻量化 + 高易用性 + 多浏览器插件主动拦截」三大能力。</w:t>
      </w:r>
    </w:p>
    <w:p>
      <w:pPr>
        <w:pStyle w:val="Heading2"/>
      </w:pPr>
      <w:r>
        <w:t>1.1 项目背景</w:t>
      </w:r>
    </w:p>
    <w:p>
      <w:r>
        <w:t xml:space="preserve">普通用户缺乏识别钓鱼站点的能力，而传统杀软对</w:t>
      </w:r>
      <w:r>
        <w:rPr>
          <w:i/>
        </w:rPr>
        <w:t>零日钓鱼域名</w:t>
      </w:r>
      <w:r>
        <w:t xml:space="preserve">几乎没有覆盖。</w:t>
      </w:r>
    </w:p>
    <w:p>
      <w:pPr>
        <w:numPr>
          <w:ilvl w:val="0"/>
          <w:numId w:val="1"/>
        </w:numPr>
      </w:pPr>
      <w:r>
        <w:t>降低普通用户的安全风险</w:t>
      </w:r>
    </w:p>
    <w:p>
      <w:pPr>
        <w:numPr>
          <w:ilvl w:val="0"/>
          <w:numId w:val="1"/>
        </w:numPr>
      </w:pPr>
      <w:r>
        <w:t>提供可复用的检测能力</w:t>
      </w:r>
    </w:p>
    <w:p>
      <w:r>
        <w:rPr>
          <w:u/>
        </w:rPr>
        <w:t>技术层面：整合钓鱼检测核心算法</w:t>
      </w:r>
    </w:p>
    <w:tbl>
      <w:tr>
        <w:tc>
          <w:p>
            <w:r>
              <w:t>模块</w:t>
            </w:r>
          </w:p>
        </w:tc>
        <w:tc>
          <w:p>
            <w:r>
              <w:t>能力</w:t>
            </w:r>
          </w:p>
        </w:tc>
        <w:tc>
          <w:p>
            <w:r>
              <w:t>状态</w:t>
            </w:r>
          </w:p>
        </w:tc>
      </w:tr>
      <w:tr>
        <w:tc>
          <w:p>
            <w:r>
              <w:t>URL 检测</w:t>
            </w:r>
          </w:p>
        </w:tc>
        <w:tc>
          <w:p>
            <w:r>
              <w:t>域名信誉 + 特征规则</w:t>
            </w:r>
          </w:p>
        </w:tc>
        <w:tc>
          <w:p>
            <w:r>
              <w:t>已完成</w:t>
            </w:r>
          </w:p>
        </w:tc>
      </w:tr>
      <w:tr>
        <w:tc>
          <w:p>
            <w:r>
              <w:t>页面检测</w:t>
            </w:r>
          </w:p>
        </w:tc>
        <w:tc>
          <w:p>
            <w:r>
              <w:t>DOM 相似度比对</w:t>
            </w:r>
          </w:p>
        </w:tc>
        <w:tc>
          <w:p>
            <w:r>
              <w:t>进行中</w:t>
            </w:r>
          </w:p>
        </w:tc>
      </w:tr>
    </w:tbl>
    <w:p>
      <w:pPr>
        <w:pStyle w:val="Heading1"/>
      </w:pPr>
      <w:r>
        <w:t>二、技术方案</w:t>
      </w:r>
    </w:p>
    <w:p>
      <w:r>
        <w:t xml:space="preserve">采用浏览器插件形式，在页面加载完成后注入脚本，提取表单、跳转链等特征，本地判定后给出风险提示。</w:t>
      </w:r>
    </w:p>
  </w:body>
</w:document>
</file>