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작성</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서준혁</w:t>
            </w:r>
          </w:p>
        </w:tc>
        <w:tc>
          <w:tcPr>
            <w:tcW w:type="dxa" w:w="1200"/>
          </w:tcPr>
          <w:p>
            <w:pPr>
              <w:jc w:val="center"/>
            </w:pPr>
            <w:r>
              <w:rPr>
                <w:rFonts w:ascii="맑은 고딕" w:hAnsi="맑은 고딕" w:eastAsia="맑은 고딕"/>
                <w:b w:val="0"/>
                <w:sz w:val="18"/>
              </w:rPr>
              <w:t>강민석</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ISMS-P 인증 대비 보안 점검 보고서 v2 확장판</w:t>
      </w:r>
    </w:p>
    <w:p>
      <w:r>
        <w:rPr>
          <w:rFonts w:ascii="맑은 고딕" w:hAnsi="맑은 고딕" w:eastAsia="맑은 고딕"/>
          <w:b w:val="0"/>
          <w:color w:val="595959"/>
          <w:sz w:val="18"/>
        </w:rPr>
        <w:t>문서번호: NW-SEC-2026-018-R2    작성일: 2026-08-10    작성자: IT보안팀장 서준혁    배포범위: IT보안팀·개발본부 한정</w:t>
      </w:r>
    </w:p>
    <w:p/>
    <w:p>
      <w:r>
        <w:rPr>
          <w:rFonts w:ascii="맑은 고딕" w:hAnsi="맑은 고딕" w:eastAsia="맑은 고딕"/>
          <w:b/>
          <w:color w:val="1F3864"/>
          <w:sz w:val="26"/>
        </w:rPr>
        <w:t>1. 경영진 요약 (Executive Summary)</w:t>
      </w:r>
    </w:p>
    <w:p>
      <w:pPr>
        <w:spacing w:line="312" w:lineRule="auto" w:after="160"/>
      </w:pPr>
      <w:r>
        <w:rPr>
          <w:rFonts w:ascii="맑은 고딕" w:hAnsi="맑은 고딕" w:eastAsia="맑은 고딕"/>
          <w:b w:val="0"/>
          <w:sz w:val="22"/>
        </w:rPr>
        <w:t>㈜네오웍스는 2026년 11월 ISMS-P(정보보호 및 개인정보보호 관리체계) 인증 심사 접수를 목표로 PRJ-2026-02 프로젝트를 추진 중이며, IT보안팀은 본 심사 대응의 최종 사전 점검으로서 2026년 7월 6일부터 8월 7일까지 약 5주간 자체 보안 점검을 실시하였다. 기존 1차 점검(2026년 상반기)이 인증 심사 결함 발생 가능성이 높은 6개 영역에 국한되었던 것과 달리, 이번 2차 점검(v2 확장판)은 KISA ISMS-P 인증기준 '2.보호대책 요구사항'의 12개 영역 전 범위와 '3.개인정보 처리단계별 요구사항' 영역까지 점검 범위를 확대하여 실시하였다. 이는 본 심사에서 특정 영역에 국한되지 않고 관리체계 전반에 걸쳐 실효성을 평가받는 ISMS-P 인증 심사의 특성을 고려한 조치이다.</w:t>
      </w:r>
    </w:p>
    <w:p>
      <w:pPr>
        <w:spacing w:line="312" w:lineRule="auto" w:after="160"/>
      </w:pPr>
      <w:r>
        <w:rPr>
          <w:rFonts w:ascii="맑은 고딕" w:hAnsi="맑은 고딕" w:eastAsia="맑은 고딕"/>
          <w:b w:val="0"/>
          <w:sz w:val="22"/>
        </w:rPr>
        <w:t>점검 결과 총 27건의 점검항목 중 24건이 취약점(개선 필요)으로, 3건이 양호 판정으로 확인되었다. 취약점 24건의 심각도는 '상' 10건, '중' 13건, '하' 1건으로 분류되며, 특히 암호화 적용(2.7), 외부자 보안(2.3), 사고 예방 및 대응(2.11) 등 이번에 처음 전면 점검한 영역에서 심각도 '상' 등급 취약점이 다수 확인되어 경영진의 각별한 관심과 자원 배분이 필요한 상황이다. 대표적으로 고객 개인정보 일부 컬럼의 암호화 미적용, 암호화 키의 애플리케이션 하드코딩, 클라우드 운영 외주업체 계약서상 개인정보 처리위탁 조항 누락 등은 개인정보보호법 및 정보통신망법 위반 소지가 있어 최우선 조치가 필요하다.</w:t>
      </w:r>
    </w:p>
    <w:p>
      <w:pPr>
        <w:spacing w:line="312" w:lineRule="auto" w:after="160"/>
      </w:pPr>
      <w:r>
        <w:rPr>
          <w:rFonts w:ascii="맑은 고딕" w:hAnsi="맑은 고딕" w:eastAsia="맑은 고딕"/>
          <w:b w:val="0"/>
          <w:sz w:val="22"/>
        </w:rPr>
        <w:t>IT보안팀은 심각도 '상' 취약점 10건에 대해 2026년 9월 25일까지 조치를 완료하고, '중' 13건은 10월 15일까지, '하' 1건은 10월 20일까지 순차 완료하는 것을 목표로 개선 계획을 수립하였다. 전년(2025년 11월) 점검 대비 점검 범위가 6개 영역에서 12개 영역으로 2배 확대되었음에도 불구하고, 전년 지적사항 18건 중 14건(78%)이 정상 조치 완료된 것으로 확인되어 관리체계의 개선 이행력은 양호한 편이나, 계정·패치 관리 등 일부 항목은 유사한 형태로 재발하고 있어 근본 원인 분석과 재발방지 대책 수립이 병행되어야 한다. 경영진은 특히 심각도 '상' 항목에 대한 예산 및 인력 배정을 우선적으로 검토해 줄 것을 요청한다.</w:t>
      </w:r>
    </w:p>
    <w:p>
      <w:r>
        <w:rPr>
          <w:rFonts w:ascii="맑은 고딕" w:hAnsi="맑은 고딕" w:eastAsia="맑은 고딕"/>
          <w:b/>
          <w:color w:val="1F3864"/>
          <w:sz w:val="26"/>
        </w:rPr>
        <w:t>2. 점검 개요</w:t>
      </w:r>
    </w:p>
    <w:p>
      <w:pPr>
        <w:spacing w:line="312" w:lineRule="auto" w:after="160"/>
      </w:pPr>
      <w:r>
        <w:rPr>
          <w:rFonts w:ascii="맑은 고딕" w:hAnsi="맑은 고딕" w:eastAsia="맑은 고딕"/>
          <w:b w:val="0"/>
          <w:sz w:val="22"/>
        </w:rPr>
        <w:t>본 보고서는 ㈜네오웍스가 추진 중인 ISMS-P 인증 취득 프로젝트(PRJ-2026-02)의 일환으로, IT보안팀이 2026년 7월 6일부터 8월 7일까지 실시한 2차 자체 보안 점검(전면 확대 점검) 결과를 정리한 것이다. 1차 점검이 인증 심사 결함 발생 가능성이 높은 우선순위 6개 영역(2.5, 2.6, 2.8, 2.9, 2.10, 2.12)에 한정되었던 것과 달리, 본 2차 점검은 한국인터넷진흥원(KISA)이 공개한 ISMS-P 인증기준 세부점검항목표의 '2.보호대책 요구사항' 12개 영역(2.1 정책·조직·자산관리, 2.2 인적보안, 2.3 외부자보안, 2.4 물리보안, 2.5 인증 및 권한관리, 2.6 접근통제, 2.7 암호화 적용, 2.8 정보시스템 도입 및 개발보안, 2.9 시스템 및 서비스 운영관리, 2.10 시스템 및 서비스 보안관리, 2.11 사고 예방 및 대응, 2.12 재해복구) 전체와 '3.개인정보 처리단계별 요구사항' 영역을 포함하여 점검 범위를 대폭 확대하였다.</w:t>
      </w:r>
    </w:p>
    <w:p>
      <w:pPr>
        <w:spacing w:line="312" w:lineRule="auto" w:after="160"/>
      </w:pPr>
      <w:r>
        <w:rPr>
          <w:rFonts w:ascii="맑은 고딕" w:hAnsi="맑은 고딕" w:eastAsia="맑은 고딕"/>
          <w:b w:val="0"/>
          <w:sz w:val="22"/>
        </w:rPr>
        <w:t>점검 대상 시스템 및 조직은 사내 그룹웨어, 운영 데이터베이스, 배포서버(CI/CD), 클라우드 인프라(AWS), VPN 및 원격접속 환경, 백업 스토리지에 더하여, 신규로 사옥 서버실 물리보안 설비, 외부 위탁업체(클라우드 운영 외주사, 외주 개발인력) 계약 및 관리 현황, 정보보호 정책·조직·자산관리 체계, 암호화 키 관리체계, 침해사고 대응체계를 포함한다. 이는 인증 심사 시 심사원이 특정 시스템이 아닌 관리체계 전 영역에 걸쳐 정책-이행-기록의 정합성을 확인한다는 점을 고려한 것이다.</w:t>
      </w:r>
    </w:p>
    <w:p>
      <w:pPr>
        <w:spacing w:line="312" w:lineRule="auto" w:after="160"/>
      </w:pPr>
      <w:r>
        <w:rPr>
          <w:rFonts w:ascii="맑은 고딕" w:hAnsi="맑은 고딕" w:eastAsia="맑은 고딕"/>
          <w:b w:val="0"/>
          <w:sz w:val="22"/>
        </w:rPr>
        <w:t>본 점검은 2026년 11월로 예정된 ISMS-P 인증 심사 접수를 앞두고 사전에 미비점을 식별·개선함으로써 본 심사에서의 결함 발생 가능성을 최소화하는 것을 목적으로 한다. 점검 결과 총 27건의 점검항목이 식별되었으며, 이 중 24건이 취약점(심각도 상 10건, 중 13건, 하 1건)으로, 3건이 양호 판정으로 분류되었다. 특히 암호화 적용, 외부자 보안, 사고 예방 및 대응 영역과 같이 이번에 처음 전면 점검한 영역에서 심각도가 높은 취약점의 비중이 높아, 해당 영역에 대한 개선이 시급한 것으로 판단된다. 본 보고서는 IT보안팀장 서준혁이 작성하였으며, 개발본부 CTO 강민석의 검토와 대표이사 김도현의 승인을 거쳐 확정한다.</w:t>
      </w:r>
    </w:p>
    <w:p>
      <w:r>
        <w:rPr>
          <w:rFonts w:ascii="맑은 고딕" w:hAnsi="맑은 고딕" w:eastAsia="맑은 고딕"/>
          <w:b/>
          <w:color w:val="1F3864"/>
          <w:sz w:val="26"/>
        </w:rPr>
        <w:t>3. 점검 방법론 및 점검팀 구성</w:t>
      </w:r>
    </w:p>
    <w:p>
      <w:pPr>
        <w:spacing w:line="312" w:lineRule="auto" w:after="160"/>
      </w:pPr>
      <w:r>
        <w:rPr>
          <w:rFonts w:ascii="맑은 고딕" w:hAnsi="맑은 고딕" w:eastAsia="맑은 고딕"/>
          <w:b w:val="0"/>
          <w:sz w:val="22"/>
        </w:rPr>
        <w:t>점검은 크게 인터뷰, 문서·정책 검토, 로그검토, 취약점 스캔, 현장 실사의 5단계 방법론을 병행하여 수행하였다. 첫째, 인터뷰 단계에서는 개발본부, IT보안팀, 경영기획실, 총무팀, 인사팀 담당자를 대상으로 계정 발급·회수 절차, 접근권한 부여 프로세스, 개발-운영 환경 분리 여부, 변경관리 및 백업 절차, 외주업체 계약 및 관리 실태, 서버실 출입통제 운영 실태를 청취하였다. 둘째, 문서·정책 검토 단계에서는 정보보호정책, 개인정보처리방침, 각종 지침 및 절차서의 최신성과 실제 조직 구조·업무 프로세스와의 정합성을 확인하였다. 셋째, 로그검토 단계에서는 최근 3~6개월간의 VPN 접속 로그, 관리자 콘솔 접근 로그, 운영 DB 접속기록, 방화벽 정책 변경 이력, 서버실 출입기록을 표본 추출하여 정책과의 정합성을 확인하였다.</w:t>
      </w:r>
    </w:p>
    <w:p>
      <w:pPr>
        <w:spacing w:line="312" w:lineRule="auto" w:after="160"/>
      </w:pPr>
      <w:r>
        <w:rPr>
          <w:rFonts w:ascii="맑은 고딕" w:hAnsi="맑은 고딕" w:eastAsia="맑은 고딕"/>
          <w:b w:val="0"/>
          <w:sz w:val="22"/>
        </w:rPr>
        <w:t>넷째, 취약점 스캔 단계에서는 사내 취약점 진단 도구를 이용하여 운영서버 및 개발서버에 대한 OS 패치 현황, 오픈 포트, 알려진 CVE 노출 여부, DB 컬럼별 암호화 적용 현황을 점검하였다. 다섯째, 현장 실사 단계에서는 사옥 서버실 및 주요 보호구역에 대한 출입통제 설비, 화재 감지 및 소화 설비, 항온항습 설비의 운영 상태를 직접 확인하였다. 점검 결과는 KISA ISMS-P 인증기준 세부점검항목표의 통제항목 체계를 기준으로 분류하였고, 심각도는 '상(즉시 조치 필요, 인증 심사 결함 가능성 높음)', '중(단기 개선 필요)', '하(권고사항)', '양호(현행 유지)'의 4단계로 구분하였다.</w:t>
      </w:r>
    </w:p>
    <w:p>
      <w:pPr>
        <w:spacing w:line="312" w:lineRule="auto" w:after="160"/>
      </w:pPr>
      <w:r>
        <w:rPr>
          <w:rFonts w:ascii="맑은 고딕" w:hAnsi="맑은 고딕" w:eastAsia="맑은 고딕"/>
          <w:b w:val="0"/>
          <w:sz w:val="22"/>
        </w:rPr>
        <w:t>점검팀은 IT보안팀 소속 4명(팀장 서준혁, 정재현, 이하늘, 박선우)으로 구성하였으며, 시스템 개발보안 영역은 개발본부 김도윤 파트장이, 외부자보안 및 물리보안 영역은 경영기획실 최유진 대리와 총무팀 담당자가, 인적보안 영역은 인사팀 담당자가 각각 협조 인터뷰이로 참여하였다. 각 취약점에 대해서는 발견내용, 개선계획, 조치기한, 담당자를 명시하여 후속 이행 관리가 가능하도록 하였으며, 전년(2025년 11월) 점검 결과와의 비교를 통해 반복 지적사항 여부도 함께 표기하였다.</w:t>
      </w:r>
    </w:p>
    <w:p>
      <w:r>
        <w:rPr>
          <w:rFonts w:ascii="맑은 고딕" w:hAnsi="맑은 고딕" w:eastAsia="맑은 고딕"/>
          <w:b/>
          <w:color w:val="1F3864"/>
          <w:sz w:val="26"/>
        </w:rPr>
        <w:t>4. 영역별 점검현황 요약</w:t>
      </w:r>
    </w:p>
    <w:p>
      <w:pPr>
        <w:spacing w:line="312" w:lineRule="auto" w:after="160"/>
      </w:pPr>
      <w:r>
        <w:rPr>
          <w:rFonts w:ascii="맑은 고딕" w:hAnsi="맑은 고딕" w:eastAsia="맑은 고딕"/>
          <w:b w:val="0"/>
          <w:sz w:val="22"/>
        </w:rPr>
        <w:t>아래 표는 ISMS-P 인증기준 '2.보호대책 요구사항' 12개 영역별 점검항목 수와 심각도별 분포를 요약한 것이다. 12개 영역 전체에서 최소 2건 이상의 점검결과가 도출되었으며, 영역별 상세 발견내용은 5장을 참조한다.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pPr>
              <w:jc w:val="center"/>
            </w:pPr>
            <w:r>
              <w:rPr>
                <w:rFonts w:ascii="맑은 고딕" w:hAnsi="맑은 고딕" w:eastAsia="맑은 고딕"/>
                <w:b/>
                <w:color w:val="FFFFFF"/>
                <w:sz w:val="20"/>
              </w:rPr>
              <w:t>영역</w:t>
            </w:r>
          </w:p>
        </w:tc>
        <w:tc>
          <w:tcPr>
            <w:tcW w:type="dxa" w:w="1234"/>
            <w:shd w:val="clear" w:color="auto" w:fill="1F3864"/>
          </w:tcPr>
          <w:p>
            <w:pPr>
              <w:jc w:val="center"/>
            </w:pPr>
            <w:r>
              <w:rPr>
                <w:rFonts w:ascii="맑은 고딕" w:hAnsi="맑은 고딕" w:eastAsia="맑은 고딕"/>
                <w:b/>
                <w:color w:val="FFFFFF"/>
                <w:sz w:val="20"/>
              </w:rPr>
              <w:t>영역명</w:t>
            </w:r>
          </w:p>
        </w:tc>
        <w:tc>
          <w:tcPr>
            <w:tcW w:type="dxa" w:w="1234"/>
            <w:shd w:val="clear" w:color="auto" w:fill="1F3864"/>
          </w:tcPr>
          <w:p>
            <w:pPr>
              <w:jc w:val="center"/>
            </w:pPr>
            <w:r>
              <w:rPr>
                <w:rFonts w:ascii="맑은 고딕" w:hAnsi="맑은 고딕" w:eastAsia="맑은 고딕"/>
                <w:b/>
                <w:color w:val="FFFFFF"/>
                <w:sz w:val="20"/>
              </w:rPr>
              <w:t>점검항목수</w:t>
            </w:r>
          </w:p>
        </w:tc>
        <w:tc>
          <w:tcPr>
            <w:tcW w:type="dxa" w:w="1234"/>
            <w:shd w:val="clear" w:color="auto" w:fill="1F3864"/>
          </w:tcPr>
          <w:p>
            <w:pPr>
              <w:jc w:val="center"/>
            </w:pPr>
            <w:r>
              <w:rPr>
                <w:rFonts w:ascii="맑은 고딕" w:hAnsi="맑은 고딕" w:eastAsia="맑은 고딕"/>
                <w:b/>
                <w:color w:val="FFFFFF"/>
                <w:sz w:val="20"/>
              </w:rPr>
              <w:t>상</w:t>
            </w:r>
          </w:p>
        </w:tc>
        <w:tc>
          <w:tcPr>
            <w:tcW w:type="dxa" w:w="1234"/>
            <w:shd w:val="clear" w:color="auto" w:fill="1F3864"/>
          </w:tcPr>
          <w:p>
            <w:pPr>
              <w:jc w:val="center"/>
            </w:pPr>
            <w:r>
              <w:rPr>
                <w:rFonts w:ascii="맑은 고딕" w:hAnsi="맑은 고딕" w:eastAsia="맑은 고딕"/>
                <w:b/>
                <w:color w:val="FFFFFF"/>
                <w:sz w:val="20"/>
              </w:rPr>
              <w:t>중</w:t>
            </w:r>
          </w:p>
        </w:tc>
        <w:tc>
          <w:tcPr>
            <w:tcW w:type="dxa" w:w="1234"/>
            <w:shd w:val="clear" w:color="auto" w:fill="1F3864"/>
          </w:tcPr>
          <w:p>
            <w:pPr>
              <w:jc w:val="center"/>
            </w:pPr>
            <w:r>
              <w:rPr>
                <w:rFonts w:ascii="맑은 고딕" w:hAnsi="맑은 고딕" w:eastAsia="맑은 고딕"/>
                <w:b/>
                <w:color w:val="FFFFFF"/>
                <w:sz w:val="20"/>
              </w:rPr>
              <w:t>하</w:t>
            </w:r>
          </w:p>
        </w:tc>
        <w:tc>
          <w:tcPr>
            <w:tcW w:type="dxa" w:w="1234"/>
            <w:shd w:val="clear" w:color="auto" w:fill="1F3864"/>
          </w:tcPr>
          <w:p>
            <w:pPr>
              <w:jc w:val="center"/>
            </w:pPr>
            <w:r>
              <w:rPr>
                <w:rFonts w:ascii="맑은 고딕" w:hAnsi="맑은 고딕" w:eastAsia="맑은 고딕"/>
                <w:b/>
                <w:color w:val="FFFFFF"/>
                <w:sz w:val="20"/>
              </w:rPr>
              <w:t>양호</w:t>
            </w:r>
          </w:p>
        </w:tc>
      </w:tr>
      <w:tr>
        <w:tc>
          <w:tcPr>
            <w:tcW w:type="dxa" w:w="1234"/>
          </w:tcPr>
          <w:p>
            <w:r>
              <w:rPr>
                <w:rFonts w:ascii="맑은 고딕" w:hAnsi="맑은 고딕" w:eastAsia="맑은 고딕"/>
                <w:b w:val="0"/>
                <w:sz w:val="20"/>
              </w:rPr>
              <w:t>2.1</w:t>
            </w:r>
          </w:p>
        </w:tc>
        <w:tc>
          <w:tcPr>
            <w:tcW w:type="dxa" w:w="1234"/>
          </w:tcPr>
          <w:p>
            <w:r>
              <w:rPr>
                <w:rFonts w:ascii="맑은 고딕" w:hAnsi="맑은 고딕" w:eastAsia="맑은 고딕"/>
                <w:b w:val="0"/>
                <w:sz w:val="20"/>
              </w:rPr>
              <w:t>정책, 조직, 자산관리</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1</w:t>
            </w:r>
          </w:p>
        </w:tc>
      </w:tr>
      <w:tr>
        <w:tc>
          <w:tcPr>
            <w:tcW w:type="dxa" w:w="1234"/>
            <w:shd w:val="clear" w:color="auto" w:fill="F2F2F2"/>
          </w:tcPr>
          <w:p>
            <w:r>
              <w:rPr>
                <w:rFonts w:ascii="맑은 고딕" w:hAnsi="맑은 고딕" w:eastAsia="맑은 고딕"/>
                <w:b w:val="0"/>
                <w:sz w:val="20"/>
              </w:rPr>
              <w:t>2.2</w:t>
            </w:r>
          </w:p>
        </w:tc>
        <w:tc>
          <w:tcPr>
            <w:tcW w:type="dxa" w:w="1234"/>
            <w:shd w:val="clear" w:color="auto" w:fill="F2F2F2"/>
          </w:tcPr>
          <w:p>
            <w:r>
              <w:rPr>
                <w:rFonts w:ascii="맑은 고딕" w:hAnsi="맑은 고딕" w:eastAsia="맑은 고딕"/>
                <w:b w:val="0"/>
                <w:sz w:val="20"/>
              </w:rPr>
              <w:t>인적보안</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0</w:t>
            </w:r>
          </w:p>
        </w:tc>
      </w:tr>
      <w:tr>
        <w:tc>
          <w:tcPr>
            <w:tcW w:type="dxa" w:w="1234"/>
          </w:tcPr>
          <w:p>
            <w:r>
              <w:rPr>
                <w:rFonts w:ascii="맑은 고딕" w:hAnsi="맑은 고딕" w:eastAsia="맑은 고딕"/>
                <w:b w:val="0"/>
                <w:sz w:val="20"/>
              </w:rPr>
              <w:t>2.3</w:t>
            </w:r>
          </w:p>
        </w:tc>
        <w:tc>
          <w:tcPr>
            <w:tcW w:type="dxa" w:w="1234"/>
          </w:tcPr>
          <w:p>
            <w:r>
              <w:rPr>
                <w:rFonts w:ascii="맑은 고딕" w:hAnsi="맑은 고딕" w:eastAsia="맑은 고딕"/>
                <w:b w:val="0"/>
                <w:sz w:val="20"/>
              </w:rPr>
              <w:t>외부자보안</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0</w:t>
            </w:r>
          </w:p>
        </w:tc>
      </w:tr>
      <w:tr>
        <w:tc>
          <w:tcPr>
            <w:tcW w:type="dxa" w:w="1234"/>
            <w:shd w:val="clear" w:color="auto" w:fill="F2F2F2"/>
          </w:tcPr>
          <w:p>
            <w:r>
              <w:rPr>
                <w:rFonts w:ascii="맑은 고딕" w:hAnsi="맑은 고딕" w:eastAsia="맑은 고딕"/>
                <w:b w:val="0"/>
                <w:sz w:val="20"/>
              </w:rPr>
              <w:t>2.4</w:t>
            </w:r>
          </w:p>
        </w:tc>
        <w:tc>
          <w:tcPr>
            <w:tcW w:type="dxa" w:w="1234"/>
            <w:shd w:val="clear" w:color="auto" w:fill="F2F2F2"/>
          </w:tcPr>
          <w:p>
            <w:r>
              <w:rPr>
                <w:rFonts w:ascii="맑은 고딕" w:hAnsi="맑은 고딕" w:eastAsia="맑은 고딕"/>
                <w:b w:val="0"/>
                <w:sz w:val="20"/>
              </w:rPr>
              <w:t>물리보안</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1</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1</w:t>
            </w:r>
          </w:p>
        </w:tc>
      </w:tr>
      <w:tr>
        <w:tc>
          <w:tcPr>
            <w:tcW w:type="dxa" w:w="1234"/>
          </w:tcPr>
          <w:p>
            <w:r>
              <w:rPr>
                <w:rFonts w:ascii="맑은 고딕" w:hAnsi="맑은 고딕" w:eastAsia="맑은 고딕"/>
                <w:b w:val="0"/>
                <w:sz w:val="20"/>
              </w:rPr>
              <w:t>2.5</w:t>
            </w:r>
          </w:p>
        </w:tc>
        <w:tc>
          <w:tcPr>
            <w:tcW w:type="dxa" w:w="1234"/>
          </w:tcPr>
          <w:p>
            <w:r>
              <w:rPr>
                <w:rFonts w:ascii="맑은 고딕" w:hAnsi="맑은 고딕" w:eastAsia="맑은 고딕"/>
                <w:b w:val="0"/>
                <w:sz w:val="20"/>
              </w:rPr>
              <w:t>인증 및 권한관리</w:t>
            </w:r>
          </w:p>
        </w:tc>
        <w:tc>
          <w:tcPr>
            <w:tcW w:type="dxa" w:w="1234"/>
          </w:tcPr>
          <w:p>
            <w:r>
              <w:rPr>
                <w:rFonts w:ascii="맑은 고딕" w:hAnsi="맑은 고딕" w:eastAsia="맑은 고딕"/>
                <w:b w:val="0"/>
                <w:sz w:val="20"/>
              </w:rPr>
              <w:t>3</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0</w:t>
            </w:r>
          </w:p>
        </w:tc>
      </w:tr>
      <w:tr>
        <w:tc>
          <w:tcPr>
            <w:tcW w:type="dxa" w:w="1234"/>
            <w:shd w:val="clear" w:color="auto" w:fill="F2F2F2"/>
          </w:tcPr>
          <w:p>
            <w:r>
              <w:rPr>
                <w:rFonts w:ascii="맑은 고딕" w:hAnsi="맑은 고딕" w:eastAsia="맑은 고딕"/>
                <w:b w:val="0"/>
                <w:sz w:val="20"/>
              </w:rPr>
              <w:t>2.6</w:t>
            </w:r>
          </w:p>
        </w:tc>
        <w:tc>
          <w:tcPr>
            <w:tcW w:type="dxa" w:w="1234"/>
            <w:shd w:val="clear" w:color="auto" w:fill="F2F2F2"/>
          </w:tcPr>
          <w:p>
            <w:r>
              <w:rPr>
                <w:rFonts w:ascii="맑은 고딕" w:hAnsi="맑은 고딕" w:eastAsia="맑은 고딕"/>
                <w:b w:val="0"/>
                <w:sz w:val="20"/>
              </w:rPr>
              <w:t>접근통제</w:t>
            </w:r>
          </w:p>
        </w:tc>
        <w:tc>
          <w:tcPr>
            <w:tcW w:type="dxa" w:w="1234"/>
            <w:shd w:val="clear" w:color="auto" w:fill="F2F2F2"/>
          </w:tcPr>
          <w:p>
            <w:r>
              <w:rPr>
                <w:rFonts w:ascii="맑은 고딕" w:hAnsi="맑은 고딕" w:eastAsia="맑은 고딕"/>
                <w:b w:val="0"/>
                <w:sz w:val="20"/>
              </w:rPr>
              <w:t>4</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0</w:t>
            </w:r>
          </w:p>
        </w:tc>
      </w:tr>
      <w:tr>
        <w:tc>
          <w:tcPr>
            <w:tcW w:type="dxa" w:w="1234"/>
          </w:tcPr>
          <w:p>
            <w:r>
              <w:rPr>
                <w:rFonts w:ascii="맑은 고딕" w:hAnsi="맑은 고딕" w:eastAsia="맑은 고딕"/>
                <w:b w:val="0"/>
                <w:sz w:val="20"/>
              </w:rPr>
              <w:t>2.7</w:t>
            </w:r>
          </w:p>
        </w:tc>
        <w:tc>
          <w:tcPr>
            <w:tcW w:type="dxa" w:w="1234"/>
          </w:tcPr>
          <w:p>
            <w:r>
              <w:rPr>
                <w:rFonts w:ascii="맑은 고딕" w:hAnsi="맑은 고딕" w:eastAsia="맑은 고딕"/>
                <w:b w:val="0"/>
                <w:sz w:val="20"/>
              </w:rPr>
              <w:t>암호화 적용</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0</w:t>
            </w:r>
          </w:p>
        </w:tc>
      </w:tr>
      <w:tr>
        <w:tc>
          <w:tcPr>
            <w:tcW w:type="dxa" w:w="1234"/>
            <w:shd w:val="clear" w:color="auto" w:fill="F2F2F2"/>
          </w:tcPr>
          <w:p>
            <w:r>
              <w:rPr>
                <w:rFonts w:ascii="맑은 고딕" w:hAnsi="맑은 고딕" w:eastAsia="맑은 고딕"/>
                <w:b w:val="0"/>
                <w:sz w:val="20"/>
              </w:rPr>
              <w:t>2.8</w:t>
            </w:r>
          </w:p>
        </w:tc>
        <w:tc>
          <w:tcPr>
            <w:tcW w:type="dxa" w:w="1234"/>
            <w:shd w:val="clear" w:color="auto" w:fill="F2F2F2"/>
          </w:tcPr>
          <w:p>
            <w:r>
              <w:rPr>
                <w:rFonts w:ascii="맑은 고딕" w:hAnsi="맑은 고딕" w:eastAsia="맑은 고딕"/>
                <w:b w:val="0"/>
                <w:sz w:val="20"/>
              </w:rPr>
              <w:t>정보시스템 도입 및 개발보안</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1</w:t>
            </w:r>
          </w:p>
        </w:tc>
        <w:tc>
          <w:tcPr>
            <w:tcW w:type="dxa" w:w="1234"/>
            <w:shd w:val="clear" w:color="auto" w:fill="F2F2F2"/>
          </w:tcPr>
          <w:p>
            <w:r>
              <w:rPr>
                <w:rFonts w:ascii="맑은 고딕" w:hAnsi="맑은 고딕" w:eastAsia="맑은 고딕"/>
                <w:b w:val="0"/>
                <w:sz w:val="20"/>
              </w:rPr>
              <w:t>1</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0</w:t>
            </w:r>
          </w:p>
        </w:tc>
      </w:tr>
      <w:tr>
        <w:tc>
          <w:tcPr>
            <w:tcW w:type="dxa" w:w="1234"/>
          </w:tcPr>
          <w:p>
            <w:r>
              <w:rPr>
                <w:rFonts w:ascii="맑은 고딕" w:hAnsi="맑은 고딕" w:eastAsia="맑은 고딕"/>
                <w:b w:val="0"/>
                <w:sz w:val="20"/>
              </w:rPr>
              <w:t>2.9</w:t>
            </w:r>
          </w:p>
        </w:tc>
        <w:tc>
          <w:tcPr>
            <w:tcW w:type="dxa" w:w="1234"/>
          </w:tcPr>
          <w:p>
            <w:r>
              <w:rPr>
                <w:rFonts w:ascii="맑은 고딕" w:hAnsi="맑은 고딕" w:eastAsia="맑은 고딕"/>
                <w:b w:val="0"/>
                <w:sz w:val="20"/>
              </w:rPr>
              <w:t>시스템 및 서비스 운영관리</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0</w:t>
            </w:r>
          </w:p>
        </w:tc>
      </w:tr>
      <w:tr>
        <w:tc>
          <w:tcPr>
            <w:tcW w:type="dxa" w:w="1234"/>
            <w:shd w:val="clear" w:color="auto" w:fill="F2F2F2"/>
          </w:tcPr>
          <w:p>
            <w:r>
              <w:rPr>
                <w:rFonts w:ascii="맑은 고딕" w:hAnsi="맑은 고딕" w:eastAsia="맑은 고딕"/>
                <w:b w:val="0"/>
                <w:sz w:val="20"/>
              </w:rPr>
              <w:t>2.10</w:t>
            </w:r>
          </w:p>
        </w:tc>
        <w:tc>
          <w:tcPr>
            <w:tcW w:type="dxa" w:w="1234"/>
            <w:shd w:val="clear" w:color="auto" w:fill="F2F2F2"/>
          </w:tcPr>
          <w:p>
            <w:r>
              <w:rPr>
                <w:rFonts w:ascii="맑은 고딕" w:hAnsi="맑은 고딕" w:eastAsia="맑은 고딕"/>
                <w:b w:val="0"/>
                <w:sz w:val="20"/>
              </w:rPr>
              <w:t>시스템 및 서비스 보안관리</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1</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1</w:t>
            </w:r>
          </w:p>
        </w:tc>
        <w:tc>
          <w:tcPr>
            <w:tcW w:type="dxa" w:w="1234"/>
            <w:shd w:val="clear" w:color="auto" w:fill="F2F2F2"/>
          </w:tcPr>
          <w:p>
            <w:r>
              <w:rPr>
                <w:rFonts w:ascii="맑은 고딕" w:hAnsi="맑은 고딕" w:eastAsia="맑은 고딕"/>
                <w:b w:val="0"/>
                <w:sz w:val="20"/>
              </w:rPr>
              <w:t>0</w:t>
            </w:r>
          </w:p>
        </w:tc>
      </w:tr>
      <w:tr>
        <w:tc>
          <w:tcPr>
            <w:tcW w:type="dxa" w:w="1234"/>
          </w:tcPr>
          <w:p>
            <w:r>
              <w:rPr>
                <w:rFonts w:ascii="맑은 고딕" w:hAnsi="맑은 고딕" w:eastAsia="맑은 고딕"/>
                <w:b w:val="0"/>
                <w:sz w:val="20"/>
              </w:rPr>
              <w:t>2.11</w:t>
            </w:r>
          </w:p>
        </w:tc>
        <w:tc>
          <w:tcPr>
            <w:tcW w:type="dxa" w:w="1234"/>
          </w:tcPr>
          <w:p>
            <w:r>
              <w:rPr>
                <w:rFonts w:ascii="맑은 고딕" w:hAnsi="맑은 고딕" w:eastAsia="맑은 고딕"/>
                <w:b w:val="0"/>
                <w:sz w:val="20"/>
              </w:rPr>
              <w:t>사고 예방 및 대응</w:t>
            </w:r>
          </w:p>
        </w:tc>
        <w:tc>
          <w:tcPr>
            <w:tcW w:type="dxa" w:w="1234"/>
          </w:tcPr>
          <w:p>
            <w:r>
              <w:rPr>
                <w:rFonts w:ascii="맑은 고딕" w:hAnsi="맑은 고딕" w:eastAsia="맑은 고딕"/>
                <w:b w:val="0"/>
                <w:sz w:val="20"/>
              </w:rPr>
              <w:t>2</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0</w:t>
            </w:r>
          </w:p>
        </w:tc>
        <w:tc>
          <w:tcPr>
            <w:tcW w:type="dxa" w:w="1234"/>
          </w:tcPr>
          <w:p>
            <w:r>
              <w:rPr>
                <w:rFonts w:ascii="맑은 고딕" w:hAnsi="맑은 고딕" w:eastAsia="맑은 고딕"/>
                <w:b w:val="0"/>
                <w:sz w:val="20"/>
              </w:rPr>
              <w:t>0</w:t>
            </w:r>
          </w:p>
        </w:tc>
      </w:tr>
      <w:tr>
        <w:tc>
          <w:tcPr>
            <w:tcW w:type="dxa" w:w="1234"/>
            <w:shd w:val="clear" w:color="auto" w:fill="F2F2F2"/>
          </w:tcPr>
          <w:p>
            <w:r>
              <w:rPr>
                <w:rFonts w:ascii="맑은 고딕" w:hAnsi="맑은 고딕" w:eastAsia="맑은 고딕"/>
                <w:b w:val="0"/>
                <w:sz w:val="20"/>
              </w:rPr>
              <w:t>2.12</w:t>
            </w:r>
          </w:p>
        </w:tc>
        <w:tc>
          <w:tcPr>
            <w:tcW w:type="dxa" w:w="1234"/>
            <w:shd w:val="clear" w:color="auto" w:fill="F2F2F2"/>
          </w:tcPr>
          <w:p>
            <w:r>
              <w:rPr>
                <w:rFonts w:ascii="맑은 고딕" w:hAnsi="맑은 고딕" w:eastAsia="맑은 고딕"/>
                <w:b w:val="0"/>
                <w:sz w:val="20"/>
              </w:rPr>
              <w:t>재해복구</w:t>
            </w:r>
          </w:p>
        </w:tc>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1</w:t>
            </w:r>
          </w:p>
        </w:tc>
        <w:tc>
          <w:tcPr>
            <w:tcW w:type="dxa" w:w="1234"/>
            <w:shd w:val="clear" w:color="auto" w:fill="F2F2F2"/>
          </w:tcPr>
          <w:p>
            <w:r>
              <w:rPr>
                <w:rFonts w:ascii="맑은 고딕" w:hAnsi="맑은 고딕" w:eastAsia="맑은 고딕"/>
                <w:b w:val="0"/>
                <w:sz w:val="20"/>
              </w:rPr>
              <w:t>0</w:t>
            </w:r>
          </w:p>
        </w:tc>
        <w:tc>
          <w:tcPr>
            <w:tcW w:type="dxa" w:w="1234"/>
            <w:shd w:val="clear" w:color="auto" w:fill="F2F2F2"/>
          </w:tcPr>
          <w:p>
            <w:r>
              <w:rPr>
                <w:rFonts w:ascii="맑은 고딕" w:hAnsi="맑은 고딕" w:eastAsia="맑은 고딕"/>
                <w:b w:val="0"/>
                <w:sz w:val="20"/>
              </w:rPr>
              <w:t>1</w:t>
            </w:r>
          </w:p>
        </w:tc>
      </w:tr>
      <w:tr>
        <w:tc>
          <w:tcPr>
            <w:tcW w:type="dxa" w:w="1234"/>
          </w:tcPr>
          <w:p>
            <w:r>
              <w:rPr>
                <w:rFonts w:ascii="맑은 고딕" w:hAnsi="맑은 고딕" w:eastAsia="맑은 고딕"/>
                <w:b w:val="0"/>
                <w:sz w:val="20"/>
              </w:rPr>
              <w:t>합계</w:t>
            </w:r>
          </w:p>
        </w:tc>
        <w:tc>
          <w:tcPr>
            <w:tcW w:type="dxa" w:w="1234"/>
          </w:tcPr>
          <w:p>
            <w:r>
              <w:rPr>
                <w:rFonts w:ascii="맑은 고딕" w:hAnsi="맑은 고딕" w:eastAsia="맑은 고딕"/>
                <w:b w:val="0"/>
                <w:sz w:val="20"/>
              </w:rPr>
              <w:t>-</w:t>
            </w:r>
          </w:p>
        </w:tc>
        <w:tc>
          <w:tcPr>
            <w:tcW w:type="dxa" w:w="1234"/>
          </w:tcPr>
          <w:p>
            <w:r>
              <w:rPr>
                <w:rFonts w:ascii="맑은 고딕" w:hAnsi="맑은 고딕" w:eastAsia="맑은 고딕"/>
                <w:b w:val="0"/>
                <w:sz w:val="20"/>
              </w:rPr>
              <w:t>27</w:t>
            </w:r>
          </w:p>
        </w:tc>
        <w:tc>
          <w:tcPr>
            <w:tcW w:type="dxa" w:w="1234"/>
          </w:tcPr>
          <w:p>
            <w:r>
              <w:rPr>
                <w:rFonts w:ascii="맑은 고딕" w:hAnsi="맑은 고딕" w:eastAsia="맑은 고딕"/>
                <w:b w:val="0"/>
                <w:sz w:val="20"/>
              </w:rPr>
              <w:t>10</w:t>
            </w:r>
          </w:p>
        </w:tc>
        <w:tc>
          <w:tcPr>
            <w:tcW w:type="dxa" w:w="1234"/>
          </w:tcPr>
          <w:p>
            <w:r>
              <w:rPr>
                <w:rFonts w:ascii="맑은 고딕" w:hAnsi="맑은 고딕" w:eastAsia="맑은 고딕"/>
                <w:b w:val="0"/>
                <w:sz w:val="20"/>
              </w:rPr>
              <w:t>13</w:t>
            </w:r>
          </w:p>
        </w:tc>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3</w:t>
            </w:r>
          </w:p>
        </w:tc>
      </w:tr>
    </w:tbl>
    <w:p/>
    <w:p>
      <w:r>
        <w:rPr>
          <w:rFonts w:ascii="맑은 고딕" w:hAnsi="맑은 고딕" w:eastAsia="맑은 고딕"/>
          <w:b/>
          <w:color w:val="1F3864"/>
          <w:sz w:val="26"/>
        </w:rPr>
        <w:t>5. 보호대책 요구사항(2.영역) 점검결과 상세</w:t>
      </w:r>
    </w:p>
    <w:p>
      <w:pPr>
        <w:spacing w:line="312" w:lineRule="auto" w:after="160"/>
      </w:pPr>
      <w:r>
        <w:rPr>
          <w:rFonts w:ascii="맑은 고딕" w:hAnsi="맑은 고딕" w:eastAsia="맑은 고딕"/>
          <w:b w:val="0"/>
          <w:sz w:val="22"/>
        </w:rPr>
        <w:t>아래 표는 이번 점검에서 식별된 12개 영역, 27건의 점검항목 상세 내역이다. ISMS-P 영역 및 통제항목명은 KISA 인증기준 세부점검항목표의 실제 분류 체계를 준용하여 표기하였으며, 양호 판정 항목은 심각도 란에 '양호'로 표기하고 조치기한은 '해당없음'으로 표시하였다.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pPr>
              <w:jc w:val="center"/>
            </w:pPr>
            <w:r>
              <w:rPr>
                <w:rFonts w:ascii="맑은 고딕" w:hAnsi="맑은 고딕" w:eastAsia="맑은 고딕"/>
                <w:b/>
                <w:color w:val="FFFFFF"/>
                <w:sz w:val="20"/>
              </w:rPr>
              <w:t>번호</w:t>
            </w:r>
          </w:p>
        </w:tc>
        <w:tc>
          <w:tcPr>
            <w:tcW w:type="dxa" w:w="1234"/>
            <w:shd w:val="clear" w:color="auto" w:fill="1F3864"/>
          </w:tcPr>
          <w:p>
            <w:pPr>
              <w:jc w:val="center"/>
            </w:pPr>
            <w:r>
              <w:rPr>
                <w:rFonts w:ascii="맑은 고딕" w:hAnsi="맑은 고딕" w:eastAsia="맑은 고딕"/>
                <w:b/>
                <w:color w:val="FFFFFF"/>
                <w:sz w:val="20"/>
              </w:rPr>
              <w:t>ISMS-P영역</w:t>
            </w:r>
          </w:p>
        </w:tc>
        <w:tc>
          <w:tcPr>
            <w:tcW w:type="dxa" w:w="1234"/>
            <w:shd w:val="clear" w:color="auto" w:fill="1F3864"/>
          </w:tcPr>
          <w:p>
            <w:pPr>
              <w:jc w:val="center"/>
            </w:pPr>
            <w:r>
              <w:rPr>
                <w:rFonts w:ascii="맑은 고딕" w:hAnsi="맑은 고딕" w:eastAsia="맑은 고딕"/>
                <w:b/>
                <w:color w:val="FFFFFF"/>
                <w:sz w:val="20"/>
              </w:rPr>
              <w:t>통제항목</w:t>
            </w:r>
          </w:p>
        </w:tc>
        <w:tc>
          <w:tcPr>
            <w:tcW w:type="dxa" w:w="1234"/>
            <w:shd w:val="clear" w:color="auto" w:fill="1F3864"/>
          </w:tcPr>
          <w:p>
            <w:pPr>
              <w:jc w:val="center"/>
            </w:pPr>
            <w:r>
              <w:rPr>
                <w:rFonts w:ascii="맑은 고딕" w:hAnsi="맑은 고딕" w:eastAsia="맑은 고딕"/>
                <w:b/>
                <w:color w:val="FFFFFF"/>
                <w:sz w:val="20"/>
              </w:rPr>
              <w:t>발견내용</w:t>
            </w:r>
          </w:p>
        </w:tc>
        <w:tc>
          <w:tcPr>
            <w:tcW w:type="dxa" w:w="1234"/>
            <w:shd w:val="clear" w:color="auto" w:fill="1F3864"/>
          </w:tcPr>
          <w:p>
            <w:pPr>
              <w:jc w:val="center"/>
            </w:pPr>
            <w:r>
              <w:rPr>
                <w:rFonts w:ascii="맑은 고딕" w:hAnsi="맑은 고딕" w:eastAsia="맑은 고딕"/>
                <w:b/>
                <w:color w:val="FFFFFF"/>
                <w:sz w:val="20"/>
              </w:rPr>
              <w:t>심각도</w:t>
            </w:r>
          </w:p>
        </w:tc>
        <w:tc>
          <w:tcPr>
            <w:tcW w:type="dxa" w:w="1234"/>
            <w:shd w:val="clear" w:color="auto" w:fill="1F3864"/>
          </w:tcPr>
          <w:p>
            <w:pPr>
              <w:jc w:val="center"/>
            </w:pPr>
            <w:r>
              <w:rPr>
                <w:rFonts w:ascii="맑은 고딕" w:hAnsi="맑은 고딕" w:eastAsia="맑은 고딕"/>
                <w:b/>
                <w:color w:val="FFFFFF"/>
                <w:sz w:val="20"/>
              </w:rPr>
              <w:t>조치기한</w:t>
            </w:r>
          </w:p>
        </w:tc>
        <w:tc>
          <w:tcPr>
            <w:tcW w:type="dxa" w:w="1234"/>
            <w:shd w:val="clear" w:color="auto" w:fill="1F3864"/>
          </w:tcPr>
          <w:p>
            <w:pPr>
              <w:jc w:val="center"/>
            </w:pPr>
            <w:r>
              <w:rPr>
                <w:rFonts w:ascii="맑은 고딕" w:hAnsi="맑은 고딕" w:eastAsia="맑은 고딕"/>
                <w:b/>
                <w:color w:val="FFFFFF"/>
                <w:sz w:val="20"/>
              </w:rPr>
              <w:t>담당자</w:t>
            </w:r>
          </w:p>
        </w:tc>
      </w:tr>
      <w:tr>
        <w:tc>
          <w:tcPr>
            <w:tcW w:type="dxa" w:w="1234"/>
          </w:tcPr>
          <w:p>
            <w:r>
              <w:rPr>
                <w:rFonts w:ascii="맑은 고딕" w:hAnsi="맑은 고딕" w:eastAsia="맑은 고딕"/>
                <w:b w:val="0"/>
                <w:sz w:val="20"/>
              </w:rPr>
              <w:t>1</w:t>
            </w:r>
          </w:p>
        </w:tc>
        <w:tc>
          <w:tcPr>
            <w:tcW w:type="dxa" w:w="1234"/>
          </w:tcPr>
          <w:p>
            <w:r>
              <w:rPr>
                <w:rFonts w:ascii="맑은 고딕" w:hAnsi="맑은 고딕" w:eastAsia="맑은 고딕"/>
                <w:b w:val="0"/>
                <w:sz w:val="20"/>
              </w:rPr>
              <w:t>2.1 정책, 조직, 자산관리</w:t>
            </w:r>
          </w:p>
        </w:tc>
        <w:tc>
          <w:tcPr>
            <w:tcW w:type="dxa" w:w="1234"/>
          </w:tcPr>
          <w:p>
            <w:r>
              <w:rPr>
                <w:rFonts w:ascii="맑은 고딕" w:hAnsi="맑은 고딕" w:eastAsia="맑은 고딕"/>
                <w:b w:val="0"/>
                <w:sz w:val="20"/>
              </w:rPr>
              <w:t>2.1.1 정책의 유지관리</w:t>
            </w:r>
          </w:p>
        </w:tc>
        <w:tc>
          <w:tcPr>
            <w:tcW w:type="dxa" w:w="1234"/>
          </w:tcPr>
          <w:p>
            <w:r>
              <w:rPr>
                <w:rFonts w:ascii="맑은 고딕" w:hAnsi="맑은 고딕" w:eastAsia="맑은 고딕"/>
                <w:b w:val="0"/>
                <w:sz w:val="20"/>
              </w:rPr>
              <w:t>정보보호정책 및 개인정보처리방침이 2023년 개정 이후 미개정 상태이며, 2026년 신설된 개발본부 클라우드팀 등 최근 조직개편 내용과 클라우드 전환 관련 통제사항이 반영되어 있지 않음</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2026-09-30</w:t>
            </w:r>
          </w:p>
        </w:tc>
        <w:tc>
          <w:tcPr>
            <w:tcW w:type="dxa" w:w="1234"/>
          </w:tcPr>
          <w:p>
            <w:r>
              <w:rPr>
                <w:rFonts w:ascii="맑은 고딕" w:hAnsi="맑은 고딕" w:eastAsia="맑은 고딕"/>
                <w:b w:val="0"/>
                <w:sz w:val="20"/>
              </w:rPr>
              <w:t>서준혁</w:t>
            </w:r>
          </w:p>
        </w:tc>
      </w:tr>
      <w:tr>
        <w:tc>
          <w:tcPr>
            <w:tcW w:type="dxa" w:w="1234"/>
            <w:shd w:val="clear" w:color="auto" w:fill="F2F2F2"/>
          </w:tcPr>
          <w:p>
            <w:r>
              <w:rPr>
                <w:rFonts w:ascii="맑은 고딕" w:hAnsi="맑은 고딕" w:eastAsia="맑은 고딕"/>
                <w:b w:val="0"/>
                <w:sz w:val="20"/>
              </w:rPr>
              <w:t>2</w:t>
            </w:r>
          </w:p>
        </w:tc>
        <w:tc>
          <w:tcPr>
            <w:tcW w:type="dxa" w:w="1234"/>
            <w:shd w:val="clear" w:color="auto" w:fill="F2F2F2"/>
          </w:tcPr>
          <w:p>
            <w:r>
              <w:rPr>
                <w:rFonts w:ascii="맑은 고딕" w:hAnsi="맑은 고딕" w:eastAsia="맑은 고딕"/>
                <w:b w:val="0"/>
                <w:sz w:val="20"/>
              </w:rPr>
              <w:t>2.1 정책, 조직, 자산관리</w:t>
            </w:r>
          </w:p>
        </w:tc>
        <w:tc>
          <w:tcPr>
            <w:tcW w:type="dxa" w:w="1234"/>
            <w:shd w:val="clear" w:color="auto" w:fill="F2F2F2"/>
          </w:tcPr>
          <w:p>
            <w:r>
              <w:rPr>
                <w:rFonts w:ascii="맑은 고딕" w:hAnsi="맑은 고딕" w:eastAsia="맑은 고딕"/>
                <w:b w:val="0"/>
                <w:sz w:val="20"/>
              </w:rPr>
              <w:t>2.1.3 정보자산 관리</w:t>
            </w:r>
          </w:p>
        </w:tc>
        <w:tc>
          <w:tcPr>
            <w:tcW w:type="dxa" w:w="1234"/>
            <w:shd w:val="clear" w:color="auto" w:fill="F2F2F2"/>
          </w:tcPr>
          <w:p>
            <w:r>
              <w:rPr>
                <w:rFonts w:ascii="맑은 고딕" w:hAnsi="맑은 고딕" w:eastAsia="맑은 고딕"/>
                <w:b w:val="0"/>
                <w:sz w:val="20"/>
              </w:rPr>
              <w:t>정보자산 목록이 분기별로 갱신되고 있으며, 최근 도입된 SaaS 협업도구 3종 및 클라우드 신규 자원도 자산목록에 정상 등재되어 중요도 평가까지 완료된 것을 확인함</w:t>
            </w:r>
          </w:p>
        </w:tc>
        <w:tc>
          <w:tcPr>
            <w:tcW w:type="dxa" w:w="1234"/>
            <w:shd w:val="clear" w:color="auto" w:fill="F2F2F2"/>
          </w:tcPr>
          <w:p>
            <w:r>
              <w:rPr>
                <w:rFonts w:ascii="맑은 고딕" w:hAnsi="맑은 고딕" w:eastAsia="맑은 고딕"/>
                <w:b w:val="0"/>
                <w:sz w:val="20"/>
              </w:rPr>
              <w:t>양호</w:t>
            </w:r>
          </w:p>
        </w:tc>
        <w:tc>
          <w:tcPr>
            <w:tcW w:type="dxa" w:w="1234"/>
            <w:shd w:val="clear" w:color="auto" w:fill="F2F2F2"/>
          </w:tcPr>
          <w:p>
            <w:r>
              <w:rPr>
                <w:rFonts w:ascii="맑은 고딕" w:hAnsi="맑은 고딕" w:eastAsia="맑은 고딕"/>
                <w:b w:val="0"/>
                <w:sz w:val="20"/>
              </w:rPr>
              <w:t>해당없음</w:t>
            </w:r>
          </w:p>
        </w:tc>
        <w:tc>
          <w:tcPr>
            <w:tcW w:type="dxa" w:w="1234"/>
            <w:shd w:val="clear" w:color="auto" w:fill="F2F2F2"/>
          </w:tcPr>
          <w:p>
            <w:r>
              <w:rPr>
                <w:rFonts w:ascii="맑은 고딕" w:hAnsi="맑은 고딕" w:eastAsia="맑은 고딕"/>
                <w:b w:val="0"/>
                <w:sz w:val="20"/>
              </w:rPr>
              <w:t>정재현</w:t>
            </w:r>
          </w:p>
        </w:tc>
      </w:tr>
      <w:tr>
        <w:tc>
          <w:tcPr>
            <w:tcW w:type="dxa" w:w="1234"/>
          </w:tcPr>
          <w:p>
            <w:r>
              <w:rPr>
                <w:rFonts w:ascii="맑은 고딕" w:hAnsi="맑은 고딕" w:eastAsia="맑은 고딕"/>
                <w:b w:val="0"/>
                <w:sz w:val="20"/>
              </w:rPr>
              <w:t>3</w:t>
            </w:r>
          </w:p>
        </w:tc>
        <w:tc>
          <w:tcPr>
            <w:tcW w:type="dxa" w:w="1234"/>
          </w:tcPr>
          <w:p>
            <w:r>
              <w:rPr>
                <w:rFonts w:ascii="맑은 고딕" w:hAnsi="맑은 고딕" w:eastAsia="맑은 고딕"/>
                <w:b w:val="0"/>
                <w:sz w:val="20"/>
              </w:rPr>
              <w:t>2.2 인적보안</w:t>
            </w:r>
          </w:p>
        </w:tc>
        <w:tc>
          <w:tcPr>
            <w:tcW w:type="dxa" w:w="1234"/>
          </w:tcPr>
          <w:p>
            <w:r>
              <w:rPr>
                <w:rFonts w:ascii="맑은 고딕" w:hAnsi="맑은 고딕" w:eastAsia="맑은 고딕"/>
                <w:b w:val="0"/>
                <w:sz w:val="20"/>
              </w:rPr>
              <w:t>2.2.4 인식제고 및 교육훈련</w:t>
            </w:r>
          </w:p>
        </w:tc>
        <w:tc>
          <w:tcPr>
            <w:tcW w:type="dxa" w:w="1234"/>
          </w:tcPr>
          <w:p>
            <w:r>
              <w:rPr>
                <w:rFonts w:ascii="맑은 고딕" w:hAnsi="맑은 고딕" w:eastAsia="맑은 고딕"/>
                <w:b w:val="0"/>
                <w:sz w:val="20"/>
              </w:rPr>
              <w:t>전 직원 대상 정보보호 및 개인정보보호 교육이 최근 1년간 2025년 11월 1회만 실시되어, 연 2회 실시를 규정한 내부 교육지침 기준에 미달함</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2026-10-15</w:t>
            </w:r>
          </w:p>
        </w:tc>
        <w:tc>
          <w:tcPr>
            <w:tcW w:type="dxa" w:w="1234"/>
          </w:tcPr>
          <w:p>
            <w:r>
              <w:rPr>
                <w:rFonts w:ascii="맑은 고딕" w:hAnsi="맑은 고딕" w:eastAsia="맑은 고딕"/>
                <w:b w:val="0"/>
                <w:sz w:val="20"/>
              </w:rPr>
              <w:t>이하늘</w:t>
            </w:r>
          </w:p>
        </w:tc>
      </w:tr>
      <w:tr>
        <w:tc>
          <w:tcPr>
            <w:tcW w:type="dxa" w:w="1234"/>
            <w:shd w:val="clear" w:color="auto" w:fill="F2F2F2"/>
          </w:tcPr>
          <w:p>
            <w:r>
              <w:rPr>
                <w:rFonts w:ascii="맑은 고딕" w:hAnsi="맑은 고딕" w:eastAsia="맑은 고딕"/>
                <w:b w:val="0"/>
                <w:sz w:val="20"/>
              </w:rPr>
              <w:t>4</w:t>
            </w:r>
          </w:p>
        </w:tc>
        <w:tc>
          <w:tcPr>
            <w:tcW w:type="dxa" w:w="1234"/>
            <w:shd w:val="clear" w:color="auto" w:fill="F2F2F2"/>
          </w:tcPr>
          <w:p>
            <w:r>
              <w:rPr>
                <w:rFonts w:ascii="맑은 고딕" w:hAnsi="맑은 고딕" w:eastAsia="맑은 고딕"/>
                <w:b w:val="0"/>
                <w:sz w:val="20"/>
              </w:rPr>
              <w:t>2.2 인적보안</w:t>
            </w:r>
          </w:p>
        </w:tc>
        <w:tc>
          <w:tcPr>
            <w:tcW w:type="dxa" w:w="1234"/>
            <w:shd w:val="clear" w:color="auto" w:fill="F2F2F2"/>
          </w:tcPr>
          <w:p>
            <w:r>
              <w:rPr>
                <w:rFonts w:ascii="맑은 고딕" w:hAnsi="맑은 고딕" w:eastAsia="맑은 고딕"/>
                <w:b w:val="0"/>
                <w:sz w:val="20"/>
              </w:rPr>
              <w:t>2.2.5 퇴직 및 직무변경 관리</w:t>
            </w:r>
          </w:p>
        </w:tc>
        <w:tc>
          <w:tcPr>
            <w:tcW w:type="dxa" w:w="1234"/>
            <w:shd w:val="clear" w:color="auto" w:fill="F2F2F2"/>
          </w:tcPr>
          <w:p>
            <w:r>
              <w:rPr>
                <w:rFonts w:ascii="맑은 고딕" w:hAnsi="맑은 고딕" w:eastAsia="맑은 고딕"/>
                <w:b w:val="0"/>
                <w:sz w:val="20"/>
              </w:rPr>
              <w:t>최근 6개월간 퇴직자 3명 중 1명에 대해 인수인계확인서 및 보안서약 해지확인서가 누락되어 있으며, 직무변경자에 대한 접근권한 재조정 이력도 확인되지 않음</w:t>
            </w:r>
          </w:p>
        </w:tc>
        <w:tc>
          <w:tcPr>
            <w:tcW w:type="dxa" w:w="1234"/>
            <w:shd w:val="clear" w:color="auto" w:fill="F2F2F2"/>
          </w:tcPr>
          <w:p>
            <w:r>
              <w:rPr>
                <w:rFonts w:ascii="맑은 고딕" w:hAnsi="맑은 고딕" w:eastAsia="맑은 고딕"/>
                <w:b w:val="0"/>
                <w:sz w:val="20"/>
              </w:rPr>
              <w:t>중</w:t>
            </w:r>
          </w:p>
        </w:tc>
        <w:tc>
          <w:tcPr>
            <w:tcW w:type="dxa" w:w="1234"/>
            <w:shd w:val="clear" w:color="auto" w:fill="F2F2F2"/>
          </w:tcPr>
          <w:p>
            <w:r>
              <w:rPr>
                <w:rFonts w:ascii="맑은 고딕" w:hAnsi="맑은 고딕" w:eastAsia="맑은 고딕"/>
                <w:b w:val="0"/>
                <w:sz w:val="20"/>
              </w:rPr>
              <w:t>2026-09-30</w:t>
            </w:r>
          </w:p>
        </w:tc>
        <w:tc>
          <w:tcPr>
            <w:tcW w:type="dxa" w:w="1234"/>
            <w:shd w:val="clear" w:color="auto" w:fill="F2F2F2"/>
          </w:tcPr>
          <w:p>
            <w:r>
              <w:rPr>
                <w:rFonts w:ascii="맑은 고딕" w:hAnsi="맑은 고딕" w:eastAsia="맑은 고딕"/>
                <w:b w:val="0"/>
                <w:sz w:val="20"/>
              </w:rPr>
              <w:t>박선우</w:t>
            </w:r>
          </w:p>
        </w:tc>
      </w:tr>
      <w:tr>
        <w:tc>
          <w:tcPr>
            <w:tcW w:type="dxa" w:w="1234"/>
          </w:tcPr>
          <w:p>
            <w:r>
              <w:rPr>
                <w:rFonts w:ascii="맑은 고딕" w:hAnsi="맑은 고딕" w:eastAsia="맑은 고딕"/>
                <w:b w:val="0"/>
                <w:sz w:val="20"/>
              </w:rPr>
              <w:t>5</w:t>
            </w:r>
          </w:p>
        </w:tc>
        <w:tc>
          <w:tcPr>
            <w:tcW w:type="dxa" w:w="1234"/>
          </w:tcPr>
          <w:p>
            <w:r>
              <w:rPr>
                <w:rFonts w:ascii="맑은 고딕" w:hAnsi="맑은 고딕" w:eastAsia="맑은 고딕"/>
                <w:b w:val="0"/>
                <w:sz w:val="20"/>
              </w:rPr>
              <w:t>2.3 외부자보안</w:t>
            </w:r>
          </w:p>
        </w:tc>
        <w:tc>
          <w:tcPr>
            <w:tcW w:type="dxa" w:w="1234"/>
          </w:tcPr>
          <w:p>
            <w:r>
              <w:rPr>
                <w:rFonts w:ascii="맑은 고딕" w:hAnsi="맑은 고딕" w:eastAsia="맑은 고딕"/>
                <w:b w:val="0"/>
                <w:sz w:val="20"/>
              </w:rPr>
              <w:t>2.3.2 외부자 계약 시 보안</w:t>
            </w:r>
          </w:p>
        </w:tc>
        <w:tc>
          <w:tcPr>
            <w:tcW w:type="dxa" w:w="1234"/>
          </w:tcPr>
          <w:p>
            <w:r>
              <w:rPr>
                <w:rFonts w:ascii="맑은 고딕" w:hAnsi="맑은 고딕" w:eastAsia="맑은 고딕"/>
                <w:b w:val="0"/>
                <w:sz w:val="20"/>
              </w:rPr>
              <w:t>클라우드 인프라 운영을 위탁한 외주업체와의 계약서에 개인정보 처리위탁에 관한 법정 필수 조항(위탁업무 범위, 재위탁 제한, 보안사고 통지의무) 및 손해배상 조항이 누락되어 있음을 확인함</w:t>
            </w:r>
          </w:p>
        </w:tc>
        <w:tc>
          <w:tcPr>
            <w:tcW w:type="dxa" w:w="1234"/>
          </w:tcPr>
          <w:p>
            <w:r>
              <w:rPr>
                <w:rFonts w:ascii="맑은 고딕" w:hAnsi="맑은 고딕" w:eastAsia="맑은 고딕"/>
                <w:b w:val="0"/>
                <w:sz w:val="20"/>
              </w:rPr>
              <w:t>상</w:t>
            </w:r>
          </w:p>
        </w:tc>
        <w:tc>
          <w:tcPr>
            <w:tcW w:type="dxa" w:w="1234"/>
          </w:tcPr>
          <w:p>
            <w:r>
              <w:rPr>
                <w:rFonts w:ascii="맑은 고딕" w:hAnsi="맑은 고딕" w:eastAsia="맑은 고딕"/>
                <w:b w:val="0"/>
                <w:sz w:val="20"/>
              </w:rPr>
              <w:t>2026-09-20</w:t>
            </w:r>
          </w:p>
        </w:tc>
        <w:tc>
          <w:tcPr>
            <w:tcW w:type="dxa" w:w="1234"/>
          </w:tcPr>
          <w:p>
            <w:r>
              <w:rPr>
                <w:rFonts w:ascii="맑은 고딕" w:hAnsi="맑은 고딕" w:eastAsia="맑은 고딕"/>
                <w:b w:val="0"/>
                <w:sz w:val="20"/>
              </w:rPr>
              <w:t>정재현</w:t>
            </w:r>
          </w:p>
        </w:tc>
      </w:tr>
      <w:tr>
        <w:tc>
          <w:tcPr>
            <w:tcW w:type="dxa" w:w="1234"/>
            <w:shd w:val="clear" w:color="auto" w:fill="F2F2F2"/>
          </w:tcPr>
          <w:p>
            <w:r>
              <w:rPr>
                <w:rFonts w:ascii="맑은 고딕" w:hAnsi="맑은 고딕" w:eastAsia="맑은 고딕"/>
                <w:b w:val="0"/>
                <w:sz w:val="20"/>
              </w:rPr>
              <w:t>6</w:t>
            </w:r>
          </w:p>
        </w:tc>
        <w:tc>
          <w:tcPr>
            <w:tcW w:type="dxa" w:w="1234"/>
            <w:shd w:val="clear" w:color="auto" w:fill="F2F2F2"/>
          </w:tcPr>
          <w:p>
            <w:r>
              <w:rPr>
                <w:rFonts w:ascii="맑은 고딕" w:hAnsi="맑은 고딕" w:eastAsia="맑은 고딕"/>
                <w:b w:val="0"/>
                <w:sz w:val="20"/>
              </w:rPr>
              <w:t>2.3 외부자보안</w:t>
            </w:r>
          </w:p>
        </w:tc>
        <w:tc>
          <w:tcPr>
            <w:tcW w:type="dxa" w:w="1234"/>
            <w:shd w:val="clear" w:color="auto" w:fill="F2F2F2"/>
          </w:tcPr>
          <w:p>
            <w:r>
              <w:rPr>
                <w:rFonts w:ascii="맑은 고딕" w:hAnsi="맑은 고딕" w:eastAsia="맑은 고딕"/>
                <w:b w:val="0"/>
                <w:sz w:val="20"/>
              </w:rPr>
              <w:t>2.3.3 외부자 보안 이행관리</w:t>
            </w:r>
          </w:p>
        </w:tc>
        <w:tc>
          <w:tcPr>
            <w:tcW w:type="dxa" w:w="1234"/>
            <w:shd w:val="clear" w:color="auto" w:fill="F2F2F2"/>
          </w:tcPr>
          <w:p>
            <w:r>
              <w:rPr>
                <w:rFonts w:ascii="맑은 고딕" w:hAnsi="맑은 고딕" w:eastAsia="맑은 고딕"/>
                <w:b w:val="0"/>
                <w:sz w:val="20"/>
              </w:rPr>
              <w:t>외주 개발인력 및 클라우드 운영 외주업체에 대한 정기 보안점검(연 1회 규정)이 최근 2년간 실시되지 않았으며, 외부자 접근권한 부여·회수 이력 관리대장이 별도로 존재하지 않음</w:t>
            </w:r>
          </w:p>
        </w:tc>
        <w:tc>
          <w:tcPr>
            <w:tcW w:type="dxa" w:w="1234"/>
            <w:shd w:val="clear" w:color="auto" w:fill="F2F2F2"/>
          </w:tcPr>
          <w:p>
            <w:r>
              <w:rPr>
                <w:rFonts w:ascii="맑은 고딕" w:hAnsi="맑은 고딕" w:eastAsia="맑은 고딕"/>
                <w:b w:val="0"/>
                <w:sz w:val="20"/>
              </w:rPr>
              <w:t>중</w:t>
            </w:r>
          </w:p>
        </w:tc>
        <w:tc>
          <w:tcPr>
            <w:tcW w:type="dxa" w:w="1234"/>
            <w:shd w:val="clear" w:color="auto" w:fill="F2F2F2"/>
          </w:tcPr>
          <w:p>
            <w:r>
              <w:rPr>
                <w:rFonts w:ascii="맑은 고딕" w:hAnsi="맑은 고딕" w:eastAsia="맑은 고딕"/>
                <w:b w:val="0"/>
                <w:sz w:val="20"/>
              </w:rPr>
              <w:t>2026-10-10</w:t>
            </w:r>
          </w:p>
        </w:tc>
        <w:tc>
          <w:tcPr>
            <w:tcW w:type="dxa" w:w="1234"/>
            <w:shd w:val="clear" w:color="auto" w:fill="F2F2F2"/>
          </w:tcPr>
          <w:p>
            <w:r>
              <w:rPr>
                <w:rFonts w:ascii="맑은 고딕" w:hAnsi="맑은 고딕" w:eastAsia="맑은 고딕"/>
                <w:b w:val="0"/>
                <w:sz w:val="20"/>
              </w:rPr>
              <w:t>이하늘</w:t>
            </w:r>
          </w:p>
        </w:tc>
      </w:tr>
      <w:tr>
        <w:tc>
          <w:tcPr>
            <w:tcW w:type="dxa" w:w="1234"/>
          </w:tcPr>
          <w:p>
            <w:r>
              <w:rPr>
                <w:rFonts w:ascii="맑은 고딕" w:hAnsi="맑은 고딕" w:eastAsia="맑은 고딕"/>
                <w:b w:val="0"/>
                <w:sz w:val="20"/>
              </w:rPr>
              <w:t>7</w:t>
            </w:r>
          </w:p>
        </w:tc>
        <w:tc>
          <w:tcPr>
            <w:tcW w:type="dxa" w:w="1234"/>
          </w:tcPr>
          <w:p>
            <w:r>
              <w:rPr>
                <w:rFonts w:ascii="맑은 고딕" w:hAnsi="맑은 고딕" w:eastAsia="맑은 고딕"/>
                <w:b w:val="0"/>
                <w:sz w:val="20"/>
              </w:rPr>
              <w:t>2.4 물리보안</w:t>
            </w:r>
          </w:p>
        </w:tc>
        <w:tc>
          <w:tcPr>
            <w:tcW w:type="dxa" w:w="1234"/>
          </w:tcPr>
          <w:p>
            <w:r>
              <w:rPr>
                <w:rFonts w:ascii="맑은 고딕" w:hAnsi="맑은 고딕" w:eastAsia="맑은 고딕"/>
                <w:b w:val="0"/>
                <w:sz w:val="20"/>
              </w:rPr>
              <w:t>2.4.2 출입통제</w:t>
            </w:r>
          </w:p>
        </w:tc>
        <w:tc>
          <w:tcPr>
            <w:tcW w:type="dxa" w:w="1234"/>
          </w:tcPr>
          <w:p>
            <w:r>
              <w:rPr>
                <w:rFonts w:ascii="맑은 고딕" w:hAnsi="맑은 고딕" w:eastAsia="맑은 고딕"/>
                <w:b w:val="0"/>
                <w:sz w:val="20"/>
              </w:rPr>
              <w:t>서버실 출입기록 보관기간이 6개월 수준으로 내부기준(1년) 대비 미달하며, 퇴사 또는 부서이동한 인원 2명의 서버실 출입카드가 회수되지 않고 활성 상태로 남아 있음을 확인함</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2026-09-25</w:t>
            </w:r>
          </w:p>
        </w:tc>
        <w:tc>
          <w:tcPr>
            <w:tcW w:type="dxa" w:w="1234"/>
          </w:tcPr>
          <w:p>
            <w:r>
              <w:rPr>
                <w:rFonts w:ascii="맑은 고딕" w:hAnsi="맑은 고딕" w:eastAsia="맑은 고딕"/>
                <w:b w:val="0"/>
                <w:sz w:val="20"/>
              </w:rPr>
              <w:t>박선우</w:t>
            </w:r>
          </w:p>
        </w:tc>
      </w:tr>
      <w:tr>
        <w:tc>
          <w:tcPr>
            <w:tcW w:type="dxa" w:w="1234"/>
            <w:shd w:val="clear" w:color="auto" w:fill="F2F2F2"/>
          </w:tcPr>
          <w:p>
            <w:r>
              <w:rPr>
                <w:rFonts w:ascii="맑은 고딕" w:hAnsi="맑은 고딕" w:eastAsia="맑은 고딕"/>
                <w:b w:val="0"/>
                <w:sz w:val="20"/>
              </w:rPr>
              <w:t>8</w:t>
            </w:r>
          </w:p>
        </w:tc>
        <w:tc>
          <w:tcPr>
            <w:tcW w:type="dxa" w:w="1234"/>
            <w:shd w:val="clear" w:color="auto" w:fill="F2F2F2"/>
          </w:tcPr>
          <w:p>
            <w:r>
              <w:rPr>
                <w:rFonts w:ascii="맑은 고딕" w:hAnsi="맑은 고딕" w:eastAsia="맑은 고딕"/>
                <w:b w:val="0"/>
                <w:sz w:val="20"/>
              </w:rPr>
              <w:t>2.4 물리보안</w:t>
            </w:r>
          </w:p>
        </w:tc>
        <w:tc>
          <w:tcPr>
            <w:tcW w:type="dxa" w:w="1234"/>
            <w:shd w:val="clear" w:color="auto" w:fill="F2F2F2"/>
          </w:tcPr>
          <w:p>
            <w:r>
              <w:rPr>
                <w:rFonts w:ascii="맑은 고딕" w:hAnsi="맑은 고딕" w:eastAsia="맑은 고딕"/>
                <w:b w:val="0"/>
                <w:sz w:val="20"/>
              </w:rPr>
              <w:t>2.4.6 반출입 기기 통제</w:t>
            </w:r>
          </w:p>
        </w:tc>
        <w:tc>
          <w:tcPr>
            <w:tcW w:type="dxa" w:w="1234"/>
            <w:shd w:val="clear" w:color="auto" w:fill="F2F2F2"/>
          </w:tcPr>
          <w:p>
            <w:r>
              <w:rPr>
                <w:rFonts w:ascii="맑은 고딕" w:hAnsi="맑은 고딕" w:eastAsia="맑은 고딕"/>
                <w:b w:val="0"/>
                <w:sz w:val="20"/>
              </w:rPr>
              <w:t>서버실 반출입 물품(노트북, 이동식저장매체 등)에 대한 승인 절차가 문서화되어 있으며, 최근 3개월간 반출입 이력 전건에 대해 사전 승인기록이 정상 확인됨</w:t>
            </w:r>
          </w:p>
        </w:tc>
        <w:tc>
          <w:tcPr>
            <w:tcW w:type="dxa" w:w="1234"/>
            <w:shd w:val="clear" w:color="auto" w:fill="F2F2F2"/>
          </w:tcPr>
          <w:p>
            <w:r>
              <w:rPr>
                <w:rFonts w:ascii="맑은 고딕" w:hAnsi="맑은 고딕" w:eastAsia="맑은 고딕"/>
                <w:b w:val="0"/>
                <w:sz w:val="20"/>
              </w:rPr>
              <w:t>양호</w:t>
            </w:r>
          </w:p>
        </w:tc>
        <w:tc>
          <w:tcPr>
            <w:tcW w:type="dxa" w:w="1234"/>
            <w:shd w:val="clear" w:color="auto" w:fill="F2F2F2"/>
          </w:tcPr>
          <w:p>
            <w:r>
              <w:rPr>
                <w:rFonts w:ascii="맑은 고딕" w:hAnsi="맑은 고딕" w:eastAsia="맑은 고딕"/>
                <w:b w:val="0"/>
                <w:sz w:val="20"/>
              </w:rPr>
              <w:t>해당없음</w:t>
            </w:r>
          </w:p>
        </w:tc>
        <w:tc>
          <w:tcPr>
            <w:tcW w:type="dxa" w:w="1234"/>
            <w:shd w:val="clear" w:color="auto" w:fill="F2F2F2"/>
          </w:tcPr>
          <w:p>
            <w:r>
              <w:rPr>
                <w:rFonts w:ascii="맑은 고딕" w:hAnsi="맑은 고딕" w:eastAsia="맑은 고딕"/>
                <w:b w:val="0"/>
                <w:sz w:val="20"/>
              </w:rPr>
              <w:t>서준혁</w:t>
            </w:r>
          </w:p>
        </w:tc>
      </w:tr>
      <w:tr>
        <w:tc>
          <w:tcPr>
            <w:tcW w:type="dxa" w:w="1234"/>
          </w:tcPr>
          <w:p>
            <w:r>
              <w:rPr>
                <w:rFonts w:ascii="맑은 고딕" w:hAnsi="맑은 고딕" w:eastAsia="맑은 고딕"/>
                <w:b w:val="0"/>
                <w:sz w:val="20"/>
              </w:rPr>
              <w:t>9</w:t>
            </w:r>
          </w:p>
        </w:tc>
        <w:tc>
          <w:tcPr>
            <w:tcW w:type="dxa" w:w="1234"/>
          </w:tcPr>
          <w:p>
            <w:r>
              <w:rPr>
                <w:rFonts w:ascii="맑은 고딕" w:hAnsi="맑은 고딕" w:eastAsia="맑은 고딕"/>
                <w:b w:val="0"/>
                <w:sz w:val="20"/>
              </w:rPr>
              <w:t>2.5 인증 및 권한관리</w:t>
            </w:r>
          </w:p>
        </w:tc>
        <w:tc>
          <w:tcPr>
            <w:tcW w:type="dxa" w:w="1234"/>
          </w:tcPr>
          <w:p>
            <w:r>
              <w:rPr>
                <w:rFonts w:ascii="맑은 고딕" w:hAnsi="맑은 고딕" w:eastAsia="맑은 고딕"/>
                <w:b w:val="0"/>
                <w:sz w:val="20"/>
              </w:rPr>
              <w:t>2.5.4 비밀번호 관리</w:t>
            </w:r>
          </w:p>
        </w:tc>
        <w:tc>
          <w:tcPr>
            <w:tcW w:type="dxa" w:w="1234"/>
          </w:tcPr>
          <w:p>
            <w:r>
              <w:rPr>
                <w:rFonts w:ascii="맑은 고딕" w:hAnsi="맑은 고딕" w:eastAsia="맑은 고딕"/>
                <w:b w:val="0"/>
                <w:sz w:val="20"/>
              </w:rPr>
              <w:t>개발서버 관리자 계정 3개가 90일 이상 비밀번호 미변경 상태이며, 이 중 1개 계정은 초기 발급 비밀번호를 그대로 사용 중임을 확인함</w:t>
            </w:r>
          </w:p>
        </w:tc>
        <w:tc>
          <w:tcPr>
            <w:tcW w:type="dxa" w:w="1234"/>
          </w:tcPr>
          <w:p>
            <w:r>
              <w:rPr>
                <w:rFonts w:ascii="맑은 고딕" w:hAnsi="맑은 고딕" w:eastAsia="맑은 고딕"/>
                <w:b w:val="0"/>
                <w:sz w:val="20"/>
              </w:rPr>
              <w:t>상</w:t>
            </w:r>
          </w:p>
        </w:tc>
        <w:tc>
          <w:tcPr>
            <w:tcW w:type="dxa" w:w="1234"/>
          </w:tcPr>
          <w:p>
            <w:r>
              <w:rPr>
                <w:rFonts w:ascii="맑은 고딕" w:hAnsi="맑은 고딕" w:eastAsia="맑은 고딕"/>
                <w:b w:val="0"/>
                <w:sz w:val="20"/>
              </w:rPr>
              <w:t>2026-09-15</w:t>
            </w:r>
          </w:p>
        </w:tc>
        <w:tc>
          <w:tcPr>
            <w:tcW w:type="dxa" w:w="1234"/>
          </w:tcPr>
          <w:p>
            <w:r>
              <w:rPr>
                <w:rFonts w:ascii="맑은 고딕" w:hAnsi="맑은 고딕" w:eastAsia="맑은 고딕"/>
                <w:b w:val="0"/>
                <w:sz w:val="20"/>
              </w:rPr>
              <w:t>정재현</w:t>
            </w:r>
          </w:p>
        </w:tc>
      </w:tr>
      <w:tr>
        <w:tc>
          <w:tcPr>
            <w:tcW w:type="dxa" w:w="1234"/>
            <w:shd w:val="clear" w:color="auto" w:fill="F2F2F2"/>
          </w:tcPr>
          <w:p>
            <w:r>
              <w:rPr>
                <w:rFonts w:ascii="맑은 고딕" w:hAnsi="맑은 고딕" w:eastAsia="맑은 고딕"/>
                <w:b w:val="0"/>
                <w:sz w:val="20"/>
              </w:rPr>
              <w:t>10</w:t>
            </w:r>
          </w:p>
        </w:tc>
        <w:tc>
          <w:tcPr>
            <w:tcW w:type="dxa" w:w="1234"/>
            <w:shd w:val="clear" w:color="auto" w:fill="F2F2F2"/>
          </w:tcPr>
          <w:p>
            <w:r>
              <w:rPr>
                <w:rFonts w:ascii="맑은 고딕" w:hAnsi="맑은 고딕" w:eastAsia="맑은 고딕"/>
                <w:b w:val="0"/>
                <w:sz w:val="20"/>
              </w:rPr>
              <w:t>2.5 인증 및 권한관리</w:t>
            </w:r>
          </w:p>
        </w:tc>
        <w:tc>
          <w:tcPr>
            <w:tcW w:type="dxa" w:w="1234"/>
            <w:shd w:val="clear" w:color="auto" w:fill="F2F2F2"/>
          </w:tcPr>
          <w:p>
            <w:r>
              <w:rPr>
                <w:rFonts w:ascii="맑은 고딕" w:hAnsi="맑은 고딕" w:eastAsia="맑은 고딕"/>
                <w:b w:val="0"/>
                <w:sz w:val="20"/>
              </w:rPr>
              <w:t>2.5.6 접근권한 검토</w:t>
            </w:r>
          </w:p>
        </w:tc>
        <w:tc>
          <w:tcPr>
            <w:tcW w:type="dxa" w:w="1234"/>
            <w:shd w:val="clear" w:color="auto" w:fill="F2F2F2"/>
          </w:tcPr>
          <w:p>
            <w:r>
              <w:rPr>
                <w:rFonts w:ascii="맑은 고딕" w:hAnsi="맑은 고딕" w:eastAsia="맑은 고딕"/>
                <w:b w:val="0"/>
                <w:sz w:val="20"/>
              </w:rPr>
              <w:t>2026년 5월~6월 퇴사자 3명의 그룹웨어·VPN 계정이 규정된 삭제기한(퇴사 후 7일 이내)을 초과하여 최대 34일간 미삭제 상태로 유지됨</w:t>
            </w:r>
          </w:p>
        </w:tc>
        <w:tc>
          <w:tcPr>
            <w:tcW w:type="dxa" w:w="1234"/>
            <w:shd w:val="clear" w:color="auto" w:fill="F2F2F2"/>
          </w:tcPr>
          <w:p>
            <w:r>
              <w:rPr>
                <w:rFonts w:ascii="맑은 고딕" w:hAnsi="맑은 고딕" w:eastAsia="맑은 고딕"/>
                <w:b w:val="0"/>
                <w:sz w:val="20"/>
              </w:rPr>
              <w:t>상</w:t>
            </w:r>
          </w:p>
        </w:tc>
        <w:tc>
          <w:tcPr>
            <w:tcW w:type="dxa" w:w="1234"/>
            <w:shd w:val="clear" w:color="auto" w:fill="F2F2F2"/>
          </w:tcPr>
          <w:p>
            <w:r>
              <w:rPr>
                <w:rFonts w:ascii="맑은 고딕" w:hAnsi="맑은 고딕" w:eastAsia="맑은 고딕"/>
                <w:b w:val="0"/>
                <w:sz w:val="20"/>
              </w:rPr>
              <w:t>2026-09-01</w:t>
            </w:r>
          </w:p>
        </w:tc>
        <w:tc>
          <w:tcPr>
            <w:tcW w:type="dxa" w:w="1234"/>
            <w:shd w:val="clear" w:color="auto" w:fill="F2F2F2"/>
          </w:tcPr>
          <w:p>
            <w:r>
              <w:rPr>
                <w:rFonts w:ascii="맑은 고딕" w:hAnsi="맑은 고딕" w:eastAsia="맑은 고딕"/>
                <w:b w:val="0"/>
                <w:sz w:val="20"/>
              </w:rPr>
              <w:t>이하늘</w:t>
            </w:r>
          </w:p>
        </w:tc>
      </w:tr>
      <w:tr>
        <w:tc>
          <w:tcPr>
            <w:tcW w:type="dxa" w:w="1234"/>
          </w:tcPr>
          <w:p>
            <w:r>
              <w:rPr>
                <w:rFonts w:ascii="맑은 고딕" w:hAnsi="맑은 고딕" w:eastAsia="맑은 고딕"/>
                <w:b w:val="0"/>
                <w:sz w:val="20"/>
              </w:rPr>
              <w:t>11</w:t>
            </w:r>
          </w:p>
        </w:tc>
        <w:tc>
          <w:tcPr>
            <w:tcW w:type="dxa" w:w="1234"/>
          </w:tcPr>
          <w:p>
            <w:r>
              <w:rPr>
                <w:rFonts w:ascii="맑은 고딕" w:hAnsi="맑은 고딕" w:eastAsia="맑은 고딕"/>
                <w:b w:val="0"/>
                <w:sz w:val="20"/>
              </w:rPr>
              <w:t>2.5 인증 및 권한관리</w:t>
            </w:r>
          </w:p>
        </w:tc>
        <w:tc>
          <w:tcPr>
            <w:tcW w:type="dxa" w:w="1234"/>
          </w:tcPr>
          <w:p>
            <w:r>
              <w:rPr>
                <w:rFonts w:ascii="맑은 고딕" w:hAnsi="맑은 고딕" w:eastAsia="맑은 고딕"/>
                <w:b w:val="0"/>
                <w:sz w:val="20"/>
              </w:rPr>
              <w:t>2.5.5 특수권한 관리</w:t>
            </w:r>
          </w:p>
        </w:tc>
        <w:tc>
          <w:tcPr>
            <w:tcW w:type="dxa" w:w="1234"/>
          </w:tcPr>
          <w:p>
            <w:r>
              <w:rPr>
                <w:rFonts w:ascii="맑은 고딕" w:hAnsi="맑은 고딕" w:eastAsia="맑은 고딕"/>
                <w:b w:val="0"/>
                <w:sz w:val="20"/>
              </w:rPr>
              <w:t>운영 DB 관리자 권한 보유자 12명 중 4명이 현재 담당 업무와 권한 범위가 불일치하며, 특수권한 부여 시 승인 이력이 문서로 남아있지 않음</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2026-09-30</w:t>
            </w:r>
          </w:p>
        </w:tc>
        <w:tc>
          <w:tcPr>
            <w:tcW w:type="dxa" w:w="1234"/>
          </w:tcPr>
          <w:p>
            <w:r>
              <w:rPr>
                <w:rFonts w:ascii="맑은 고딕" w:hAnsi="맑은 고딕" w:eastAsia="맑은 고딕"/>
                <w:b w:val="0"/>
                <w:sz w:val="20"/>
              </w:rPr>
              <w:t>정재현</w:t>
            </w:r>
          </w:p>
        </w:tc>
      </w:tr>
      <w:tr>
        <w:tc>
          <w:tcPr>
            <w:tcW w:type="dxa" w:w="1234"/>
            <w:shd w:val="clear" w:color="auto" w:fill="F2F2F2"/>
          </w:tcPr>
          <w:p>
            <w:r>
              <w:rPr>
                <w:rFonts w:ascii="맑은 고딕" w:hAnsi="맑은 고딕" w:eastAsia="맑은 고딕"/>
                <w:b w:val="0"/>
                <w:sz w:val="20"/>
              </w:rPr>
              <w:t>12</w:t>
            </w:r>
          </w:p>
        </w:tc>
        <w:tc>
          <w:tcPr>
            <w:tcW w:type="dxa" w:w="1234"/>
            <w:shd w:val="clear" w:color="auto" w:fill="F2F2F2"/>
          </w:tcPr>
          <w:p>
            <w:r>
              <w:rPr>
                <w:rFonts w:ascii="맑은 고딕" w:hAnsi="맑은 고딕" w:eastAsia="맑은 고딕"/>
                <w:b w:val="0"/>
                <w:sz w:val="20"/>
              </w:rPr>
              <w:t>2.6 접근통제</w:t>
            </w:r>
          </w:p>
        </w:tc>
        <w:tc>
          <w:tcPr>
            <w:tcW w:type="dxa" w:w="1234"/>
            <w:shd w:val="clear" w:color="auto" w:fill="F2F2F2"/>
          </w:tcPr>
          <w:p>
            <w:r>
              <w:rPr>
                <w:rFonts w:ascii="맑은 고딕" w:hAnsi="맑은 고딕" w:eastAsia="맑은 고딕"/>
                <w:b w:val="0"/>
                <w:sz w:val="20"/>
              </w:rPr>
              <w:t>2.6.2 정보시스템 접근</w:t>
            </w:r>
          </w:p>
        </w:tc>
        <w:tc>
          <w:tcPr>
            <w:tcW w:type="dxa" w:w="1234"/>
            <w:shd w:val="clear" w:color="auto" w:fill="F2F2F2"/>
          </w:tcPr>
          <w:p>
            <w:r>
              <w:rPr>
                <w:rFonts w:ascii="맑은 고딕" w:hAnsi="맑은 고딕" w:eastAsia="맑은 고딕"/>
                <w:b w:val="0"/>
                <w:sz w:val="20"/>
              </w:rPr>
              <w:t>사용이 종료된 VPN 계정 2건이 회수되지 않고 활성 상태로 남아 있었으며, 접근통제 정책 문서가 2025년 이후 갱신되지 않음</w:t>
            </w:r>
          </w:p>
        </w:tc>
        <w:tc>
          <w:tcPr>
            <w:tcW w:type="dxa" w:w="1234"/>
            <w:shd w:val="clear" w:color="auto" w:fill="F2F2F2"/>
          </w:tcPr>
          <w:p>
            <w:r>
              <w:rPr>
                <w:rFonts w:ascii="맑은 고딕" w:hAnsi="맑은 고딕" w:eastAsia="맑은 고딕"/>
                <w:b w:val="0"/>
                <w:sz w:val="20"/>
              </w:rPr>
              <w:t>중</w:t>
            </w:r>
          </w:p>
        </w:tc>
        <w:tc>
          <w:tcPr>
            <w:tcW w:type="dxa" w:w="1234"/>
            <w:shd w:val="clear" w:color="auto" w:fill="F2F2F2"/>
          </w:tcPr>
          <w:p>
            <w:r>
              <w:rPr>
                <w:rFonts w:ascii="맑은 고딕" w:hAnsi="맑은 고딕" w:eastAsia="맑은 고딕"/>
                <w:b w:val="0"/>
                <w:sz w:val="20"/>
              </w:rPr>
              <w:t>2026-09-20</w:t>
            </w:r>
          </w:p>
        </w:tc>
        <w:tc>
          <w:tcPr>
            <w:tcW w:type="dxa" w:w="1234"/>
            <w:shd w:val="clear" w:color="auto" w:fill="F2F2F2"/>
          </w:tcPr>
          <w:p>
            <w:r>
              <w:rPr>
                <w:rFonts w:ascii="맑은 고딕" w:hAnsi="맑은 고딕" w:eastAsia="맑은 고딕"/>
                <w:b w:val="0"/>
                <w:sz w:val="20"/>
              </w:rPr>
              <w:t>박선우</w:t>
            </w:r>
          </w:p>
        </w:tc>
      </w:tr>
      <w:tr>
        <w:tc>
          <w:tcPr>
            <w:tcW w:type="dxa" w:w="1234"/>
          </w:tcPr>
          <w:p>
            <w:r>
              <w:rPr>
                <w:rFonts w:ascii="맑은 고딕" w:hAnsi="맑은 고딕" w:eastAsia="맑은 고딕"/>
                <w:b w:val="0"/>
                <w:sz w:val="20"/>
              </w:rPr>
              <w:t>13</w:t>
            </w:r>
          </w:p>
        </w:tc>
        <w:tc>
          <w:tcPr>
            <w:tcW w:type="dxa" w:w="1234"/>
          </w:tcPr>
          <w:p>
            <w:r>
              <w:rPr>
                <w:rFonts w:ascii="맑은 고딕" w:hAnsi="맑은 고딕" w:eastAsia="맑은 고딕"/>
                <w:b w:val="0"/>
                <w:sz w:val="20"/>
              </w:rPr>
              <w:t>2.6 접근통제</w:t>
            </w:r>
          </w:p>
        </w:tc>
        <w:tc>
          <w:tcPr>
            <w:tcW w:type="dxa" w:w="1234"/>
          </w:tcPr>
          <w:p>
            <w:r>
              <w:rPr>
                <w:rFonts w:ascii="맑은 고딕" w:hAnsi="맑은 고딕" w:eastAsia="맑은 고딕"/>
                <w:b w:val="0"/>
                <w:sz w:val="20"/>
              </w:rPr>
              <w:t>2.6.3 응용프로그램 접근</w:t>
            </w:r>
          </w:p>
        </w:tc>
        <w:tc>
          <w:tcPr>
            <w:tcW w:type="dxa" w:w="1234"/>
          </w:tcPr>
          <w:p>
            <w:r>
              <w:rPr>
                <w:rFonts w:ascii="맑은 고딕" w:hAnsi="맑은 고딕" w:eastAsia="맑은 고딕"/>
                <w:b w:val="0"/>
                <w:sz w:val="20"/>
              </w:rPr>
              <w:t>사내 그룹웨어에 세션 타임아웃이 설정되어 있지 않아 장시간 유휴 상태에서도 로그인 세션이 유지되는 것을 확인함</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2026-10-05</w:t>
            </w:r>
          </w:p>
        </w:tc>
        <w:tc>
          <w:tcPr>
            <w:tcW w:type="dxa" w:w="1234"/>
          </w:tcPr>
          <w:p>
            <w:r>
              <w:rPr>
                <w:rFonts w:ascii="맑은 고딕" w:hAnsi="맑은 고딕" w:eastAsia="맑은 고딕"/>
                <w:b w:val="0"/>
                <w:sz w:val="20"/>
              </w:rPr>
              <w:t>박선우</w:t>
            </w:r>
          </w:p>
        </w:tc>
      </w:tr>
      <w:tr>
        <w:tc>
          <w:tcPr>
            <w:tcW w:type="dxa" w:w="1234"/>
            <w:shd w:val="clear" w:color="auto" w:fill="F2F2F2"/>
          </w:tcPr>
          <w:p>
            <w:r>
              <w:rPr>
                <w:rFonts w:ascii="맑은 고딕" w:hAnsi="맑은 고딕" w:eastAsia="맑은 고딕"/>
                <w:b w:val="0"/>
                <w:sz w:val="20"/>
              </w:rPr>
              <w:t>14</w:t>
            </w:r>
          </w:p>
        </w:tc>
        <w:tc>
          <w:tcPr>
            <w:tcW w:type="dxa" w:w="1234"/>
            <w:shd w:val="clear" w:color="auto" w:fill="F2F2F2"/>
          </w:tcPr>
          <w:p>
            <w:r>
              <w:rPr>
                <w:rFonts w:ascii="맑은 고딕" w:hAnsi="맑은 고딕" w:eastAsia="맑은 고딕"/>
                <w:b w:val="0"/>
                <w:sz w:val="20"/>
              </w:rPr>
              <w:t>2.6 접근통제</w:t>
            </w:r>
          </w:p>
        </w:tc>
        <w:tc>
          <w:tcPr>
            <w:tcW w:type="dxa" w:w="1234"/>
            <w:shd w:val="clear" w:color="auto" w:fill="F2F2F2"/>
          </w:tcPr>
          <w:p>
            <w:r>
              <w:rPr>
                <w:rFonts w:ascii="맑은 고딕" w:hAnsi="맑은 고딕" w:eastAsia="맑은 고딕"/>
                <w:b w:val="0"/>
                <w:sz w:val="20"/>
              </w:rPr>
              <w:t>2.6.4 데이터베이스 접근</w:t>
            </w:r>
          </w:p>
        </w:tc>
        <w:tc>
          <w:tcPr>
            <w:tcW w:type="dxa" w:w="1234"/>
            <w:shd w:val="clear" w:color="auto" w:fill="F2F2F2"/>
          </w:tcPr>
          <w:p>
            <w:r>
              <w:rPr>
                <w:rFonts w:ascii="맑은 고딕" w:hAnsi="맑은 고딕" w:eastAsia="맑은 고딕"/>
                <w:b w:val="0"/>
                <w:sz w:val="20"/>
              </w:rPr>
              <w:t>고객정보를 포함한 운영 DB에 대해 개발자가 DB 접근제어 솔루션을 우회하여 직접 접속할 수 있는 경로가 존재함을 확인함</w:t>
            </w:r>
          </w:p>
        </w:tc>
        <w:tc>
          <w:tcPr>
            <w:tcW w:type="dxa" w:w="1234"/>
            <w:shd w:val="clear" w:color="auto" w:fill="F2F2F2"/>
          </w:tcPr>
          <w:p>
            <w:r>
              <w:rPr>
                <w:rFonts w:ascii="맑은 고딕" w:hAnsi="맑은 고딕" w:eastAsia="맑은 고딕"/>
                <w:b w:val="0"/>
                <w:sz w:val="20"/>
              </w:rPr>
              <w:t>상</w:t>
            </w:r>
          </w:p>
        </w:tc>
        <w:tc>
          <w:tcPr>
            <w:tcW w:type="dxa" w:w="1234"/>
            <w:shd w:val="clear" w:color="auto" w:fill="F2F2F2"/>
          </w:tcPr>
          <w:p>
            <w:r>
              <w:rPr>
                <w:rFonts w:ascii="맑은 고딕" w:hAnsi="맑은 고딕" w:eastAsia="맑은 고딕"/>
                <w:b w:val="0"/>
                <w:sz w:val="20"/>
              </w:rPr>
              <w:t>2026-09-10</w:t>
            </w:r>
          </w:p>
        </w:tc>
        <w:tc>
          <w:tcPr>
            <w:tcW w:type="dxa" w:w="1234"/>
            <w:shd w:val="clear" w:color="auto" w:fill="F2F2F2"/>
          </w:tcPr>
          <w:p>
            <w:r>
              <w:rPr>
                <w:rFonts w:ascii="맑은 고딕" w:hAnsi="맑은 고딕" w:eastAsia="맑은 고딕"/>
                <w:b w:val="0"/>
                <w:sz w:val="20"/>
              </w:rPr>
              <w:t>이하늘</w:t>
            </w:r>
          </w:p>
        </w:tc>
      </w:tr>
      <w:tr>
        <w:tc>
          <w:tcPr>
            <w:tcW w:type="dxa" w:w="1234"/>
          </w:tcPr>
          <w:p>
            <w:r>
              <w:rPr>
                <w:rFonts w:ascii="맑은 고딕" w:hAnsi="맑은 고딕" w:eastAsia="맑은 고딕"/>
                <w:b w:val="0"/>
                <w:sz w:val="20"/>
              </w:rPr>
              <w:t>15</w:t>
            </w:r>
          </w:p>
        </w:tc>
        <w:tc>
          <w:tcPr>
            <w:tcW w:type="dxa" w:w="1234"/>
          </w:tcPr>
          <w:p>
            <w:r>
              <w:rPr>
                <w:rFonts w:ascii="맑은 고딕" w:hAnsi="맑은 고딕" w:eastAsia="맑은 고딕"/>
                <w:b w:val="0"/>
                <w:sz w:val="20"/>
              </w:rPr>
              <w:t>2.6 접근통제</w:t>
            </w:r>
          </w:p>
        </w:tc>
        <w:tc>
          <w:tcPr>
            <w:tcW w:type="dxa" w:w="1234"/>
          </w:tcPr>
          <w:p>
            <w:r>
              <w:rPr>
                <w:rFonts w:ascii="맑은 고딕" w:hAnsi="맑은 고딕" w:eastAsia="맑은 고딕"/>
                <w:b w:val="0"/>
                <w:sz w:val="20"/>
              </w:rPr>
              <w:t>2.6.6 원격접근 통제</w:t>
            </w:r>
          </w:p>
        </w:tc>
        <w:tc>
          <w:tcPr>
            <w:tcW w:type="dxa" w:w="1234"/>
          </w:tcPr>
          <w:p>
            <w:r>
              <w:rPr>
                <w:rFonts w:ascii="맑은 고딕" w:hAnsi="맑은 고딕" w:eastAsia="맑은 고딕"/>
                <w:b w:val="0"/>
                <w:sz w:val="20"/>
              </w:rPr>
              <w:t>재택근무 시 사용하는 원격접속 환경 일부 구간에서 다중인증(MFA)이 적용되지 않고 있음을 확인함</w:t>
            </w:r>
          </w:p>
        </w:tc>
        <w:tc>
          <w:tcPr>
            <w:tcW w:type="dxa" w:w="1234"/>
          </w:tcPr>
          <w:p>
            <w:r>
              <w:rPr>
                <w:rFonts w:ascii="맑은 고딕" w:hAnsi="맑은 고딕" w:eastAsia="맑은 고딕"/>
                <w:b w:val="0"/>
                <w:sz w:val="20"/>
              </w:rPr>
              <w:t>상</w:t>
            </w:r>
          </w:p>
        </w:tc>
        <w:tc>
          <w:tcPr>
            <w:tcW w:type="dxa" w:w="1234"/>
          </w:tcPr>
          <w:p>
            <w:r>
              <w:rPr>
                <w:rFonts w:ascii="맑은 고딕" w:hAnsi="맑은 고딕" w:eastAsia="맑은 고딕"/>
                <w:b w:val="0"/>
                <w:sz w:val="20"/>
              </w:rPr>
              <w:t>2026-09-25</w:t>
            </w:r>
          </w:p>
        </w:tc>
        <w:tc>
          <w:tcPr>
            <w:tcW w:type="dxa" w:w="1234"/>
          </w:tcPr>
          <w:p>
            <w:r>
              <w:rPr>
                <w:rFonts w:ascii="맑은 고딕" w:hAnsi="맑은 고딕" w:eastAsia="맑은 고딕"/>
                <w:b w:val="0"/>
                <w:sz w:val="20"/>
              </w:rPr>
              <w:t>박선우</w:t>
            </w:r>
          </w:p>
        </w:tc>
      </w:tr>
      <w:tr>
        <w:tc>
          <w:tcPr>
            <w:tcW w:type="dxa" w:w="1234"/>
            <w:shd w:val="clear" w:color="auto" w:fill="F2F2F2"/>
          </w:tcPr>
          <w:p>
            <w:r>
              <w:rPr>
                <w:rFonts w:ascii="맑은 고딕" w:hAnsi="맑은 고딕" w:eastAsia="맑은 고딕"/>
                <w:b w:val="0"/>
                <w:sz w:val="20"/>
              </w:rPr>
              <w:t>16</w:t>
            </w:r>
          </w:p>
        </w:tc>
        <w:tc>
          <w:tcPr>
            <w:tcW w:type="dxa" w:w="1234"/>
            <w:shd w:val="clear" w:color="auto" w:fill="F2F2F2"/>
          </w:tcPr>
          <w:p>
            <w:r>
              <w:rPr>
                <w:rFonts w:ascii="맑은 고딕" w:hAnsi="맑은 고딕" w:eastAsia="맑은 고딕"/>
                <w:b w:val="0"/>
                <w:sz w:val="20"/>
              </w:rPr>
              <w:t>2.7 암호화 적용</w:t>
            </w:r>
          </w:p>
        </w:tc>
        <w:tc>
          <w:tcPr>
            <w:tcW w:type="dxa" w:w="1234"/>
            <w:shd w:val="clear" w:color="auto" w:fill="F2F2F2"/>
          </w:tcPr>
          <w:p>
            <w:r>
              <w:rPr>
                <w:rFonts w:ascii="맑은 고딕" w:hAnsi="맑은 고딕" w:eastAsia="맑은 고딕"/>
                <w:b w:val="0"/>
                <w:sz w:val="20"/>
              </w:rPr>
              <w:t>2.7.1 암호정책 적용</w:t>
            </w:r>
          </w:p>
        </w:tc>
        <w:tc>
          <w:tcPr>
            <w:tcW w:type="dxa" w:w="1234"/>
            <w:shd w:val="clear" w:color="auto" w:fill="F2F2F2"/>
          </w:tcPr>
          <w:p>
            <w:r>
              <w:rPr>
                <w:rFonts w:ascii="맑은 고딕" w:hAnsi="맑은 고딕" w:eastAsia="맑은 고딕"/>
                <w:b w:val="0"/>
                <w:sz w:val="20"/>
              </w:rPr>
              <w:t>고객 개인정보(연락처, 대체식별값 등)를 저장하는 운영 DB 컬럼 일부가 암호화 미적용 상태로 평문 저장되어 있음을 확인함. 개인정보보호법상 암호화 의무 대상 항목에 해당하여 시급한 조치가 필요함</w:t>
            </w:r>
          </w:p>
        </w:tc>
        <w:tc>
          <w:tcPr>
            <w:tcW w:type="dxa" w:w="1234"/>
            <w:shd w:val="clear" w:color="auto" w:fill="F2F2F2"/>
          </w:tcPr>
          <w:p>
            <w:r>
              <w:rPr>
                <w:rFonts w:ascii="맑은 고딕" w:hAnsi="맑은 고딕" w:eastAsia="맑은 고딕"/>
                <w:b w:val="0"/>
                <w:sz w:val="20"/>
              </w:rPr>
              <w:t>상</w:t>
            </w:r>
          </w:p>
        </w:tc>
        <w:tc>
          <w:tcPr>
            <w:tcW w:type="dxa" w:w="1234"/>
            <w:shd w:val="clear" w:color="auto" w:fill="F2F2F2"/>
          </w:tcPr>
          <w:p>
            <w:r>
              <w:rPr>
                <w:rFonts w:ascii="맑은 고딕" w:hAnsi="맑은 고딕" w:eastAsia="맑은 고딕"/>
                <w:b w:val="0"/>
                <w:sz w:val="20"/>
              </w:rPr>
              <w:t>2026-09-05</w:t>
            </w:r>
          </w:p>
        </w:tc>
        <w:tc>
          <w:tcPr>
            <w:tcW w:type="dxa" w:w="1234"/>
            <w:shd w:val="clear" w:color="auto" w:fill="F2F2F2"/>
          </w:tcPr>
          <w:p>
            <w:r>
              <w:rPr>
                <w:rFonts w:ascii="맑은 고딕" w:hAnsi="맑은 고딕" w:eastAsia="맑은 고딕"/>
                <w:b w:val="0"/>
                <w:sz w:val="20"/>
              </w:rPr>
              <w:t>이하늘</w:t>
            </w:r>
          </w:p>
        </w:tc>
      </w:tr>
      <w:tr>
        <w:tc>
          <w:tcPr>
            <w:tcW w:type="dxa" w:w="1234"/>
          </w:tcPr>
          <w:p>
            <w:r>
              <w:rPr>
                <w:rFonts w:ascii="맑은 고딕" w:hAnsi="맑은 고딕" w:eastAsia="맑은 고딕"/>
                <w:b w:val="0"/>
                <w:sz w:val="20"/>
              </w:rPr>
              <w:t>17</w:t>
            </w:r>
          </w:p>
        </w:tc>
        <w:tc>
          <w:tcPr>
            <w:tcW w:type="dxa" w:w="1234"/>
          </w:tcPr>
          <w:p>
            <w:r>
              <w:rPr>
                <w:rFonts w:ascii="맑은 고딕" w:hAnsi="맑은 고딕" w:eastAsia="맑은 고딕"/>
                <w:b w:val="0"/>
                <w:sz w:val="20"/>
              </w:rPr>
              <w:t>2.7 암호화 적용</w:t>
            </w:r>
          </w:p>
        </w:tc>
        <w:tc>
          <w:tcPr>
            <w:tcW w:type="dxa" w:w="1234"/>
          </w:tcPr>
          <w:p>
            <w:r>
              <w:rPr>
                <w:rFonts w:ascii="맑은 고딕" w:hAnsi="맑은 고딕" w:eastAsia="맑은 고딕"/>
                <w:b w:val="0"/>
                <w:sz w:val="20"/>
              </w:rPr>
              <w:t>2.7.2 암호키 관리</w:t>
            </w:r>
          </w:p>
        </w:tc>
        <w:tc>
          <w:tcPr>
            <w:tcW w:type="dxa" w:w="1234"/>
          </w:tcPr>
          <w:p>
            <w:r>
              <w:rPr>
                <w:rFonts w:ascii="맑은 고딕" w:hAnsi="맑은 고딕" w:eastAsia="맑은 고딕"/>
                <w:b w:val="0"/>
                <w:sz w:val="20"/>
              </w:rPr>
              <w:t>일부 애플리케이션의 암호화 키가 소스코드 및 설정파일(config)에 평문으로 하드코딩되어 있으며, 별도의 키관리시스템(KMS)이 도입되어 있지 않아 키 순환(rotation) 및 접근통제가 이루어지지 않음</w:t>
            </w:r>
          </w:p>
        </w:tc>
        <w:tc>
          <w:tcPr>
            <w:tcW w:type="dxa" w:w="1234"/>
          </w:tcPr>
          <w:p>
            <w:r>
              <w:rPr>
                <w:rFonts w:ascii="맑은 고딕" w:hAnsi="맑은 고딕" w:eastAsia="맑은 고딕"/>
                <w:b w:val="0"/>
                <w:sz w:val="20"/>
              </w:rPr>
              <w:t>상</w:t>
            </w:r>
          </w:p>
        </w:tc>
        <w:tc>
          <w:tcPr>
            <w:tcW w:type="dxa" w:w="1234"/>
          </w:tcPr>
          <w:p>
            <w:r>
              <w:rPr>
                <w:rFonts w:ascii="맑은 고딕" w:hAnsi="맑은 고딕" w:eastAsia="맑은 고딕"/>
                <w:b w:val="0"/>
                <w:sz w:val="20"/>
              </w:rPr>
              <w:t>2026-09-20</w:t>
            </w:r>
          </w:p>
        </w:tc>
        <w:tc>
          <w:tcPr>
            <w:tcW w:type="dxa" w:w="1234"/>
          </w:tcPr>
          <w:p>
            <w:r>
              <w:rPr>
                <w:rFonts w:ascii="맑은 고딕" w:hAnsi="맑은 고딕" w:eastAsia="맑은 고딕"/>
                <w:b w:val="0"/>
                <w:sz w:val="20"/>
              </w:rPr>
              <w:t>김도윤</w:t>
            </w:r>
          </w:p>
        </w:tc>
      </w:tr>
      <w:tr>
        <w:tc>
          <w:tcPr>
            <w:tcW w:type="dxa" w:w="1234"/>
            <w:shd w:val="clear" w:color="auto" w:fill="F2F2F2"/>
          </w:tcPr>
          <w:p>
            <w:r>
              <w:rPr>
                <w:rFonts w:ascii="맑은 고딕" w:hAnsi="맑은 고딕" w:eastAsia="맑은 고딕"/>
                <w:b w:val="0"/>
                <w:sz w:val="20"/>
              </w:rPr>
              <w:t>18</w:t>
            </w:r>
          </w:p>
        </w:tc>
        <w:tc>
          <w:tcPr>
            <w:tcW w:type="dxa" w:w="1234"/>
            <w:shd w:val="clear" w:color="auto" w:fill="F2F2F2"/>
          </w:tcPr>
          <w:p>
            <w:r>
              <w:rPr>
                <w:rFonts w:ascii="맑은 고딕" w:hAnsi="맑은 고딕" w:eastAsia="맑은 고딕"/>
                <w:b w:val="0"/>
                <w:sz w:val="20"/>
              </w:rPr>
              <w:t>2.8 정보시스템 도입 및 개발보안</w:t>
            </w:r>
          </w:p>
        </w:tc>
        <w:tc>
          <w:tcPr>
            <w:tcW w:type="dxa" w:w="1234"/>
            <w:shd w:val="clear" w:color="auto" w:fill="F2F2F2"/>
          </w:tcPr>
          <w:p>
            <w:r>
              <w:rPr>
                <w:rFonts w:ascii="맑은 고딕" w:hAnsi="맑은 고딕" w:eastAsia="맑은 고딕"/>
                <w:b w:val="0"/>
                <w:sz w:val="20"/>
              </w:rPr>
              <w:t>2.8.3 시험과 운영환경 분리</w:t>
            </w:r>
          </w:p>
        </w:tc>
        <w:tc>
          <w:tcPr>
            <w:tcW w:type="dxa" w:w="1234"/>
            <w:shd w:val="clear" w:color="auto" w:fill="F2F2F2"/>
          </w:tcPr>
          <w:p>
            <w:r>
              <w:rPr>
                <w:rFonts w:ascii="맑은 고딕" w:hAnsi="맑은 고딕" w:eastAsia="맑은 고딕"/>
                <w:b w:val="0"/>
                <w:sz w:val="20"/>
              </w:rPr>
              <w:t>개발·테스트 환경에 운영 DB와 동일한 실 고객데이터가 별도 마스킹·가명처리 없이 그대로 사용되고 있음을 확인함</w:t>
            </w:r>
          </w:p>
        </w:tc>
        <w:tc>
          <w:tcPr>
            <w:tcW w:type="dxa" w:w="1234"/>
            <w:shd w:val="clear" w:color="auto" w:fill="F2F2F2"/>
          </w:tcPr>
          <w:p>
            <w:r>
              <w:rPr>
                <w:rFonts w:ascii="맑은 고딕" w:hAnsi="맑은 고딕" w:eastAsia="맑은 고딕"/>
                <w:b w:val="0"/>
                <w:sz w:val="20"/>
              </w:rPr>
              <w:t>상</w:t>
            </w:r>
          </w:p>
        </w:tc>
        <w:tc>
          <w:tcPr>
            <w:tcW w:type="dxa" w:w="1234"/>
            <w:shd w:val="clear" w:color="auto" w:fill="F2F2F2"/>
          </w:tcPr>
          <w:p>
            <w:r>
              <w:rPr>
                <w:rFonts w:ascii="맑은 고딕" w:hAnsi="맑은 고딕" w:eastAsia="맑은 고딕"/>
                <w:b w:val="0"/>
                <w:sz w:val="20"/>
              </w:rPr>
              <w:t>2026-09-05</w:t>
            </w:r>
          </w:p>
        </w:tc>
        <w:tc>
          <w:tcPr>
            <w:tcW w:type="dxa" w:w="1234"/>
            <w:shd w:val="clear" w:color="auto" w:fill="F2F2F2"/>
          </w:tcPr>
          <w:p>
            <w:r>
              <w:rPr>
                <w:rFonts w:ascii="맑은 고딕" w:hAnsi="맑은 고딕" w:eastAsia="맑은 고딕"/>
                <w:b w:val="0"/>
                <w:sz w:val="20"/>
              </w:rPr>
              <w:t>김도윤</w:t>
            </w:r>
          </w:p>
        </w:tc>
      </w:tr>
      <w:tr>
        <w:tc>
          <w:tcPr>
            <w:tcW w:type="dxa" w:w="1234"/>
          </w:tcPr>
          <w:p>
            <w:r>
              <w:rPr>
                <w:rFonts w:ascii="맑은 고딕" w:hAnsi="맑은 고딕" w:eastAsia="맑은 고딕"/>
                <w:b w:val="0"/>
                <w:sz w:val="20"/>
              </w:rPr>
              <w:t>19</w:t>
            </w:r>
          </w:p>
        </w:tc>
        <w:tc>
          <w:tcPr>
            <w:tcW w:type="dxa" w:w="1234"/>
          </w:tcPr>
          <w:p>
            <w:r>
              <w:rPr>
                <w:rFonts w:ascii="맑은 고딕" w:hAnsi="맑은 고딕" w:eastAsia="맑은 고딕"/>
                <w:b w:val="0"/>
                <w:sz w:val="20"/>
              </w:rPr>
              <w:t>2.8 정보시스템 도입 및 개발보안</w:t>
            </w:r>
          </w:p>
        </w:tc>
        <w:tc>
          <w:tcPr>
            <w:tcW w:type="dxa" w:w="1234"/>
          </w:tcPr>
          <w:p>
            <w:r>
              <w:rPr>
                <w:rFonts w:ascii="맑은 고딕" w:hAnsi="맑은 고딕" w:eastAsia="맑은 고딕"/>
                <w:b w:val="0"/>
                <w:sz w:val="20"/>
              </w:rPr>
              <w:t>2.8.2 보안 요구사항 검토 및 시험</w:t>
            </w:r>
          </w:p>
        </w:tc>
        <w:tc>
          <w:tcPr>
            <w:tcW w:type="dxa" w:w="1234"/>
          </w:tcPr>
          <w:p>
            <w:r>
              <w:rPr>
                <w:rFonts w:ascii="맑은 고딕" w:hAnsi="맑은 고딕" w:eastAsia="맑은 고딕"/>
                <w:b w:val="0"/>
                <w:sz w:val="20"/>
              </w:rPr>
              <w:t>최근 배포된 신규 API 3건에 대해 소스코드 정적분석(SAST)이 누락되었으며, 배포 전 보안성 검토 절차가 준수되지 않음</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2026-10-10</w:t>
            </w:r>
          </w:p>
        </w:tc>
        <w:tc>
          <w:tcPr>
            <w:tcW w:type="dxa" w:w="1234"/>
          </w:tcPr>
          <w:p>
            <w:r>
              <w:rPr>
                <w:rFonts w:ascii="맑은 고딕" w:hAnsi="맑은 고딕" w:eastAsia="맑은 고딕"/>
                <w:b w:val="0"/>
                <w:sz w:val="20"/>
              </w:rPr>
              <w:t>김도윤</w:t>
            </w:r>
          </w:p>
        </w:tc>
      </w:tr>
      <w:tr>
        <w:tc>
          <w:tcPr>
            <w:tcW w:type="dxa" w:w="1234"/>
            <w:shd w:val="clear" w:color="auto" w:fill="F2F2F2"/>
          </w:tcPr>
          <w:p>
            <w:r>
              <w:rPr>
                <w:rFonts w:ascii="맑은 고딕" w:hAnsi="맑은 고딕" w:eastAsia="맑은 고딕"/>
                <w:b w:val="0"/>
                <w:sz w:val="20"/>
              </w:rPr>
              <w:t>20</w:t>
            </w:r>
          </w:p>
        </w:tc>
        <w:tc>
          <w:tcPr>
            <w:tcW w:type="dxa" w:w="1234"/>
            <w:shd w:val="clear" w:color="auto" w:fill="F2F2F2"/>
          </w:tcPr>
          <w:p>
            <w:r>
              <w:rPr>
                <w:rFonts w:ascii="맑은 고딕" w:hAnsi="맑은 고딕" w:eastAsia="맑은 고딕"/>
                <w:b w:val="0"/>
                <w:sz w:val="20"/>
              </w:rPr>
              <w:t>2.9 시스템 및 서비스 운영관리</w:t>
            </w:r>
          </w:p>
        </w:tc>
        <w:tc>
          <w:tcPr>
            <w:tcW w:type="dxa" w:w="1234"/>
            <w:shd w:val="clear" w:color="auto" w:fill="F2F2F2"/>
          </w:tcPr>
          <w:p>
            <w:r>
              <w:rPr>
                <w:rFonts w:ascii="맑은 고딕" w:hAnsi="맑은 고딕" w:eastAsia="맑은 고딕"/>
                <w:b w:val="0"/>
                <w:sz w:val="20"/>
              </w:rPr>
              <w:t>2.9.4 로그 및 접속기록 관리</w:t>
            </w:r>
          </w:p>
        </w:tc>
        <w:tc>
          <w:tcPr>
            <w:tcW w:type="dxa" w:w="1234"/>
            <w:shd w:val="clear" w:color="auto" w:fill="F2F2F2"/>
          </w:tcPr>
          <w:p>
            <w:r>
              <w:rPr>
                <w:rFonts w:ascii="맑은 고딕" w:hAnsi="맑은 고딕" w:eastAsia="맑은 고딕"/>
                <w:b w:val="0"/>
                <w:sz w:val="20"/>
              </w:rPr>
              <w:t>주요 정보시스템 접속기록 보관기간이 내부 기준(2년) 대비 6개월 수준으로 미달함을 확인함</w:t>
            </w:r>
          </w:p>
        </w:tc>
        <w:tc>
          <w:tcPr>
            <w:tcW w:type="dxa" w:w="1234"/>
            <w:shd w:val="clear" w:color="auto" w:fill="F2F2F2"/>
          </w:tcPr>
          <w:p>
            <w:r>
              <w:rPr>
                <w:rFonts w:ascii="맑은 고딕" w:hAnsi="맑은 고딕" w:eastAsia="맑은 고딕"/>
                <w:b w:val="0"/>
                <w:sz w:val="20"/>
              </w:rPr>
              <w:t>중</w:t>
            </w:r>
          </w:p>
        </w:tc>
        <w:tc>
          <w:tcPr>
            <w:tcW w:type="dxa" w:w="1234"/>
            <w:shd w:val="clear" w:color="auto" w:fill="F2F2F2"/>
          </w:tcPr>
          <w:p>
            <w:r>
              <w:rPr>
                <w:rFonts w:ascii="맑은 고딕" w:hAnsi="맑은 고딕" w:eastAsia="맑은 고딕"/>
                <w:b w:val="0"/>
                <w:sz w:val="20"/>
              </w:rPr>
              <w:t>2026-09-30</w:t>
            </w:r>
          </w:p>
        </w:tc>
        <w:tc>
          <w:tcPr>
            <w:tcW w:type="dxa" w:w="1234"/>
            <w:shd w:val="clear" w:color="auto" w:fill="F2F2F2"/>
          </w:tcPr>
          <w:p>
            <w:r>
              <w:rPr>
                <w:rFonts w:ascii="맑은 고딕" w:hAnsi="맑은 고딕" w:eastAsia="맑은 고딕"/>
                <w:b w:val="0"/>
                <w:sz w:val="20"/>
              </w:rPr>
              <w:t>정재현</w:t>
            </w:r>
          </w:p>
        </w:tc>
      </w:tr>
      <w:tr>
        <w:tc>
          <w:tcPr>
            <w:tcW w:type="dxa" w:w="1234"/>
          </w:tcPr>
          <w:p>
            <w:r>
              <w:rPr>
                <w:rFonts w:ascii="맑은 고딕" w:hAnsi="맑은 고딕" w:eastAsia="맑은 고딕"/>
                <w:b w:val="0"/>
                <w:sz w:val="20"/>
              </w:rPr>
              <w:t>21</w:t>
            </w:r>
          </w:p>
        </w:tc>
        <w:tc>
          <w:tcPr>
            <w:tcW w:type="dxa" w:w="1234"/>
          </w:tcPr>
          <w:p>
            <w:r>
              <w:rPr>
                <w:rFonts w:ascii="맑은 고딕" w:hAnsi="맑은 고딕" w:eastAsia="맑은 고딕"/>
                <w:b w:val="0"/>
                <w:sz w:val="20"/>
              </w:rPr>
              <w:t>2.9 시스템 및 서비스 운영관리</w:t>
            </w:r>
          </w:p>
        </w:tc>
        <w:tc>
          <w:tcPr>
            <w:tcW w:type="dxa" w:w="1234"/>
          </w:tcPr>
          <w:p>
            <w:r>
              <w:rPr>
                <w:rFonts w:ascii="맑은 고딕" w:hAnsi="맑은 고딕" w:eastAsia="맑은 고딕"/>
                <w:b w:val="0"/>
                <w:sz w:val="20"/>
              </w:rPr>
              <w:t>2.9.3 백업 및 복구관리</w:t>
            </w:r>
          </w:p>
        </w:tc>
        <w:tc>
          <w:tcPr>
            <w:tcW w:type="dxa" w:w="1234"/>
          </w:tcPr>
          <w:p>
            <w:r>
              <w:rPr>
                <w:rFonts w:ascii="맑은 고딕" w:hAnsi="맑은 고딕" w:eastAsia="맑은 고딕"/>
                <w:b w:val="0"/>
                <w:sz w:val="20"/>
              </w:rPr>
              <w:t>최근 1년간 백업 데이터 복구 테스트가 실시되지 않았으며, 백업본에 대한 무결성 검증 절차가 마련되어 있지 않음</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2026-10-15</w:t>
            </w:r>
          </w:p>
        </w:tc>
        <w:tc>
          <w:tcPr>
            <w:tcW w:type="dxa" w:w="1234"/>
          </w:tcPr>
          <w:p>
            <w:r>
              <w:rPr>
                <w:rFonts w:ascii="맑은 고딕" w:hAnsi="맑은 고딕" w:eastAsia="맑은 고딕"/>
                <w:b w:val="0"/>
                <w:sz w:val="20"/>
              </w:rPr>
              <w:t>이하늘</w:t>
            </w:r>
          </w:p>
        </w:tc>
      </w:tr>
      <w:tr>
        <w:tc>
          <w:tcPr>
            <w:tcW w:type="dxa" w:w="1234"/>
            <w:shd w:val="clear" w:color="auto" w:fill="F2F2F2"/>
          </w:tcPr>
          <w:p>
            <w:r>
              <w:rPr>
                <w:rFonts w:ascii="맑은 고딕" w:hAnsi="맑은 고딕" w:eastAsia="맑은 고딕"/>
                <w:b w:val="0"/>
                <w:sz w:val="20"/>
              </w:rPr>
              <w:t>22</w:t>
            </w:r>
          </w:p>
        </w:tc>
        <w:tc>
          <w:tcPr>
            <w:tcW w:type="dxa" w:w="1234"/>
            <w:shd w:val="clear" w:color="auto" w:fill="F2F2F2"/>
          </w:tcPr>
          <w:p>
            <w:r>
              <w:rPr>
                <w:rFonts w:ascii="맑은 고딕" w:hAnsi="맑은 고딕" w:eastAsia="맑은 고딕"/>
                <w:b w:val="0"/>
                <w:sz w:val="20"/>
              </w:rPr>
              <w:t>2.10 시스템 및 서비스 보안관리</w:t>
            </w:r>
          </w:p>
        </w:tc>
        <w:tc>
          <w:tcPr>
            <w:tcW w:type="dxa" w:w="1234"/>
            <w:shd w:val="clear" w:color="auto" w:fill="F2F2F2"/>
          </w:tcPr>
          <w:p>
            <w:r>
              <w:rPr>
                <w:rFonts w:ascii="맑은 고딕" w:hAnsi="맑은 고딕" w:eastAsia="맑은 고딕"/>
                <w:b w:val="0"/>
                <w:sz w:val="20"/>
              </w:rPr>
              <w:t>2.10.8 패치관리</w:t>
            </w:r>
          </w:p>
        </w:tc>
        <w:tc>
          <w:tcPr>
            <w:tcW w:type="dxa" w:w="1234"/>
            <w:shd w:val="clear" w:color="auto" w:fill="F2F2F2"/>
          </w:tcPr>
          <w:p>
            <w:r>
              <w:rPr>
                <w:rFonts w:ascii="맑은 고딕" w:hAnsi="맑은 고딕" w:eastAsia="맑은 고딕"/>
                <w:b w:val="0"/>
                <w:sz w:val="20"/>
              </w:rPr>
              <w:t>운영서버 일부에 대해 OS 보안패치가 3개월 이상 미적용된 상태이며, 취약점 스캔 결과 Critical 등급 2건이 확인됨</w:t>
            </w:r>
          </w:p>
        </w:tc>
        <w:tc>
          <w:tcPr>
            <w:tcW w:type="dxa" w:w="1234"/>
            <w:shd w:val="clear" w:color="auto" w:fill="F2F2F2"/>
          </w:tcPr>
          <w:p>
            <w:r>
              <w:rPr>
                <w:rFonts w:ascii="맑은 고딕" w:hAnsi="맑은 고딕" w:eastAsia="맑은 고딕"/>
                <w:b w:val="0"/>
                <w:sz w:val="20"/>
              </w:rPr>
              <w:t>상</w:t>
            </w:r>
          </w:p>
        </w:tc>
        <w:tc>
          <w:tcPr>
            <w:tcW w:type="dxa" w:w="1234"/>
            <w:shd w:val="clear" w:color="auto" w:fill="F2F2F2"/>
          </w:tcPr>
          <w:p>
            <w:r>
              <w:rPr>
                <w:rFonts w:ascii="맑은 고딕" w:hAnsi="맑은 고딕" w:eastAsia="맑은 고딕"/>
                <w:b w:val="0"/>
                <w:sz w:val="20"/>
              </w:rPr>
              <w:t>2026-08-31</w:t>
            </w:r>
          </w:p>
        </w:tc>
        <w:tc>
          <w:tcPr>
            <w:tcW w:type="dxa" w:w="1234"/>
            <w:shd w:val="clear" w:color="auto" w:fill="F2F2F2"/>
          </w:tcPr>
          <w:p>
            <w:r>
              <w:rPr>
                <w:rFonts w:ascii="맑은 고딕" w:hAnsi="맑은 고딕" w:eastAsia="맑은 고딕"/>
                <w:b w:val="0"/>
                <w:sz w:val="20"/>
              </w:rPr>
              <w:t>박선우</w:t>
            </w:r>
          </w:p>
        </w:tc>
      </w:tr>
      <w:tr>
        <w:tc>
          <w:tcPr>
            <w:tcW w:type="dxa" w:w="1234"/>
          </w:tcPr>
          <w:p>
            <w:r>
              <w:rPr>
                <w:rFonts w:ascii="맑은 고딕" w:hAnsi="맑은 고딕" w:eastAsia="맑은 고딕"/>
                <w:b w:val="0"/>
                <w:sz w:val="20"/>
              </w:rPr>
              <w:t>23</w:t>
            </w:r>
          </w:p>
        </w:tc>
        <w:tc>
          <w:tcPr>
            <w:tcW w:type="dxa" w:w="1234"/>
          </w:tcPr>
          <w:p>
            <w:r>
              <w:rPr>
                <w:rFonts w:ascii="맑은 고딕" w:hAnsi="맑은 고딕" w:eastAsia="맑은 고딕"/>
                <w:b w:val="0"/>
                <w:sz w:val="20"/>
              </w:rPr>
              <w:t>2.10 시스템 및 서비스 보안관리</w:t>
            </w:r>
          </w:p>
        </w:tc>
        <w:tc>
          <w:tcPr>
            <w:tcW w:type="dxa" w:w="1234"/>
          </w:tcPr>
          <w:p>
            <w:r>
              <w:rPr>
                <w:rFonts w:ascii="맑은 고딕" w:hAnsi="맑은 고딕" w:eastAsia="맑은 고딕"/>
                <w:b w:val="0"/>
                <w:sz w:val="20"/>
              </w:rPr>
              <w:t>2.10.1 보안시스템 운영</w:t>
            </w:r>
          </w:p>
        </w:tc>
        <w:tc>
          <w:tcPr>
            <w:tcW w:type="dxa" w:w="1234"/>
          </w:tcPr>
          <w:p>
            <w:r>
              <w:rPr>
                <w:rFonts w:ascii="맑은 고딕" w:hAnsi="맑은 고딕" w:eastAsia="맑은 고딕"/>
                <w:b w:val="0"/>
                <w:sz w:val="20"/>
              </w:rPr>
              <w:t>방화벽 정책 중 현재 업무에 사용되지 않는 불필요 허용 규칙 8건이 삭제되지 않고 방치되어 있음을 확인함</w:t>
            </w:r>
          </w:p>
        </w:tc>
        <w:tc>
          <w:tcPr>
            <w:tcW w:type="dxa" w:w="1234"/>
          </w:tcPr>
          <w:p>
            <w:r>
              <w:rPr>
                <w:rFonts w:ascii="맑은 고딕" w:hAnsi="맑은 고딕" w:eastAsia="맑은 고딕"/>
                <w:b w:val="0"/>
                <w:sz w:val="20"/>
              </w:rPr>
              <w:t>하</w:t>
            </w:r>
          </w:p>
        </w:tc>
        <w:tc>
          <w:tcPr>
            <w:tcW w:type="dxa" w:w="1234"/>
          </w:tcPr>
          <w:p>
            <w:r>
              <w:rPr>
                <w:rFonts w:ascii="맑은 고딕" w:hAnsi="맑은 고딕" w:eastAsia="맑은 고딕"/>
                <w:b w:val="0"/>
                <w:sz w:val="20"/>
              </w:rPr>
              <w:t>2026-10-20</w:t>
            </w:r>
          </w:p>
        </w:tc>
        <w:tc>
          <w:tcPr>
            <w:tcW w:type="dxa" w:w="1234"/>
          </w:tcPr>
          <w:p>
            <w:r>
              <w:rPr>
                <w:rFonts w:ascii="맑은 고딕" w:hAnsi="맑은 고딕" w:eastAsia="맑은 고딕"/>
                <w:b w:val="0"/>
                <w:sz w:val="20"/>
              </w:rPr>
              <w:t>박선우</w:t>
            </w:r>
          </w:p>
        </w:tc>
      </w:tr>
      <w:tr>
        <w:tc>
          <w:tcPr>
            <w:tcW w:type="dxa" w:w="1234"/>
            <w:shd w:val="clear" w:color="auto" w:fill="F2F2F2"/>
          </w:tcPr>
          <w:p>
            <w:r>
              <w:rPr>
                <w:rFonts w:ascii="맑은 고딕" w:hAnsi="맑은 고딕" w:eastAsia="맑은 고딕"/>
                <w:b w:val="0"/>
                <w:sz w:val="20"/>
              </w:rPr>
              <w:t>24</w:t>
            </w:r>
          </w:p>
        </w:tc>
        <w:tc>
          <w:tcPr>
            <w:tcW w:type="dxa" w:w="1234"/>
            <w:shd w:val="clear" w:color="auto" w:fill="F2F2F2"/>
          </w:tcPr>
          <w:p>
            <w:r>
              <w:rPr>
                <w:rFonts w:ascii="맑은 고딕" w:hAnsi="맑은 고딕" w:eastAsia="맑은 고딕"/>
                <w:b w:val="0"/>
                <w:sz w:val="20"/>
              </w:rPr>
              <w:t>2.11 사고 예방 및 대응</w:t>
            </w:r>
          </w:p>
        </w:tc>
        <w:tc>
          <w:tcPr>
            <w:tcW w:type="dxa" w:w="1234"/>
            <w:shd w:val="clear" w:color="auto" w:fill="F2F2F2"/>
          </w:tcPr>
          <w:p>
            <w:r>
              <w:rPr>
                <w:rFonts w:ascii="맑은 고딕" w:hAnsi="맑은 고딕" w:eastAsia="맑은 고딕"/>
                <w:b w:val="0"/>
                <w:sz w:val="20"/>
              </w:rPr>
              <w:t>2.11.1 사고 예방 및 대응체계 구축</w:t>
            </w:r>
          </w:p>
        </w:tc>
        <w:tc>
          <w:tcPr>
            <w:tcW w:type="dxa" w:w="1234"/>
            <w:shd w:val="clear" w:color="auto" w:fill="F2F2F2"/>
          </w:tcPr>
          <w:p>
            <w:r>
              <w:rPr>
                <w:rFonts w:ascii="맑은 고딕" w:hAnsi="맑은 고딕" w:eastAsia="맑은 고딕"/>
                <w:b w:val="0"/>
                <w:sz w:val="20"/>
              </w:rPr>
              <w:t>침해사고 대응 절차서는 마련되어 있으나 비상연락체계에 등재된 담당자 정보가 2024년 조직 기준으로 미갱신 상태이며, 유관기관(KISA, 경찰청) 신고 연락처도 구버전으로 확인됨</w:t>
            </w:r>
          </w:p>
        </w:tc>
        <w:tc>
          <w:tcPr>
            <w:tcW w:type="dxa" w:w="1234"/>
            <w:shd w:val="clear" w:color="auto" w:fill="F2F2F2"/>
          </w:tcPr>
          <w:p>
            <w:r>
              <w:rPr>
                <w:rFonts w:ascii="맑은 고딕" w:hAnsi="맑은 고딕" w:eastAsia="맑은 고딕"/>
                <w:b w:val="0"/>
                <w:sz w:val="20"/>
              </w:rPr>
              <w:t>중</w:t>
            </w:r>
          </w:p>
        </w:tc>
        <w:tc>
          <w:tcPr>
            <w:tcW w:type="dxa" w:w="1234"/>
            <w:shd w:val="clear" w:color="auto" w:fill="F2F2F2"/>
          </w:tcPr>
          <w:p>
            <w:r>
              <w:rPr>
                <w:rFonts w:ascii="맑은 고딕" w:hAnsi="맑은 고딕" w:eastAsia="맑은 고딕"/>
                <w:b w:val="0"/>
                <w:sz w:val="20"/>
              </w:rPr>
              <w:t>2026-09-30</w:t>
            </w:r>
          </w:p>
        </w:tc>
        <w:tc>
          <w:tcPr>
            <w:tcW w:type="dxa" w:w="1234"/>
            <w:shd w:val="clear" w:color="auto" w:fill="F2F2F2"/>
          </w:tcPr>
          <w:p>
            <w:r>
              <w:rPr>
                <w:rFonts w:ascii="맑은 고딕" w:hAnsi="맑은 고딕" w:eastAsia="맑은 고딕"/>
                <w:b w:val="0"/>
                <w:sz w:val="20"/>
              </w:rPr>
              <w:t>서준혁</w:t>
            </w:r>
          </w:p>
        </w:tc>
      </w:tr>
      <w:tr>
        <w:tc>
          <w:tcPr>
            <w:tcW w:type="dxa" w:w="1234"/>
          </w:tcPr>
          <w:p>
            <w:r>
              <w:rPr>
                <w:rFonts w:ascii="맑은 고딕" w:hAnsi="맑은 고딕" w:eastAsia="맑은 고딕"/>
                <w:b w:val="0"/>
                <w:sz w:val="20"/>
              </w:rPr>
              <w:t>25</w:t>
            </w:r>
          </w:p>
        </w:tc>
        <w:tc>
          <w:tcPr>
            <w:tcW w:type="dxa" w:w="1234"/>
          </w:tcPr>
          <w:p>
            <w:r>
              <w:rPr>
                <w:rFonts w:ascii="맑은 고딕" w:hAnsi="맑은 고딕" w:eastAsia="맑은 고딕"/>
                <w:b w:val="0"/>
                <w:sz w:val="20"/>
              </w:rPr>
              <w:t>2.11 사고 예방 및 대응</w:t>
            </w:r>
          </w:p>
        </w:tc>
        <w:tc>
          <w:tcPr>
            <w:tcW w:type="dxa" w:w="1234"/>
          </w:tcPr>
          <w:p>
            <w:r>
              <w:rPr>
                <w:rFonts w:ascii="맑은 고딕" w:hAnsi="맑은 고딕" w:eastAsia="맑은 고딕"/>
                <w:b w:val="0"/>
                <w:sz w:val="20"/>
              </w:rPr>
              <w:t>2.11.3 이상행위 분석 및 모니터링</w:t>
            </w:r>
          </w:p>
        </w:tc>
        <w:tc>
          <w:tcPr>
            <w:tcW w:type="dxa" w:w="1234"/>
          </w:tcPr>
          <w:p>
            <w:r>
              <w:rPr>
                <w:rFonts w:ascii="맑은 고딕" w:hAnsi="맑은 고딕" w:eastAsia="맑은 고딕"/>
                <w:b w:val="0"/>
                <w:sz w:val="20"/>
              </w:rPr>
              <w:t>관리자 계정에 대한 이상행위 탐지 규칙(비정상 시간대 접속, 다수 로그인 실패 등)이 SIEM(보안관제시스템)에 설정되어 있지 않아 실시간 탐지가 불가능함</w:t>
            </w:r>
          </w:p>
        </w:tc>
        <w:tc>
          <w:tcPr>
            <w:tcW w:type="dxa" w:w="1234"/>
          </w:tcPr>
          <w:p>
            <w:r>
              <w:rPr>
                <w:rFonts w:ascii="맑은 고딕" w:hAnsi="맑은 고딕" w:eastAsia="맑은 고딕"/>
                <w:b w:val="0"/>
                <w:sz w:val="20"/>
              </w:rPr>
              <w:t>상</w:t>
            </w:r>
          </w:p>
        </w:tc>
        <w:tc>
          <w:tcPr>
            <w:tcW w:type="dxa" w:w="1234"/>
          </w:tcPr>
          <w:p>
            <w:r>
              <w:rPr>
                <w:rFonts w:ascii="맑은 고딕" w:hAnsi="맑은 고딕" w:eastAsia="맑은 고딕"/>
                <w:b w:val="0"/>
                <w:sz w:val="20"/>
              </w:rPr>
              <w:t>2026-09-20</w:t>
            </w:r>
          </w:p>
        </w:tc>
        <w:tc>
          <w:tcPr>
            <w:tcW w:type="dxa" w:w="1234"/>
          </w:tcPr>
          <w:p>
            <w:r>
              <w:rPr>
                <w:rFonts w:ascii="맑은 고딕" w:hAnsi="맑은 고딕" w:eastAsia="맑은 고딕"/>
                <w:b w:val="0"/>
                <w:sz w:val="20"/>
              </w:rPr>
              <w:t>정재현</w:t>
            </w:r>
          </w:p>
        </w:tc>
      </w:tr>
      <w:tr>
        <w:tc>
          <w:tcPr>
            <w:tcW w:type="dxa" w:w="1234"/>
            <w:shd w:val="clear" w:color="auto" w:fill="F2F2F2"/>
          </w:tcPr>
          <w:p>
            <w:r>
              <w:rPr>
                <w:rFonts w:ascii="맑은 고딕" w:hAnsi="맑은 고딕" w:eastAsia="맑은 고딕"/>
                <w:b w:val="0"/>
                <w:sz w:val="20"/>
              </w:rPr>
              <w:t>26</w:t>
            </w:r>
          </w:p>
        </w:tc>
        <w:tc>
          <w:tcPr>
            <w:tcW w:type="dxa" w:w="1234"/>
            <w:shd w:val="clear" w:color="auto" w:fill="F2F2F2"/>
          </w:tcPr>
          <w:p>
            <w:r>
              <w:rPr>
                <w:rFonts w:ascii="맑은 고딕" w:hAnsi="맑은 고딕" w:eastAsia="맑은 고딕"/>
                <w:b w:val="0"/>
                <w:sz w:val="20"/>
              </w:rPr>
              <w:t>2.12 재해복구</w:t>
            </w:r>
          </w:p>
        </w:tc>
        <w:tc>
          <w:tcPr>
            <w:tcW w:type="dxa" w:w="1234"/>
            <w:shd w:val="clear" w:color="auto" w:fill="F2F2F2"/>
          </w:tcPr>
          <w:p>
            <w:r>
              <w:rPr>
                <w:rFonts w:ascii="맑은 고딕" w:hAnsi="맑은 고딕" w:eastAsia="맑은 고딕"/>
                <w:b w:val="0"/>
                <w:sz w:val="20"/>
              </w:rPr>
              <w:t>2.12.1 재해, 재난 대비 안전조치</w:t>
            </w:r>
          </w:p>
        </w:tc>
        <w:tc>
          <w:tcPr>
            <w:tcW w:type="dxa" w:w="1234"/>
            <w:shd w:val="clear" w:color="auto" w:fill="F2F2F2"/>
          </w:tcPr>
          <w:p>
            <w:r>
              <w:rPr>
                <w:rFonts w:ascii="맑은 고딕" w:hAnsi="맑은 고딕" w:eastAsia="맑은 고딕"/>
                <w:b w:val="0"/>
                <w:sz w:val="20"/>
              </w:rPr>
              <w:t>재해복구 우선순위(RTO/RPO) 정의서와 수도권 외곽 백업센터 이용 계약이 체결되어 있으며, 최근 대체 전원설비 가동 점검이 정상 실시된 것을 확인함</w:t>
            </w:r>
          </w:p>
        </w:tc>
        <w:tc>
          <w:tcPr>
            <w:tcW w:type="dxa" w:w="1234"/>
            <w:shd w:val="clear" w:color="auto" w:fill="F2F2F2"/>
          </w:tcPr>
          <w:p>
            <w:r>
              <w:rPr>
                <w:rFonts w:ascii="맑은 고딕" w:hAnsi="맑은 고딕" w:eastAsia="맑은 고딕"/>
                <w:b w:val="0"/>
                <w:sz w:val="20"/>
              </w:rPr>
              <w:t>양호</w:t>
            </w:r>
          </w:p>
        </w:tc>
        <w:tc>
          <w:tcPr>
            <w:tcW w:type="dxa" w:w="1234"/>
            <w:shd w:val="clear" w:color="auto" w:fill="F2F2F2"/>
          </w:tcPr>
          <w:p>
            <w:r>
              <w:rPr>
                <w:rFonts w:ascii="맑은 고딕" w:hAnsi="맑은 고딕" w:eastAsia="맑은 고딕"/>
                <w:b w:val="0"/>
                <w:sz w:val="20"/>
              </w:rPr>
              <w:t>해당없음</w:t>
            </w:r>
          </w:p>
        </w:tc>
        <w:tc>
          <w:tcPr>
            <w:tcW w:type="dxa" w:w="1234"/>
            <w:shd w:val="clear" w:color="auto" w:fill="F2F2F2"/>
          </w:tcPr>
          <w:p>
            <w:r>
              <w:rPr>
                <w:rFonts w:ascii="맑은 고딕" w:hAnsi="맑은 고딕" w:eastAsia="맑은 고딕"/>
                <w:b w:val="0"/>
                <w:sz w:val="20"/>
              </w:rPr>
              <w:t>김도윤</w:t>
            </w:r>
          </w:p>
        </w:tc>
      </w:tr>
      <w:tr>
        <w:tc>
          <w:tcPr>
            <w:tcW w:type="dxa" w:w="1234"/>
          </w:tcPr>
          <w:p>
            <w:r>
              <w:rPr>
                <w:rFonts w:ascii="맑은 고딕" w:hAnsi="맑은 고딕" w:eastAsia="맑은 고딕"/>
                <w:b w:val="0"/>
                <w:sz w:val="20"/>
              </w:rPr>
              <w:t>27</w:t>
            </w:r>
          </w:p>
        </w:tc>
        <w:tc>
          <w:tcPr>
            <w:tcW w:type="dxa" w:w="1234"/>
          </w:tcPr>
          <w:p>
            <w:r>
              <w:rPr>
                <w:rFonts w:ascii="맑은 고딕" w:hAnsi="맑은 고딕" w:eastAsia="맑은 고딕"/>
                <w:b w:val="0"/>
                <w:sz w:val="20"/>
              </w:rPr>
              <w:t>2.12 재해복구</w:t>
            </w:r>
          </w:p>
        </w:tc>
        <w:tc>
          <w:tcPr>
            <w:tcW w:type="dxa" w:w="1234"/>
          </w:tcPr>
          <w:p>
            <w:r>
              <w:rPr>
                <w:rFonts w:ascii="맑은 고딕" w:hAnsi="맑은 고딕" w:eastAsia="맑은 고딕"/>
                <w:b w:val="0"/>
                <w:sz w:val="20"/>
              </w:rPr>
              <w:t>2.12.2 재해복구 시험 및 개선</w:t>
            </w:r>
          </w:p>
        </w:tc>
        <w:tc>
          <w:tcPr>
            <w:tcW w:type="dxa" w:w="1234"/>
          </w:tcPr>
          <w:p>
            <w:r>
              <w:rPr>
                <w:rFonts w:ascii="맑은 고딕" w:hAnsi="맑은 고딕" w:eastAsia="맑은 고딕"/>
                <w:b w:val="0"/>
                <w:sz w:val="20"/>
              </w:rPr>
              <w:t>재해복구(DR) 모의훈련이 최근 2년간 실시되지 않았으며, DR 시나리오 문서가 현행 인프라 구성과 불일치함</w:t>
            </w:r>
          </w:p>
        </w:tc>
        <w:tc>
          <w:tcPr>
            <w:tcW w:type="dxa" w:w="1234"/>
          </w:tcPr>
          <w:p>
            <w:r>
              <w:rPr>
                <w:rFonts w:ascii="맑은 고딕" w:hAnsi="맑은 고딕" w:eastAsia="맑은 고딕"/>
                <w:b w:val="0"/>
                <w:sz w:val="20"/>
              </w:rPr>
              <w:t>중</w:t>
            </w:r>
          </w:p>
        </w:tc>
        <w:tc>
          <w:tcPr>
            <w:tcW w:type="dxa" w:w="1234"/>
          </w:tcPr>
          <w:p>
            <w:r>
              <w:rPr>
                <w:rFonts w:ascii="맑은 고딕" w:hAnsi="맑은 고딕" w:eastAsia="맑은 고딕"/>
                <w:b w:val="0"/>
                <w:sz w:val="20"/>
              </w:rPr>
              <w:t>2026-11-15</w:t>
            </w:r>
          </w:p>
        </w:tc>
        <w:tc>
          <w:tcPr>
            <w:tcW w:type="dxa" w:w="1234"/>
          </w:tcPr>
          <w:p>
            <w:r>
              <w:rPr>
                <w:rFonts w:ascii="맑은 고딕" w:hAnsi="맑은 고딕" w:eastAsia="맑은 고딕"/>
                <w:b w:val="0"/>
                <w:sz w:val="20"/>
              </w:rPr>
              <w:t>김도윤</w:t>
            </w:r>
          </w:p>
        </w:tc>
      </w:tr>
    </w:tbl>
    <w:p/>
    <w:p>
      <w:r>
        <w:rPr>
          <w:rFonts w:ascii="맑은 고딕" w:hAnsi="맑은 고딕" w:eastAsia="맑은 고딕"/>
          <w:b/>
          <w:color w:val="1F3864"/>
          <w:sz w:val="26"/>
        </w:rPr>
        <w:t>6. 개인정보 처리단계별 요구사항 영역 점검결과</w:t>
      </w:r>
    </w:p>
    <w:p>
      <w:pPr>
        <w:spacing w:line="312" w:lineRule="auto" w:after="160"/>
      </w:pPr>
      <w:r>
        <w:rPr>
          <w:rFonts w:ascii="맑은 고딕" w:hAnsi="맑은 고딕" w:eastAsia="맑은 고딕"/>
          <w:b w:val="0"/>
          <w:sz w:val="22"/>
        </w:rPr>
        <w:t>KISA ISMS-P 인증기준 '3.개인정보 처리단계별 요구사항' 영역은 개인정보의 수집부터 파기에 이르는 생애주기 전 과정에서의 보호조치 이행 여부를 점검하는 영역으로, 본 점검에서는 5개 하위 요건(3.1 수집·이용, 3.2 저장·관리, 3.3 이용 및 제공, 3.4 위탁 및 국외이전, 3.5 파기) 전반에 대해 간략 점검을 실시하였다. 상세 항목별 개별 점검(문항 단위 세부점검)은 2.보호대책 요구사항 영역과 달리 이번 2차 점검에서는 표본 점검 수준으로 실시하였으며, 인증 심사 접수 전 정식 개인정보 처리방침 정합성 점검을 별도로 계획하고 있다.</w:t>
      </w:r>
    </w:p>
    <w:p>
      <w:pPr>
        <w:spacing w:line="312" w:lineRule="auto" w:after="160"/>
      </w:pPr>
      <w:r>
        <w:rPr>
          <w:rFonts w:ascii="맑은 고딕" w:hAnsi="맑은 고딕" w:eastAsia="맑은 고딕"/>
          <w:b w:val="0"/>
          <w:sz w:val="22"/>
        </w:rPr>
        <w:t>점검 결과, 개인정보 수집 시 동의 항목 및 처리방침 고지는 대체로 적정하게 운영되고 있으나, 앞서 5장에서 지적한 바와 같이 저장 단계의 암호화 미적용(2.7.1과 연계)과 위탁업체 계약서상 법정 조항 누락(2.3.2와 연계) 문제가 개인정보 처리단계별 요구사항 관점에서도 동일하게 결함으로 이어지는 것으로 확인되어, 해당 항목의 우선 조치가 개인정보보호 측면에서도 필수적이다. 파기 단계의 경우 개인정보 파기 정책상 보유기간 경과 시 자동 파기 스케줄러가 운영되고 있음을 확인하였으나, 최근 6개월간 파기 이력 로그가 시스템상 기록되지 않아 파기 증적 확보에 미흡함이 발견되었다.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단계</w:t>
            </w:r>
          </w:p>
        </w:tc>
        <w:tc>
          <w:tcPr>
            <w:tcW w:type="dxa" w:w="2160"/>
            <w:shd w:val="clear" w:color="auto" w:fill="1F3864"/>
          </w:tcPr>
          <w:p>
            <w:pPr>
              <w:jc w:val="center"/>
            </w:pPr>
            <w:r>
              <w:rPr>
                <w:rFonts w:ascii="맑은 고딕" w:hAnsi="맑은 고딕" w:eastAsia="맑은 고딕"/>
                <w:b/>
                <w:color w:val="FFFFFF"/>
                <w:sz w:val="20"/>
              </w:rPr>
              <w:t>주요 점검내용</w:t>
            </w:r>
          </w:p>
        </w:tc>
        <w:tc>
          <w:tcPr>
            <w:tcW w:type="dxa" w:w="2160"/>
            <w:shd w:val="clear" w:color="auto" w:fill="1F3864"/>
          </w:tcPr>
          <w:p>
            <w:pPr>
              <w:jc w:val="center"/>
            </w:pPr>
            <w:r>
              <w:rPr>
                <w:rFonts w:ascii="맑은 고딕" w:hAnsi="맑은 고딕" w:eastAsia="맑은 고딕"/>
                <w:b/>
                <w:color w:val="FFFFFF"/>
                <w:sz w:val="20"/>
              </w:rPr>
              <w:t>판정</w:t>
            </w:r>
          </w:p>
        </w:tc>
        <w:tc>
          <w:tcPr>
            <w:tcW w:type="dxa" w:w="2160"/>
            <w:shd w:val="clear" w:color="auto" w:fill="1F3864"/>
          </w:tcPr>
          <w:p>
            <w:pPr>
              <w:jc w:val="center"/>
            </w:pPr>
            <w:r>
              <w:rPr>
                <w:rFonts w:ascii="맑은 고딕" w:hAnsi="맑은 고딕" w:eastAsia="맑은 고딕"/>
                <w:b/>
                <w:color w:val="FFFFFF"/>
                <w:sz w:val="20"/>
              </w:rPr>
              <w:t>비고</w:t>
            </w:r>
          </w:p>
        </w:tc>
      </w:tr>
      <w:tr>
        <w:tc>
          <w:tcPr>
            <w:tcW w:type="dxa" w:w="2160"/>
          </w:tcPr>
          <w:p>
            <w:r>
              <w:rPr>
                <w:rFonts w:ascii="맑은 고딕" w:hAnsi="맑은 고딕" w:eastAsia="맑은 고딕"/>
                <w:b w:val="0"/>
                <w:sz w:val="20"/>
              </w:rPr>
              <w:t>3.1 수집·이용</w:t>
            </w:r>
          </w:p>
        </w:tc>
        <w:tc>
          <w:tcPr>
            <w:tcW w:type="dxa" w:w="2160"/>
          </w:tcPr>
          <w:p>
            <w:r>
              <w:rPr>
                <w:rFonts w:ascii="맑은 고딕" w:hAnsi="맑은 고딕" w:eastAsia="맑은 고딕"/>
                <w:b w:val="0"/>
                <w:sz w:val="20"/>
              </w:rPr>
              <w:t>동의 항목 구분, 처리방침 고지 적정성, 필수/선택 동의 분리 여부</w:t>
            </w:r>
          </w:p>
        </w:tc>
        <w:tc>
          <w:tcPr>
            <w:tcW w:type="dxa" w:w="2160"/>
          </w:tcPr>
          <w:p>
            <w:r>
              <w:rPr>
                <w:rFonts w:ascii="맑은 고딕" w:hAnsi="맑은 고딕" w:eastAsia="맑은 고딕"/>
                <w:b w:val="0"/>
                <w:sz w:val="20"/>
              </w:rPr>
              <w:t>양호</w:t>
            </w:r>
          </w:p>
        </w:tc>
        <w:tc>
          <w:tcPr>
            <w:tcW w:type="dxa" w:w="2160"/>
          </w:tcPr>
          <w:p>
            <w:r>
              <w:rPr>
                <w:rFonts w:ascii="맑은 고딕" w:hAnsi="맑은 고딕" w:eastAsia="맑은 고딕"/>
                <w:b w:val="0"/>
                <w:sz w:val="20"/>
              </w:rPr>
              <w:t>동의서 양식 최신 개인정보보호법 기준 준수</w:t>
            </w:r>
          </w:p>
        </w:tc>
      </w:tr>
      <w:tr>
        <w:tc>
          <w:tcPr>
            <w:tcW w:type="dxa" w:w="2160"/>
            <w:shd w:val="clear" w:color="auto" w:fill="F2F2F2"/>
          </w:tcPr>
          <w:p>
            <w:r>
              <w:rPr>
                <w:rFonts w:ascii="맑은 고딕" w:hAnsi="맑은 고딕" w:eastAsia="맑은 고딕"/>
                <w:b w:val="0"/>
                <w:sz w:val="20"/>
              </w:rPr>
              <w:t>3.2 저장·관리</w:t>
            </w:r>
          </w:p>
        </w:tc>
        <w:tc>
          <w:tcPr>
            <w:tcW w:type="dxa" w:w="2160"/>
            <w:shd w:val="clear" w:color="auto" w:fill="F2F2F2"/>
          </w:tcPr>
          <w:p>
            <w:r>
              <w:rPr>
                <w:rFonts w:ascii="맑은 고딕" w:hAnsi="맑은 고딕" w:eastAsia="맑은 고딕"/>
                <w:b w:val="0"/>
                <w:sz w:val="20"/>
              </w:rPr>
              <w:t>저장 시 암호화, 접근권한 통제, 유출 대응체계</w:t>
            </w:r>
          </w:p>
        </w:tc>
        <w:tc>
          <w:tcPr>
            <w:tcW w:type="dxa" w:w="2160"/>
            <w:shd w:val="clear" w:color="auto" w:fill="F2F2F2"/>
          </w:tcPr>
          <w:p>
            <w:r>
              <w:rPr>
                <w:rFonts w:ascii="맑은 고딕" w:hAnsi="맑은 고딕" w:eastAsia="맑은 고딕"/>
                <w:b w:val="0"/>
                <w:sz w:val="20"/>
              </w:rPr>
              <w:t>취약</w:t>
            </w:r>
          </w:p>
        </w:tc>
        <w:tc>
          <w:tcPr>
            <w:tcW w:type="dxa" w:w="2160"/>
            <w:shd w:val="clear" w:color="auto" w:fill="F2F2F2"/>
          </w:tcPr>
          <w:p>
            <w:r>
              <w:rPr>
                <w:rFonts w:ascii="맑은 고딕" w:hAnsi="맑은 고딕" w:eastAsia="맑은 고딕"/>
                <w:b w:val="0"/>
                <w:sz w:val="20"/>
              </w:rPr>
              <w:t>5장 #16(암호화 미적용) 항목과 연계 조치 필요</w:t>
            </w:r>
          </w:p>
        </w:tc>
      </w:tr>
      <w:tr>
        <w:tc>
          <w:tcPr>
            <w:tcW w:type="dxa" w:w="2160"/>
          </w:tcPr>
          <w:p>
            <w:r>
              <w:rPr>
                <w:rFonts w:ascii="맑은 고딕" w:hAnsi="맑은 고딕" w:eastAsia="맑은 고딕"/>
                <w:b w:val="0"/>
                <w:sz w:val="20"/>
              </w:rPr>
              <w:t>3.3 이용 및 제공</w:t>
            </w:r>
          </w:p>
        </w:tc>
        <w:tc>
          <w:tcPr>
            <w:tcW w:type="dxa" w:w="2160"/>
          </w:tcPr>
          <w:p>
            <w:r>
              <w:rPr>
                <w:rFonts w:ascii="맑은 고딕" w:hAnsi="맑은 고딕" w:eastAsia="맑은 고딕"/>
                <w:b w:val="0"/>
                <w:sz w:val="20"/>
              </w:rPr>
              <w:t>목적 외 이용·제공 통제, 제3자 제공 시 동의 확보</w:t>
            </w:r>
          </w:p>
        </w:tc>
        <w:tc>
          <w:tcPr>
            <w:tcW w:type="dxa" w:w="2160"/>
          </w:tcPr>
          <w:p>
            <w:r>
              <w:rPr>
                <w:rFonts w:ascii="맑은 고딕" w:hAnsi="맑은 고딕" w:eastAsia="맑은 고딕"/>
                <w:b w:val="0"/>
                <w:sz w:val="20"/>
              </w:rPr>
              <w:t>양호</w:t>
            </w:r>
          </w:p>
        </w:tc>
        <w:tc>
          <w:tcPr>
            <w:tcW w:type="dxa" w:w="2160"/>
          </w:tcPr>
          <w:p>
            <w:r>
              <w:rPr>
                <w:rFonts w:ascii="맑은 고딕" w:hAnsi="맑은 고딕" w:eastAsia="맑은 고딕"/>
                <w:b w:val="0"/>
                <w:sz w:val="20"/>
              </w:rPr>
              <w:t>최근 1년간 목적 외 제공 사례 없음</w:t>
            </w:r>
          </w:p>
        </w:tc>
      </w:tr>
      <w:tr>
        <w:tc>
          <w:tcPr>
            <w:tcW w:type="dxa" w:w="2160"/>
            <w:shd w:val="clear" w:color="auto" w:fill="F2F2F2"/>
          </w:tcPr>
          <w:p>
            <w:r>
              <w:rPr>
                <w:rFonts w:ascii="맑은 고딕" w:hAnsi="맑은 고딕" w:eastAsia="맑은 고딕"/>
                <w:b w:val="0"/>
                <w:sz w:val="20"/>
              </w:rPr>
              <w:t>3.4 위탁 및 국외이전</w:t>
            </w:r>
          </w:p>
        </w:tc>
        <w:tc>
          <w:tcPr>
            <w:tcW w:type="dxa" w:w="2160"/>
            <w:shd w:val="clear" w:color="auto" w:fill="F2F2F2"/>
          </w:tcPr>
          <w:p>
            <w:r>
              <w:rPr>
                <w:rFonts w:ascii="맑은 고딕" w:hAnsi="맑은 고딕" w:eastAsia="맑은 고딕"/>
                <w:b w:val="0"/>
                <w:sz w:val="20"/>
              </w:rPr>
              <w:t>위탁계약서 법정 조항, 수탁사 관리·감독</w:t>
            </w:r>
          </w:p>
        </w:tc>
        <w:tc>
          <w:tcPr>
            <w:tcW w:type="dxa" w:w="2160"/>
            <w:shd w:val="clear" w:color="auto" w:fill="F2F2F2"/>
          </w:tcPr>
          <w:p>
            <w:r>
              <w:rPr>
                <w:rFonts w:ascii="맑은 고딕" w:hAnsi="맑은 고딕" w:eastAsia="맑은 고딕"/>
                <w:b w:val="0"/>
                <w:sz w:val="20"/>
              </w:rPr>
              <w:t>취약</w:t>
            </w:r>
          </w:p>
        </w:tc>
        <w:tc>
          <w:tcPr>
            <w:tcW w:type="dxa" w:w="2160"/>
            <w:shd w:val="clear" w:color="auto" w:fill="F2F2F2"/>
          </w:tcPr>
          <w:p>
            <w:r>
              <w:rPr>
                <w:rFonts w:ascii="맑은 고딕" w:hAnsi="맑은 고딕" w:eastAsia="맑은 고딕"/>
                <w:b w:val="0"/>
                <w:sz w:val="20"/>
              </w:rPr>
              <w:t>5장 #5(외부자 계약) 항목과 연계 조치 필요</w:t>
            </w:r>
          </w:p>
        </w:tc>
      </w:tr>
      <w:tr>
        <w:tc>
          <w:tcPr>
            <w:tcW w:type="dxa" w:w="2160"/>
          </w:tcPr>
          <w:p>
            <w:r>
              <w:rPr>
                <w:rFonts w:ascii="맑은 고딕" w:hAnsi="맑은 고딕" w:eastAsia="맑은 고딕"/>
                <w:b w:val="0"/>
                <w:sz w:val="20"/>
              </w:rPr>
              <w:t>3.5 파기</w:t>
            </w:r>
          </w:p>
        </w:tc>
        <w:tc>
          <w:tcPr>
            <w:tcW w:type="dxa" w:w="2160"/>
          </w:tcPr>
          <w:p>
            <w:r>
              <w:rPr>
                <w:rFonts w:ascii="맑은 고딕" w:hAnsi="맑은 고딕" w:eastAsia="맑은 고딕"/>
                <w:b w:val="0"/>
                <w:sz w:val="20"/>
              </w:rPr>
              <w:t>보유기간 경과 시 파기, 파기 증적 관리</w:t>
            </w:r>
          </w:p>
        </w:tc>
        <w:tc>
          <w:tcPr>
            <w:tcW w:type="dxa" w:w="2160"/>
          </w:tcPr>
          <w:p>
            <w:r>
              <w:rPr>
                <w:rFonts w:ascii="맑은 고딕" w:hAnsi="맑은 고딕" w:eastAsia="맑은 고딕"/>
                <w:b w:val="0"/>
                <w:sz w:val="20"/>
              </w:rPr>
              <w:t>일부 미흡</w:t>
            </w:r>
          </w:p>
        </w:tc>
        <w:tc>
          <w:tcPr>
            <w:tcW w:type="dxa" w:w="2160"/>
          </w:tcPr>
          <w:p>
            <w:r>
              <w:rPr>
                <w:rFonts w:ascii="맑은 고딕" w:hAnsi="맑은 고딕" w:eastAsia="맑은 고딕"/>
                <w:b w:val="0"/>
                <w:sz w:val="20"/>
              </w:rPr>
              <w:t>파기 스케줄러는 운영 중이나 파기 이력 로그 미기록</w:t>
            </w:r>
          </w:p>
        </w:tc>
      </w:tr>
    </w:tbl>
    <w:p/>
    <w:p>
      <w:r>
        <w:rPr>
          <w:rFonts w:ascii="맑은 고딕" w:hAnsi="맑은 고딕" w:eastAsia="맑은 고딕"/>
          <w:b/>
          <w:color w:val="1F3864"/>
          <w:sz w:val="26"/>
        </w:rPr>
        <w:t>7. 개선 계획 및 일정</w:t>
      </w:r>
    </w:p>
    <w:p>
      <w:pPr>
        <w:spacing w:line="312" w:lineRule="auto" w:after="160"/>
      </w:pPr>
      <w:r>
        <w:rPr>
          <w:rFonts w:ascii="맑은 고딕" w:hAnsi="맑은 고딕" w:eastAsia="맑은 고딕"/>
          <w:b w:val="0"/>
          <w:sz w:val="22"/>
        </w:rPr>
        <w:t>발견된 취약점에 대한 개선 조치는 심각도 '상' 항목을 우선순위로 하여 인증 심사 접수 예정일(2026년 11월 초) 이전까지 완료하는 것을 원칙으로 한다. 아래 표는 27건 점검항목(양호 3건 제외 24건 개선대상) 중 취약점으로 분류된 항목의 개선계획 착수일과 완료목표일을 정리한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번호</w:t>
            </w:r>
          </w:p>
        </w:tc>
        <w:tc>
          <w:tcPr>
            <w:tcW w:type="dxa" w:w="2160"/>
            <w:shd w:val="clear" w:color="auto" w:fill="1F3864"/>
          </w:tcPr>
          <w:p>
            <w:pPr>
              <w:jc w:val="center"/>
            </w:pPr>
            <w:r>
              <w:rPr>
                <w:rFonts w:ascii="맑은 고딕" w:hAnsi="맑은 고딕" w:eastAsia="맑은 고딕"/>
                <w:b/>
                <w:color w:val="FFFFFF"/>
                <w:sz w:val="20"/>
              </w:rPr>
              <w:t>개선계획</w:t>
            </w:r>
          </w:p>
        </w:tc>
        <w:tc>
          <w:tcPr>
            <w:tcW w:type="dxa" w:w="2160"/>
            <w:shd w:val="clear" w:color="auto" w:fill="1F3864"/>
          </w:tcPr>
          <w:p>
            <w:pPr>
              <w:jc w:val="center"/>
            </w:pPr>
            <w:r>
              <w:rPr>
                <w:rFonts w:ascii="맑은 고딕" w:hAnsi="맑은 고딕" w:eastAsia="맑은 고딕"/>
                <w:b/>
                <w:color w:val="FFFFFF"/>
                <w:sz w:val="20"/>
              </w:rPr>
              <w:t>착수일</w:t>
            </w:r>
          </w:p>
        </w:tc>
        <w:tc>
          <w:tcPr>
            <w:tcW w:type="dxa" w:w="2160"/>
            <w:shd w:val="clear" w:color="auto" w:fill="1F3864"/>
          </w:tcPr>
          <w:p>
            <w:pPr>
              <w:jc w:val="center"/>
            </w:pPr>
            <w:r>
              <w:rPr>
                <w:rFonts w:ascii="맑은 고딕" w:hAnsi="맑은 고딕" w:eastAsia="맑은 고딕"/>
                <w:b/>
                <w:color w:val="FFFFFF"/>
                <w:sz w:val="20"/>
              </w:rPr>
              <w:t>완료목표일</w:t>
            </w:r>
          </w:p>
        </w:tc>
      </w:tr>
      <w:tr>
        <w:tc>
          <w:tcPr>
            <w:tcW w:type="dxa" w:w="2160"/>
          </w:tcPr>
          <w:p>
            <w:r>
              <w:rPr>
                <w:rFonts w:ascii="맑은 고딕" w:hAnsi="맑은 고딕" w:eastAsia="맑은 고딕"/>
                <w:b w:val="0"/>
                <w:sz w:val="20"/>
              </w:rPr>
              <w:t>1</w:t>
            </w:r>
          </w:p>
        </w:tc>
        <w:tc>
          <w:tcPr>
            <w:tcW w:type="dxa" w:w="2160"/>
          </w:tcPr>
          <w:p>
            <w:r>
              <w:rPr>
                <w:rFonts w:ascii="맑은 고딕" w:hAnsi="맑은 고딕" w:eastAsia="맑은 고딕"/>
                <w:b w:val="0"/>
                <w:sz w:val="20"/>
              </w:rPr>
              <w:t>정보보호정책 및 개인정보처리방침 전면 개정(조직개편·클라우드 전환 반영)</w:t>
            </w:r>
          </w:p>
        </w:tc>
        <w:tc>
          <w:tcPr>
            <w:tcW w:type="dxa" w:w="2160"/>
          </w:tcPr>
          <w:p>
            <w:r>
              <w:rPr>
                <w:rFonts w:ascii="맑은 고딕" w:hAnsi="맑은 고딕" w:eastAsia="맑은 고딕"/>
                <w:b w:val="0"/>
                <w:sz w:val="20"/>
              </w:rPr>
              <w:t>2026-09-01</w:t>
            </w:r>
          </w:p>
        </w:tc>
        <w:tc>
          <w:tcPr>
            <w:tcW w:type="dxa" w:w="2160"/>
          </w:tcPr>
          <w:p>
            <w:r>
              <w:rPr>
                <w:rFonts w:ascii="맑은 고딕" w:hAnsi="맑은 고딕" w:eastAsia="맑은 고딕"/>
                <w:b w:val="0"/>
                <w:sz w:val="20"/>
              </w:rPr>
              <w:t>2026-09-30</w:t>
            </w:r>
          </w:p>
        </w:tc>
      </w:tr>
      <w:tr>
        <w:tc>
          <w:tcPr>
            <w:tcW w:type="dxa" w:w="2160"/>
            <w:shd w:val="clear" w:color="auto" w:fill="F2F2F2"/>
          </w:tcPr>
          <w:p>
            <w:r>
              <w:rPr>
                <w:rFonts w:ascii="맑은 고딕" w:hAnsi="맑은 고딕" w:eastAsia="맑은 고딕"/>
                <w:b w:val="0"/>
                <w:sz w:val="20"/>
              </w:rPr>
              <w:t>2</w:t>
            </w:r>
          </w:p>
        </w:tc>
        <w:tc>
          <w:tcPr>
            <w:tcW w:type="dxa" w:w="2160"/>
            <w:shd w:val="clear" w:color="auto" w:fill="F2F2F2"/>
          </w:tcPr>
          <w:p>
            <w:r>
              <w:rPr>
                <w:rFonts w:ascii="맑은 고딕" w:hAnsi="맑은 고딕" w:eastAsia="맑은 고딕"/>
                <w:b w:val="0"/>
                <w:sz w:val="20"/>
              </w:rPr>
              <w:t>전 직원 정보보호 교육 추가 1회 실시 및 연 2회 정례화</w:t>
            </w:r>
          </w:p>
        </w:tc>
        <w:tc>
          <w:tcPr>
            <w:tcW w:type="dxa" w:w="2160"/>
            <w:shd w:val="clear" w:color="auto" w:fill="F2F2F2"/>
          </w:tcPr>
          <w:p>
            <w:r>
              <w:rPr>
                <w:rFonts w:ascii="맑은 고딕" w:hAnsi="맑은 고딕" w:eastAsia="맑은 고딕"/>
                <w:b w:val="0"/>
                <w:sz w:val="20"/>
              </w:rPr>
              <w:t>2026-09-15</w:t>
            </w:r>
          </w:p>
        </w:tc>
        <w:tc>
          <w:tcPr>
            <w:tcW w:type="dxa" w:w="2160"/>
            <w:shd w:val="clear" w:color="auto" w:fill="F2F2F2"/>
          </w:tcPr>
          <w:p>
            <w:r>
              <w:rPr>
                <w:rFonts w:ascii="맑은 고딕" w:hAnsi="맑은 고딕" w:eastAsia="맑은 고딕"/>
                <w:b w:val="0"/>
                <w:sz w:val="20"/>
              </w:rPr>
              <w:t>2026-10-15</w:t>
            </w:r>
          </w:p>
        </w:tc>
      </w:tr>
      <w:tr>
        <w:tc>
          <w:tcPr>
            <w:tcW w:type="dxa" w:w="2160"/>
          </w:tcPr>
          <w:p>
            <w:r>
              <w:rPr>
                <w:rFonts w:ascii="맑은 고딕" w:hAnsi="맑은 고딕" w:eastAsia="맑은 고딕"/>
                <w:b w:val="0"/>
                <w:sz w:val="20"/>
              </w:rPr>
              <w:t>3</w:t>
            </w:r>
          </w:p>
        </w:tc>
        <w:tc>
          <w:tcPr>
            <w:tcW w:type="dxa" w:w="2160"/>
          </w:tcPr>
          <w:p>
            <w:r>
              <w:rPr>
                <w:rFonts w:ascii="맑은 고딕" w:hAnsi="맑은 고딕" w:eastAsia="맑은 고딕"/>
                <w:b w:val="0"/>
                <w:sz w:val="20"/>
              </w:rPr>
              <w:t>퇴직·직무변경자 인수인계 및 접근권한 재조정 체크리스트 도입</w:t>
            </w:r>
          </w:p>
        </w:tc>
        <w:tc>
          <w:tcPr>
            <w:tcW w:type="dxa" w:w="2160"/>
          </w:tcPr>
          <w:p>
            <w:r>
              <w:rPr>
                <w:rFonts w:ascii="맑은 고딕" w:hAnsi="맑은 고딕" w:eastAsia="맑은 고딕"/>
                <w:b w:val="0"/>
                <w:sz w:val="20"/>
              </w:rPr>
              <w:t>2026-09-01</w:t>
            </w:r>
          </w:p>
        </w:tc>
        <w:tc>
          <w:tcPr>
            <w:tcW w:type="dxa" w:w="2160"/>
          </w:tcPr>
          <w:p>
            <w:r>
              <w:rPr>
                <w:rFonts w:ascii="맑은 고딕" w:hAnsi="맑은 고딕" w:eastAsia="맑은 고딕"/>
                <w:b w:val="0"/>
                <w:sz w:val="20"/>
              </w:rPr>
              <w:t>2026-09-30</w:t>
            </w:r>
          </w:p>
        </w:tc>
      </w:tr>
      <w:tr>
        <w:tc>
          <w:tcPr>
            <w:tcW w:type="dxa" w:w="2160"/>
            <w:shd w:val="clear" w:color="auto" w:fill="F2F2F2"/>
          </w:tcPr>
          <w:p>
            <w:r>
              <w:rPr>
                <w:rFonts w:ascii="맑은 고딕" w:hAnsi="맑은 고딕" w:eastAsia="맑은 고딕"/>
                <w:b w:val="0"/>
                <w:sz w:val="20"/>
              </w:rPr>
              <w:t>4</w:t>
            </w:r>
          </w:p>
        </w:tc>
        <w:tc>
          <w:tcPr>
            <w:tcW w:type="dxa" w:w="2160"/>
            <w:shd w:val="clear" w:color="auto" w:fill="F2F2F2"/>
          </w:tcPr>
          <w:p>
            <w:r>
              <w:rPr>
                <w:rFonts w:ascii="맑은 고딕" w:hAnsi="맑은 고딕" w:eastAsia="맑은 고딕"/>
                <w:b w:val="0"/>
                <w:sz w:val="20"/>
              </w:rPr>
              <w:t>외주업체 계약서 개인정보 처리위탁 법정 조항 및 손해배상 조항 추가 개정</w:t>
            </w:r>
          </w:p>
        </w:tc>
        <w:tc>
          <w:tcPr>
            <w:tcW w:type="dxa" w:w="2160"/>
            <w:shd w:val="clear" w:color="auto" w:fill="F2F2F2"/>
          </w:tcPr>
          <w:p>
            <w:r>
              <w:rPr>
                <w:rFonts w:ascii="맑은 고딕" w:hAnsi="맑은 고딕" w:eastAsia="맑은 고딕"/>
                <w:b w:val="0"/>
                <w:sz w:val="20"/>
              </w:rPr>
              <w:t>2026-08-25</w:t>
            </w:r>
          </w:p>
        </w:tc>
        <w:tc>
          <w:tcPr>
            <w:tcW w:type="dxa" w:w="2160"/>
            <w:shd w:val="clear" w:color="auto" w:fill="F2F2F2"/>
          </w:tcPr>
          <w:p>
            <w:r>
              <w:rPr>
                <w:rFonts w:ascii="맑은 고딕" w:hAnsi="맑은 고딕" w:eastAsia="맑은 고딕"/>
                <w:b w:val="0"/>
                <w:sz w:val="20"/>
              </w:rPr>
              <w:t>2026-09-20</w:t>
            </w:r>
          </w:p>
        </w:tc>
      </w:tr>
      <w:tr>
        <w:tc>
          <w:tcPr>
            <w:tcW w:type="dxa" w:w="2160"/>
          </w:tcPr>
          <w:p>
            <w:r>
              <w:rPr>
                <w:rFonts w:ascii="맑은 고딕" w:hAnsi="맑은 고딕" w:eastAsia="맑은 고딕"/>
                <w:b w:val="0"/>
                <w:sz w:val="20"/>
              </w:rPr>
              <w:t>5</w:t>
            </w:r>
          </w:p>
        </w:tc>
        <w:tc>
          <w:tcPr>
            <w:tcW w:type="dxa" w:w="2160"/>
          </w:tcPr>
          <w:p>
            <w:r>
              <w:rPr>
                <w:rFonts w:ascii="맑은 고딕" w:hAnsi="맑은 고딕" w:eastAsia="맑은 고딕"/>
                <w:b w:val="0"/>
                <w:sz w:val="20"/>
              </w:rPr>
              <w:t>외부자 정기 보안점검(연 1회) 재개 및 외부자 접근권한 관리대장 도입</w:t>
            </w:r>
          </w:p>
        </w:tc>
        <w:tc>
          <w:tcPr>
            <w:tcW w:type="dxa" w:w="2160"/>
          </w:tcPr>
          <w:p>
            <w:r>
              <w:rPr>
                <w:rFonts w:ascii="맑은 고딕" w:hAnsi="맑은 고딕" w:eastAsia="맑은 고딕"/>
                <w:b w:val="0"/>
                <w:sz w:val="20"/>
              </w:rPr>
              <w:t>2026-09-08</w:t>
            </w:r>
          </w:p>
        </w:tc>
        <w:tc>
          <w:tcPr>
            <w:tcW w:type="dxa" w:w="2160"/>
          </w:tcPr>
          <w:p>
            <w:r>
              <w:rPr>
                <w:rFonts w:ascii="맑은 고딕" w:hAnsi="맑은 고딕" w:eastAsia="맑은 고딕"/>
                <w:b w:val="0"/>
                <w:sz w:val="20"/>
              </w:rPr>
              <w:t>2026-10-10</w:t>
            </w:r>
          </w:p>
        </w:tc>
      </w:tr>
      <w:tr>
        <w:tc>
          <w:tcPr>
            <w:tcW w:type="dxa" w:w="2160"/>
            <w:shd w:val="clear" w:color="auto" w:fill="F2F2F2"/>
          </w:tcPr>
          <w:p>
            <w:r>
              <w:rPr>
                <w:rFonts w:ascii="맑은 고딕" w:hAnsi="맑은 고딕" w:eastAsia="맑은 고딕"/>
                <w:b w:val="0"/>
                <w:sz w:val="20"/>
              </w:rPr>
              <w:t>6</w:t>
            </w:r>
          </w:p>
        </w:tc>
        <w:tc>
          <w:tcPr>
            <w:tcW w:type="dxa" w:w="2160"/>
            <w:shd w:val="clear" w:color="auto" w:fill="F2F2F2"/>
          </w:tcPr>
          <w:p>
            <w:r>
              <w:rPr>
                <w:rFonts w:ascii="맑은 고딕" w:hAnsi="맑은 고딕" w:eastAsia="맑은 고딕"/>
                <w:b w:val="0"/>
                <w:sz w:val="20"/>
              </w:rPr>
              <w:t>서버실 출입기록 보관기간 확대(1년) 및 미회수 출입카드 전수 회수</w:t>
            </w:r>
          </w:p>
        </w:tc>
        <w:tc>
          <w:tcPr>
            <w:tcW w:type="dxa" w:w="2160"/>
            <w:shd w:val="clear" w:color="auto" w:fill="F2F2F2"/>
          </w:tcPr>
          <w:p>
            <w:r>
              <w:rPr>
                <w:rFonts w:ascii="맑은 고딕" w:hAnsi="맑은 고딕" w:eastAsia="맑은 고딕"/>
                <w:b w:val="0"/>
                <w:sz w:val="20"/>
              </w:rPr>
              <w:t>2026-08-25</w:t>
            </w:r>
          </w:p>
        </w:tc>
        <w:tc>
          <w:tcPr>
            <w:tcW w:type="dxa" w:w="2160"/>
            <w:shd w:val="clear" w:color="auto" w:fill="F2F2F2"/>
          </w:tcPr>
          <w:p>
            <w:r>
              <w:rPr>
                <w:rFonts w:ascii="맑은 고딕" w:hAnsi="맑은 고딕" w:eastAsia="맑은 고딕"/>
                <w:b w:val="0"/>
                <w:sz w:val="20"/>
              </w:rPr>
              <w:t>2026-09-25</w:t>
            </w:r>
          </w:p>
        </w:tc>
      </w:tr>
      <w:tr>
        <w:tc>
          <w:tcPr>
            <w:tcW w:type="dxa" w:w="2160"/>
          </w:tcPr>
          <w:p>
            <w:r>
              <w:rPr>
                <w:rFonts w:ascii="맑은 고딕" w:hAnsi="맑은 고딕" w:eastAsia="맑은 고딕"/>
                <w:b w:val="0"/>
                <w:sz w:val="20"/>
              </w:rPr>
              <w:t>7</w:t>
            </w:r>
          </w:p>
        </w:tc>
        <w:tc>
          <w:tcPr>
            <w:tcW w:type="dxa" w:w="2160"/>
          </w:tcPr>
          <w:p>
            <w:r>
              <w:rPr>
                <w:rFonts w:ascii="맑은 고딕" w:hAnsi="맑은 고딕" w:eastAsia="맑은 고딕"/>
                <w:b w:val="0"/>
                <w:sz w:val="20"/>
              </w:rPr>
              <w:t>개발서버 관리자 계정 비밀번호 전수 재발급 및 90일 주기 강제 변경 정책 적용</w:t>
            </w:r>
          </w:p>
        </w:tc>
        <w:tc>
          <w:tcPr>
            <w:tcW w:type="dxa" w:w="2160"/>
          </w:tcPr>
          <w:p>
            <w:r>
              <w:rPr>
                <w:rFonts w:ascii="맑은 고딕" w:hAnsi="맑은 고딕" w:eastAsia="맑은 고딕"/>
                <w:b w:val="0"/>
                <w:sz w:val="20"/>
              </w:rPr>
              <w:t>2026-08-18</w:t>
            </w:r>
          </w:p>
        </w:tc>
        <w:tc>
          <w:tcPr>
            <w:tcW w:type="dxa" w:w="2160"/>
          </w:tcPr>
          <w:p>
            <w:r>
              <w:rPr>
                <w:rFonts w:ascii="맑은 고딕" w:hAnsi="맑은 고딕" w:eastAsia="맑은 고딕"/>
                <w:b w:val="0"/>
                <w:sz w:val="20"/>
              </w:rPr>
              <w:t>2026-09-15</w:t>
            </w:r>
          </w:p>
        </w:tc>
      </w:tr>
      <w:tr>
        <w:tc>
          <w:tcPr>
            <w:tcW w:type="dxa" w:w="2160"/>
            <w:shd w:val="clear" w:color="auto" w:fill="F2F2F2"/>
          </w:tcPr>
          <w:p>
            <w:r>
              <w:rPr>
                <w:rFonts w:ascii="맑은 고딕" w:hAnsi="맑은 고딕" w:eastAsia="맑은 고딕"/>
                <w:b w:val="0"/>
                <w:sz w:val="20"/>
              </w:rPr>
              <w:t>8</w:t>
            </w:r>
          </w:p>
        </w:tc>
        <w:tc>
          <w:tcPr>
            <w:tcW w:type="dxa" w:w="2160"/>
            <w:shd w:val="clear" w:color="auto" w:fill="F2F2F2"/>
          </w:tcPr>
          <w:p>
            <w:r>
              <w:rPr>
                <w:rFonts w:ascii="맑은 고딕" w:hAnsi="맑은 고딕" w:eastAsia="맑은 고딕"/>
                <w:b w:val="0"/>
                <w:sz w:val="20"/>
              </w:rPr>
              <w:t>퇴사자 계정 즉시 삭제 프로세스 수립 및 인사팀-IT보안팀 간 연동 자동화</w:t>
            </w:r>
          </w:p>
        </w:tc>
        <w:tc>
          <w:tcPr>
            <w:tcW w:type="dxa" w:w="2160"/>
            <w:shd w:val="clear" w:color="auto" w:fill="F2F2F2"/>
          </w:tcPr>
          <w:p>
            <w:r>
              <w:rPr>
                <w:rFonts w:ascii="맑은 고딕" w:hAnsi="맑은 고딕" w:eastAsia="맑은 고딕"/>
                <w:b w:val="0"/>
                <w:sz w:val="20"/>
              </w:rPr>
              <w:t>2026-08-18</w:t>
            </w:r>
          </w:p>
        </w:tc>
        <w:tc>
          <w:tcPr>
            <w:tcW w:type="dxa" w:w="2160"/>
            <w:shd w:val="clear" w:color="auto" w:fill="F2F2F2"/>
          </w:tcPr>
          <w:p>
            <w:r>
              <w:rPr>
                <w:rFonts w:ascii="맑은 고딕" w:hAnsi="맑은 고딕" w:eastAsia="맑은 고딕"/>
                <w:b w:val="0"/>
                <w:sz w:val="20"/>
              </w:rPr>
              <w:t>2026-09-01</w:t>
            </w:r>
          </w:p>
        </w:tc>
      </w:tr>
      <w:tr>
        <w:tc>
          <w:tcPr>
            <w:tcW w:type="dxa" w:w="2160"/>
          </w:tcPr>
          <w:p>
            <w:r>
              <w:rPr>
                <w:rFonts w:ascii="맑은 고딕" w:hAnsi="맑은 고딕" w:eastAsia="맑은 고딕"/>
                <w:b w:val="0"/>
                <w:sz w:val="20"/>
              </w:rPr>
              <w:t>9</w:t>
            </w:r>
          </w:p>
        </w:tc>
        <w:tc>
          <w:tcPr>
            <w:tcW w:type="dxa" w:w="2160"/>
          </w:tcPr>
          <w:p>
            <w:r>
              <w:rPr>
                <w:rFonts w:ascii="맑은 고딕" w:hAnsi="맑은 고딕" w:eastAsia="맑은 고딕"/>
                <w:b w:val="0"/>
                <w:sz w:val="20"/>
              </w:rPr>
              <w:t>운영 DB 특수권한 재검토 및 권한 부여 승인 이력 관리대장 도입</w:t>
            </w:r>
          </w:p>
        </w:tc>
        <w:tc>
          <w:tcPr>
            <w:tcW w:type="dxa" w:w="2160"/>
          </w:tcPr>
          <w:p>
            <w:r>
              <w:rPr>
                <w:rFonts w:ascii="맑은 고딕" w:hAnsi="맑은 고딕" w:eastAsia="맑은 고딕"/>
                <w:b w:val="0"/>
                <w:sz w:val="20"/>
              </w:rPr>
              <w:t>2026-08-25</w:t>
            </w:r>
          </w:p>
        </w:tc>
        <w:tc>
          <w:tcPr>
            <w:tcW w:type="dxa" w:w="2160"/>
          </w:tcPr>
          <w:p>
            <w:r>
              <w:rPr>
                <w:rFonts w:ascii="맑은 고딕" w:hAnsi="맑은 고딕" w:eastAsia="맑은 고딕"/>
                <w:b w:val="0"/>
                <w:sz w:val="20"/>
              </w:rPr>
              <w:t>2026-09-30</w:t>
            </w:r>
          </w:p>
        </w:tc>
      </w:tr>
      <w:tr>
        <w:tc>
          <w:tcPr>
            <w:tcW w:type="dxa" w:w="2160"/>
            <w:shd w:val="clear" w:color="auto" w:fill="F2F2F2"/>
          </w:tcPr>
          <w:p>
            <w:r>
              <w:rPr>
                <w:rFonts w:ascii="맑은 고딕" w:hAnsi="맑은 고딕" w:eastAsia="맑은 고딕"/>
                <w:b w:val="0"/>
                <w:sz w:val="20"/>
              </w:rPr>
              <w:t>10</w:t>
            </w:r>
          </w:p>
        </w:tc>
        <w:tc>
          <w:tcPr>
            <w:tcW w:type="dxa" w:w="2160"/>
            <w:shd w:val="clear" w:color="auto" w:fill="F2F2F2"/>
          </w:tcPr>
          <w:p>
            <w:r>
              <w:rPr>
                <w:rFonts w:ascii="맑은 고딕" w:hAnsi="맑은 고딕" w:eastAsia="맑은 고딕"/>
                <w:b w:val="0"/>
                <w:sz w:val="20"/>
              </w:rPr>
              <w:t>VPN 계정 전수 조사 및 미사용 계정 회수, 접근통제 정책 문서 개정</w:t>
            </w:r>
          </w:p>
        </w:tc>
        <w:tc>
          <w:tcPr>
            <w:tcW w:type="dxa" w:w="2160"/>
            <w:shd w:val="clear" w:color="auto" w:fill="F2F2F2"/>
          </w:tcPr>
          <w:p>
            <w:r>
              <w:rPr>
                <w:rFonts w:ascii="맑은 고딕" w:hAnsi="맑은 고딕" w:eastAsia="맑은 고딕"/>
                <w:b w:val="0"/>
                <w:sz w:val="20"/>
              </w:rPr>
              <w:t>2026-08-25</w:t>
            </w:r>
          </w:p>
        </w:tc>
        <w:tc>
          <w:tcPr>
            <w:tcW w:type="dxa" w:w="2160"/>
            <w:shd w:val="clear" w:color="auto" w:fill="F2F2F2"/>
          </w:tcPr>
          <w:p>
            <w:r>
              <w:rPr>
                <w:rFonts w:ascii="맑은 고딕" w:hAnsi="맑은 고딕" w:eastAsia="맑은 고딕"/>
                <w:b w:val="0"/>
                <w:sz w:val="20"/>
              </w:rPr>
              <w:t>2026-09-20</w:t>
            </w:r>
          </w:p>
        </w:tc>
      </w:tr>
      <w:tr>
        <w:tc>
          <w:tcPr>
            <w:tcW w:type="dxa" w:w="2160"/>
          </w:tcPr>
          <w:p>
            <w:r>
              <w:rPr>
                <w:rFonts w:ascii="맑은 고딕" w:hAnsi="맑은 고딕" w:eastAsia="맑은 고딕"/>
                <w:b w:val="0"/>
                <w:sz w:val="20"/>
              </w:rPr>
              <w:t>11</w:t>
            </w:r>
          </w:p>
        </w:tc>
        <w:tc>
          <w:tcPr>
            <w:tcW w:type="dxa" w:w="2160"/>
          </w:tcPr>
          <w:p>
            <w:r>
              <w:rPr>
                <w:rFonts w:ascii="맑은 고딕" w:hAnsi="맑은 고딕" w:eastAsia="맑은 고딕"/>
                <w:b w:val="0"/>
                <w:sz w:val="20"/>
              </w:rPr>
              <w:t>그룹웨어 세션 타임아웃 설정(유휴 15분 기준) 적용</w:t>
            </w:r>
          </w:p>
        </w:tc>
        <w:tc>
          <w:tcPr>
            <w:tcW w:type="dxa" w:w="2160"/>
          </w:tcPr>
          <w:p>
            <w:r>
              <w:rPr>
                <w:rFonts w:ascii="맑은 고딕" w:hAnsi="맑은 고딕" w:eastAsia="맑은 고딕"/>
                <w:b w:val="0"/>
                <w:sz w:val="20"/>
              </w:rPr>
              <w:t>2026-09-08</w:t>
            </w:r>
          </w:p>
        </w:tc>
        <w:tc>
          <w:tcPr>
            <w:tcW w:type="dxa" w:w="2160"/>
          </w:tcPr>
          <w:p>
            <w:r>
              <w:rPr>
                <w:rFonts w:ascii="맑은 고딕" w:hAnsi="맑은 고딕" w:eastAsia="맑은 고딕"/>
                <w:b w:val="0"/>
                <w:sz w:val="20"/>
              </w:rPr>
              <w:t>2026-10-05</w:t>
            </w:r>
          </w:p>
        </w:tc>
      </w:tr>
      <w:tr>
        <w:tc>
          <w:tcPr>
            <w:tcW w:type="dxa" w:w="2160"/>
            <w:shd w:val="clear" w:color="auto" w:fill="F2F2F2"/>
          </w:tcPr>
          <w:p>
            <w:r>
              <w:rPr>
                <w:rFonts w:ascii="맑은 고딕" w:hAnsi="맑은 고딕" w:eastAsia="맑은 고딕"/>
                <w:b w:val="0"/>
                <w:sz w:val="20"/>
              </w:rPr>
              <w:t>12</w:t>
            </w:r>
          </w:p>
        </w:tc>
        <w:tc>
          <w:tcPr>
            <w:tcW w:type="dxa" w:w="2160"/>
            <w:shd w:val="clear" w:color="auto" w:fill="F2F2F2"/>
          </w:tcPr>
          <w:p>
            <w:r>
              <w:rPr>
                <w:rFonts w:ascii="맑은 고딕" w:hAnsi="맑은 고딕" w:eastAsia="맑은 고딕"/>
                <w:b w:val="0"/>
                <w:sz w:val="20"/>
              </w:rPr>
              <w:t>운영 DB 접근제어 솔루션 우회 경로 차단 및 개발자 직접접속 전면 금지</w:t>
            </w:r>
          </w:p>
        </w:tc>
        <w:tc>
          <w:tcPr>
            <w:tcW w:type="dxa" w:w="2160"/>
            <w:shd w:val="clear" w:color="auto" w:fill="F2F2F2"/>
          </w:tcPr>
          <w:p>
            <w:r>
              <w:rPr>
                <w:rFonts w:ascii="맑은 고딕" w:hAnsi="맑은 고딕" w:eastAsia="맑은 고딕"/>
                <w:b w:val="0"/>
                <w:sz w:val="20"/>
              </w:rPr>
              <w:t>2026-08-18</w:t>
            </w:r>
          </w:p>
        </w:tc>
        <w:tc>
          <w:tcPr>
            <w:tcW w:type="dxa" w:w="2160"/>
            <w:shd w:val="clear" w:color="auto" w:fill="F2F2F2"/>
          </w:tcPr>
          <w:p>
            <w:r>
              <w:rPr>
                <w:rFonts w:ascii="맑은 고딕" w:hAnsi="맑은 고딕" w:eastAsia="맑은 고딕"/>
                <w:b w:val="0"/>
                <w:sz w:val="20"/>
              </w:rPr>
              <w:t>2026-09-10</w:t>
            </w:r>
          </w:p>
        </w:tc>
      </w:tr>
      <w:tr>
        <w:tc>
          <w:tcPr>
            <w:tcW w:type="dxa" w:w="2160"/>
          </w:tcPr>
          <w:p>
            <w:r>
              <w:rPr>
                <w:rFonts w:ascii="맑은 고딕" w:hAnsi="맑은 고딕" w:eastAsia="맑은 고딕"/>
                <w:b w:val="0"/>
                <w:sz w:val="20"/>
              </w:rPr>
              <w:t>13</w:t>
            </w:r>
          </w:p>
        </w:tc>
        <w:tc>
          <w:tcPr>
            <w:tcW w:type="dxa" w:w="2160"/>
          </w:tcPr>
          <w:p>
            <w:r>
              <w:rPr>
                <w:rFonts w:ascii="맑은 고딕" w:hAnsi="맑은 고딕" w:eastAsia="맑은 고딕"/>
                <w:b w:val="0"/>
                <w:sz w:val="20"/>
              </w:rPr>
              <w:t>재택근무 원격접속 전 구간 MFA 의무 적용</w:t>
            </w:r>
          </w:p>
        </w:tc>
        <w:tc>
          <w:tcPr>
            <w:tcW w:type="dxa" w:w="2160"/>
          </w:tcPr>
          <w:p>
            <w:r>
              <w:rPr>
                <w:rFonts w:ascii="맑은 고딕" w:hAnsi="맑은 고딕" w:eastAsia="맑은 고딕"/>
                <w:b w:val="0"/>
                <w:sz w:val="20"/>
              </w:rPr>
              <w:t>2026-09-01</w:t>
            </w:r>
          </w:p>
        </w:tc>
        <w:tc>
          <w:tcPr>
            <w:tcW w:type="dxa" w:w="2160"/>
          </w:tcPr>
          <w:p>
            <w:r>
              <w:rPr>
                <w:rFonts w:ascii="맑은 고딕" w:hAnsi="맑은 고딕" w:eastAsia="맑은 고딕"/>
                <w:b w:val="0"/>
                <w:sz w:val="20"/>
              </w:rPr>
              <w:t>2026-09-25</w:t>
            </w:r>
          </w:p>
        </w:tc>
      </w:tr>
      <w:tr>
        <w:tc>
          <w:tcPr>
            <w:tcW w:type="dxa" w:w="2160"/>
            <w:shd w:val="clear" w:color="auto" w:fill="F2F2F2"/>
          </w:tcPr>
          <w:p>
            <w:r>
              <w:rPr>
                <w:rFonts w:ascii="맑은 고딕" w:hAnsi="맑은 고딕" w:eastAsia="맑은 고딕"/>
                <w:b w:val="0"/>
                <w:sz w:val="20"/>
              </w:rPr>
              <w:t>14</w:t>
            </w:r>
          </w:p>
        </w:tc>
        <w:tc>
          <w:tcPr>
            <w:tcW w:type="dxa" w:w="2160"/>
            <w:shd w:val="clear" w:color="auto" w:fill="F2F2F2"/>
          </w:tcPr>
          <w:p>
            <w:r>
              <w:rPr>
                <w:rFonts w:ascii="맑은 고딕" w:hAnsi="맑은 고딕" w:eastAsia="맑은 고딕"/>
                <w:b w:val="0"/>
                <w:sz w:val="20"/>
              </w:rPr>
              <w:t>개인정보 저장 컬럼 전수 암호화 적용(대상 컬럼 재조사 포함)</w:t>
            </w:r>
          </w:p>
        </w:tc>
        <w:tc>
          <w:tcPr>
            <w:tcW w:type="dxa" w:w="2160"/>
            <w:shd w:val="clear" w:color="auto" w:fill="F2F2F2"/>
          </w:tcPr>
          <w:p>
            <w:r>
              <w:rPr>
                <w:rFonts w:ascii="맑은 고딕" w:hAnsi="맑은 고딕" w:eastAsia="맑은 고딕"/>
                <w:b w:val="0"/>
                <w:sz w:val="20"/>
              </w:rPr>
              <w:t>2026-08-18</w:t>
            </w:r>
          </w:p>
        </w:tc>
        <w:tc>
          <w:tcPr>
            <w:tcW w:type="dxa" w:w="2160"/>
            <w:shd w:val="clear" w:color="auto" w:fill="F2F2F2"/>
          </w:tcPr>
          <w:p>
            <w:r>
              <w:rPr>
                <w:rFonts w:ascii="맑은 고딕" w:hAnsi="맑은 고딕" w:eastAsia="맑은 고딕"/>
                <w:b w:val="0"/>
                <w:sz w:val="20"/>
              </w:rPr>
              <w:t>2026-09-05</w:t>
            </w:r>
          </w:p>
        </w:tc>
      </w:tr>
      <w:tr>
        <w:tc>
          <w:tcPr>
            <w:tcW w:type="dxa" w:w="2160"/>
          </w:tcPr>
          <w:p>
            <w:r>
              <w:rPr>
                <w:rFonts w:ascii="맑은 고딕" w:hAnsi="맑은 고딕" w:eastAsia="맑은 고딕"/>
                <w:b w:val="0"/>
                <w:sz w:val="20"/>
              </w:rPr>
              <w:t>15</w:t>
            </w:r>
          </w:p>
        </w:tc>
        <w:tc>
          <w:tcPr>
            <w:tcW w:type="dxa" w:w="2160"/>
          </w:tcPr>
          <w:p>
            <w:r>
              <w:rPr>
                <w:rFonts w:ascii="맑은 고딕" w:hAnsi="맑은 고딕" w:eastAsia="맑은 고딕"/>
                <w:b w:val="0"/>
                <w:sz w:val="20"/>
              </w:rPr>
              <w:t>암호화 키 하드코딩 제거 및 키관리시스템(KMS) 도입</w:t>
            </w:r>
          </w:p>
        </w:tc>
        <w:tc>
          <w:tcPr>
            <w:tcW w:type="dxa" w:w="2160"/>
          </w:tcPr>
          <w:p>
            <w:r>
              <w:rPr>
                <w:rFonts w:ascii="맑은 고딕" w:hAnsi="맑은 고딕" w:eastAsia="맑은 고딕"/>
                <w:b w:val="0"/>
                <w:sz w:val="20"/>
              </w:rPr>
              <w:t>2026-08-25</w:t>
            </w:r>
          </w:p>
        </w:tc>
        <w:tc>
          <w:tcPr>
            <w:tcW w:type="dxa" w:w="2160"/>
          </w:tcPr>
          <w:p>
            <w:r>
              <w:rPr>
                <w:rFonts w:ascii="맑은 고딕" w:hAnsi="맑은 고딕" w:eastAsia="맑은 고딕"/>
                <w:b w:val="0"/>
                <w:sz w:val="20"/>
              </w:rPr>
              <w:t>2026-09-20</w:t>
            </w:r>
          </w:p>
        </w:tc>
      </w:tr>
      <w:tr>
        <w:tc>
          <w:tcPr>
            <w:tcW w:type="dxa" w:w="2160"/>
            <w:shd w:val="clear" w:color="auto" w:fill="F2F2F2"/>
          </w:tcPr>
          <w:p>
            <w:r>
              <w:rPr>
                <w:rFonts w:ascii="맑은 고딕" w:hAnsi="맑은 고딕" w:eastAsia="맑은 고딕"/>
                <w:b w:val="0"/>
                <w:sz w:val="20"/>
              </w:rPr>
              <w:t>16</w:t>
            </w:r>
          </w:p>
        </w:tc>
        <w:tc>
          <w:tcPr>
            <w:tcW w:type="dxa" w:w="2160"/>
            <w:shd w:val="clear" w:color="auto" w:fill="F2F2F2"/>
          </w:tcPr>
          <w:p>
            <w:r>
              <w:rPr>
                <w:rFonts w:ascii="맑은 고딕" w:hAnsi="맑은 고딕" w:eastAsia="맑은 고딕"/>
                <w:b w:val="0"/>
                <w:sz w:val="20"/>
              </w:rPr>
              <w:t>개발·테스트 환경 데이터 마스킹 도구 도입 및 실데이터 사용 금지 규정화</w:t>
            </w:r>
          </w:p>
        </w:tc>
        <w:tc>
          <w:tcPr>
            <w:tcW w:type="dxa" w:w="2160"/>
            <w:shd w:val="clear" w:color="auto" w:fill="F2F2F2"/>
          </w:tcPr>
          <w:p>
            <w:r>
              <w:rPr>
                <w:rFonts w:ascii="맑은 고딕" w:hAnsi="맑은 고딕" w:eastAsia="맑은 고딕"/>
                <w:b w:val="0"/>
                <w:sz w:val="20"/>
              </w:rPr>
              <w:t>2026-08-18</w:t>
            </w:r>
          </w:p>
        </w:tc>
        <w:tc>
          <w:tcPr>
            <w:tcW w:type="dxa" w:w="2160"/>
            <w:shd w:val="clear" w:color="auto" w:fill="F2F2F2"/>
          </w:tcPr>
          <w:p>
            <w:r>
              <w:rPr>
                <w:rFonts w:ascii="맑은 고딕" w:hAnsi="맑은 고딕" w:eastAsia="맑은 고딕"/>
                <w:b w:val="0"/>
                <w:sz w:val="20"/>
              </w:rPr>
              <w:t>2026-09-05</w:t>
            </w:r>
          </w:p>
        </w:tc>
      </w:tr>
      <w:tr>
        <w:tc>
          <w:tcPr>
            <w:tcW w:type="dxa" w:w="2160"/>
          </w:tcPr>
          <w:p>
            <w:r>
              <w:rPr>
                <w:rFonts w:ascii="맑은 고딕" w:hAnsi="맑은 고딕" w:eastAsia="맑은 고딕"/>
                <w:b w:val="0"/>
                <w:sz w:val="20"/>
              </w:rPr>
              <w:t>17</w:t>
            </w:r>
          </w:p>
        </w:tc>
        <w:tc>
          <w:tcPr>
            <w:tcW w:type="dxa" w:w="2160"/>
          </w:tcPr>
          <w:p>
            <w:r>
              <w:rPr>
                <w:rFonts w:ascii="맑은 고딕" w:hAnsi="맑은 고딕" w:eastAsia="맑은 고딕"/>
                <w:b w:val="0"/>
                <w:sz w:val="20"/>
              </w:rPr>
              <w:t>신규 배포 API 보안성 검토(SAST) 절차 CI/CD 파이프라인에 의무 편입</w:t>
            </w:r>
          </w:p>
        </w:tc>
        <w:tc>
          <w:tcPr>
            <w:tcW w:type="dxa" w:w="2160"/>
          </w:tcPr>
          <w:p>
            <w:r>
              <w:rPr>
                <w:rFonts w:ascii="맑은 고딕" w:hAnsi="맑은 고딕" w:eastAsia="맑은 고딕"/>
                <w:b w:val="0"/>
                <w:sz w:val="20"/>
              </w:rPr>
              <w:t>2026-09-14</w:t>
            </w:r>
          </w:p>
        </w:tc>
        <w:tc>
          <w:tcPr>
            <w:tcW w:type="dxa" w:w="2160"/>
          </w:tcPr>
          <w:p>
            <w:r>
              <w:rPr>
                <w:rFonts w:ascii="맑은 고딕" w:hAnsi="맑은 고딕" w:eastAsia="맑은 고딕"/>
                <w:b w:val="0"/>
                <w:sz w:val="20"/>
              </w:rPr>
              <w:t>2026-10-10</w:t>
            </w:r>
          </w:p>
        </w:tc>
      </w:tr>
      <w:tr>
        <w:tc>
          <w:tcPr>
            <w:tcW w:type="dxa" w:w="2160"/>
            <w:shd w:val="clear" w:color="auto" w:fill="F2F2F2"/>
          </w:tcPr>
          <w:p>
            <w:r>
              <w:rPr>
                <w:rFonts w:ascii="맑은 고딕" w:hAnsi="맑은 고딕" w:eastAsia="맑은 고딕"/>
                <w:b w:val="0"/>
                <w:sz w:val="20"/>
              </w:rPr>
              <w:t>18</w:t>
            </w:r>
          </w:p>
        </w:tc>
        <w:tc>
          <w:tcPr>
            <w:tcW w:type="dxa" w:w="2160"/>
            <w:shd w:val="clear" w:color="auto" w:fill="F2F2F2"/>
          </w:tcPr>
          <w:p>
            <w:r>
              <w:rPr>
                <w:rFonts w:ascii="맑은 고딕" w:hAnsi="맑은 고딕" w:eastAsia="맑은 고딕"/>
                <w:b w:val="0"/>
                <w:sz w:val="20"/>
              </w:rPr>
              <w:t>접속기록 보관기간 확대(2년) 및 로그 스토리지 증설</w:t>
            </w:r>
          </w:p>
        </w:tc>
        <w:tc>
          <w:tcPr>
            <w:tcW w:type="dxa" w:w="2160"/>
            <w:shd w:val="clear" w:color="auto" w:fill="F2F2F2"/>
          </w:tcPr>
          <w:p>
            <w:r>
              <w:rPr>
                <w:rFonts w:ascii="맑은 고딕" w:hAnsi="맑은 고딕" w:eastAsia="맑은 고딕"/>
                <w:b w:val="0"/>
                <w:sz w:val="20"/>
              </w:rPr>
              <w:t>2026-08-25</w:t>
            </w:r>
          </w:p>
        </w:tc>
        <w:tc>
          <w:tcPr>
            <w:tcW w:type="dxa" w:w="2160"/>
            <w:shd w:val="clear" w:color="auto" w:fill="F2F2F2"/>
          </w:tcPr>
          <w:p>
            <w:r>
              <w:rPr>
                <w:rFonts w:ascii="맑은 고딕" w:hAnsi="맑은 고딕" w:eastAsia="맑은 고딕"/>
                <w:b w:val="0"/>
                <w:sz w:val="20"/>
              </w:rPr>
              <w:t>2026-09-30</w:t>
            </w:r>
          </w:p>
        </w:tc>
      </w:tr>
      <w:tr>
        <w:tc>
          <w:tcPr>
            <w:tcW w:type="dxa" w:w="2160"/>
          </w:tcPr>
          <w:p>
            <w:r>
              <w:rPr>
                <w:rFonts w:ascii="맑은 고딕" w:hAnsi="맑은 고딕" w:eastAsia="맑은 고딕"/>
                <w:b w:val="0"/>
                <w:sz w:val="20"/>
              </w:rPr>
              <w:t>19</w:t>
            </w:r>
          </w:p>
        </w:tc>
        <w:tc>
          <w:tcPr>
            <w:tcW w:type="dxa" w:w="2160"/>
          </w:tcPr>
          <w:p>
            <w:r>
              <w:rPr>
                <w:rFonts w:ascii="맑은 고딕" w:hAnsi="맑은 고딕" w:eastAsia="맑은 고딕"/>
                <w:b w:val="0"/>
                <w:sz w:val="20"/>
              </w:rPr>
              <w:t>백업 복구 테스트 정례화(분기 1회) 및 무결성 검증 절차 수립</w:t>
            </w:r>
          </w:p>
        </w:tc>
        <w:tc>
          <w:tcPr>
            <w:tcW w:type="dxa" w:w="2160"/>
          </w:tcPr>
          <w:p>
            <w:r>
              <w:rPr>
                <w:rFonts w:ascii="맑은 고딕" w:hAnsi="맑은 고딕" w:eastAsia="맑은 고딕"/>
                <w:b w:val="0"/>
                <w:sz w:val="20"/>
              </w:rPr>
              <w:t>2026-09-15</w:t>
            </w:r>
          </w:p>
        </w:tc>
        <w:tc>
          <w:tcPr>
            <w:tcW w:type="dxa" w:w="2160"/>
          </w:tcPr>
          <w:p>
            <w:r>
              <w:rPr>
                <w:rFonts w:ascii="맑은 고딕" w:hAnsi="맑은 고딕" w:eastAsia="맑은 고딕"/>
                <w:b w:val="0"/>
                <w:sz w:val="20"/>
              </w:rPr>
              <w:t>2026-10-15</w:t>
            </w:r>
          </w:p>
        </w:tc>
      </w:tr>
      <w:tr>
        <w:tc>
          <w:tcPr>
            <w:tcW w:type="dxa" w:w="2160"/>
            <w:shd w:val="clear" w:color="auto" w:fill="F2F2F2"/>
          </w:tcPr>
          <w:p>
            <w:r>
              <w:rPr>
                <w:rFonts w:ascii="맑은 고딕" w:hAnsi="맑은 고딕" w:eastAsia="맑은 고딕"/>
                <w:b w:val="0"/>
                <w:sz w:val="20"/>
              </w:rPr>
              <w:t>20</w:t>
            </w:r>
          </w:p>
        </w:tc>
        <w:tc>
          <w:tcPr>
            <w:tcW w:type="dxa" w:w="2160"/>
            <w:shd w:val="clear" w:color="auto" w:fill="F2F2F2"/>
          </w:tcPr>
          <w:p>
            <w:r>
              <w:rPr>
                <w:rFonts w:ascii="맑은 고딕" w:hAnsi="맑은 고딕" w:eastAsia="맑은 고딕"/>
                <w:b w:val="0"/>
                <w:sz w:val="20"/>
              </w:rPr>
              <w:t>운영서버 OS 보안패치 긴급 적용 및 패치관리 정책 재정비</w:t>
            </w:r>
          </w:p>
        </w:tc>
        <w:tc>
          <w:tcPr>
            <w:tcW w:type="dxa" w:w="2160"/>
            <w:shd w:val="clear" w:color="auto" w:fill="F2F2F2"/>
          </w:tcPr>
          <w:p>
            <w:r>
              <w:rPr>
                <w:rFonts w:ascii="맑은 고딕" w:hAnsi="맑은 고딕" w:eastAsia="맑은 고딕"/>
                <w:b w:val="0"/>
                <w:sz w:val="20"/>
              </w:rPr>
              <w:t>2026-08-11</w:t>
            </w:r>
          </w:p>
        </w:tc>
        <w:tc>
          <w:tcPr>
            <w:tcW w:type="dxa" w:w="2160"/>
            <w:shd w:val="clear" w:color="auto" w:fill="F2F2F2"/>
          </w:tcPr>
          <w:p>
            <w:r>
              <w:rPr>
                <w:rFonts w:ascii="맑은 고딕" w:hAnsi="맑은 고딕" w:eastAsia="맑은 고딕"/>
                <w:b w:val="0"/>
                <w:sz w:val="20"/>
              </w:rPr>
              <w:t>2026-08-31</w:t>
            </w:r>
          </w:p>
        </w:tc>
      </w:tr>
      <w:tr>
        <w:tc>
          <w:tcPr>
            <w:tcW w:type="dxa" w:w="2160"/>
          </w:tcPr>
          <w:p>
            <w:r>
              <w:rPr>
                <w:rFonts w:ascii="맑은 고딕" w:hAnsi="맑은 고딕" w:eastAsia="맑은 고딕"/>
                <w:b w:val="0"/>
                <w:sz w:val="20"/>
              </w:rPr>
              <w:t>21</w:t>
            </w:r>
          </w:p>
        </w:tc>
        <w:tc>
          <w:tcPr>
            <w:tcW w:type="dxa" w:w="2160"/>
          </w:tcPr>
          <w:p>
            <w:r>
              <w:rPr>
                <w:rFonts w:ascii="맑은 고딕" w:hAnsi="맑은 고딕" w:eastAsia="맑은 고딕"/>
                <w:b w:val="0"/>
                <w:sz w:val="20"/>
              </w:rPr>
              <w:t>방화벽 미사용 정책 전수 삭제 및 정기 정책 검토 주기(분기) 도입</w:t>
            </w:r>
          </w:p>
        </w:tc>
        <w:tc>
          <w:tcPr>
            <w:tcW w:type="dxa" w:w="2160"/>
          </w:tcPr>
          <w:p>
            <w:r>
              <w:rPr>
                <w:rFonts w:ascii="맑은 고딕" w:hAnsi="맑은 고딕" w:eastAsia="맑은 고딕"/>
                <w:b w:val="0"/>
                <w:sz w:val="20"/>
              </w:rPr>
              <w:t>2026-09-21</w:t>
            </w:r>
          </w:p>
        </w:tc>
        <w:tc>
          <w:tcPr>
            <w:tcW w:type="dxa" w:w="2160"/>
          </w:tcPr>
          <w:p>
            <w:r>
              <w:rPr>
                <w:rFonts w:ascii="맑은 고딕" w:hAnsi="맑은 고딕" w:eastAsia="맑은 고딕"/>
                <w:b w:val="0"/>
                <w:sz w:val="20"/>
              </w:rPr>
              <w:t>2026-10-20</w:t>
            </w:r>
          </w:p>
        </w:tc>
      </w:tr>
      <w:tr>
        <w:tc>
          <w:tcPr>
            <w:tcW w:type="dxa" w:w="2160"/>
            <w:shd w:val="clear" w:color="auto" w:fill="F2F2F2"/>
          </w:tcPr>
          <w:p>
            <w:r>
              <w:rPr>
                <w:rFonts w:ascii="맑은 고딕" w:hAnsi="맑은 고딕" w:eastAsia="맑은 고딕"/>
                <w:b w:val="0"/>
                <w:sz w:val="20"/>
              </w:rPr>
              <w:t>22</w:t>
            </w:r>
          </w:p>
        </w:tc>
        <w:tc>
          <w:tcPr>
            <w:tcW w:type="dxa" w:w="2160"/>
            <w:shd w:val="clear" w:color="auto" w:fill="F2F2F2"/>
          </w:tcPr>
          <w:p>
            <w:r>
              <w:rPr>
                <w:rFonts w:ascii="맑은 고딕" w:hAnsi="맑은 고딕" w:eastAsia="맑은 고딕"/>
                <w:b w:val="0"/>
                <w:sz w:val="20"/>
              </w:rPr>
              <w:t>침해사고 대응 비상연락체계 갱신 및 유관기관 신고 연락처 최신화</w:t>
            </w:r>
          </w:p>
        </w:tc>
        <w:tc>
          <w:tcPr>
            <w:tcW w:type="dxa" w:w="2160"/>
            <w:shd w:val="clear" w:color="auto" w:fill="F2F2F2"/>
          </w:tcPr>
          <w:p>
            <w:r>
              <w:rPr>
                <w:rFonts w:ascii="맑은 고딕" w:hAnsi="맑은 고딕" w:eastAsia="맑은 고딕"/>
                <w:b w:val="0"/>
                <w:sz w:val="20"/>
              </w:rPr>
              <w:t>2026-09-08</w:t>
            </w:r>
          </w:p>
        </w:tc>
        <w:tc>
          <w:tcPr>
            <w:tcW w:type="dxa" w:w="2160"/>
            <w:shd w:val="clear" w:color="auto" w:fill="F2F2F2"/>
          </w:tcPr>
          <w:p>
            <w:r>
              <w:rPr>
                <w:rFonts w:ascii="맑은 고딕" w:hAnsi="맑은 고딕" w:eastAsia="맑은 고딕"/>
                <w:b w:val="0"/>
                <w:sz w:val="20"/>
              </w:rPr>
              <w:t>2026-09-30</w:t>
            </w:r>
          </w:p>
        </w:tc>
      </w:tr>
      <w:tr>
        <w:tc>
          <w:tcPr>
            <w:tcW w:type="dxa" w:w="2160"/>
          </w:tcPr>
          <w:p>
            <w:r>
              <w:rPr>
                <w:rFonts w:ascii="맑은 고딕" w:hAnsi="맑은 고딕" w:eastAsia="맑은 고딕"/>
                <w:b w:val="0"/>
                <w:sz w:val="20"/>
              </w:rPr>
              <w:t>23</w:t>
            </w:r>
          </w:p>
        </w:tc>
        <w:tc>
          <w:tcPr>
            <w:tcW w:type="dxa" w:w="2160"/>
          </w:tcPr>
          <w:p>
            <w:r>
              <w:rPr>
                <w:rFonts w:ascii="맑은 고딕" w:hAnsi="맑은 고딕" w:eastAsia="맑은 고딕"/>
                <w:b w:val="0"/>
                <w:sz w:val="20"/>
              </w:rPr>
              <w:t>SIEM 이상행위 탐지 규칙(비정상 접속시간, 로그인 실패 임계치) 신규 등록</w:t>
            </w:r>
          </w:p>
        </w:tc>
        <w:tc>
          <w:tcPr>
            <w:tcW w:type="dxa" w:w="2160"/>
          </w:tcPr>
          <w:p>
            <w:r>
              <w:rPr>
                <w:rFonts w:ascii="맑은 고딕" w:hAnsi="맑은 고딕" w:eastAsia="맑은 고딕"/>
                <w:b w:val="0"/>
                <w:sz w:val="20"/>
              </w:rPr>
              <w:t>2026-08-25</w:t>
            </w:r>
          </w:p>
        </w:tc>
        <w:tc>
          <w:tcPr>
            <w:tcW w:type="dxa" w:w="2160"/>
          </w:tcPr>
          <w:p>
            <w:r>
              <w:rPr>
                <w:rFonts w:ascii="맑은 고딕" w:hAnsi="맑은 고딕" w:eastAsia="맑은 고딕"/>
                <w:b w:val="0"/>
                <w:sz w:val="20"/>
              </w:rPr>
              <w:t>2026-09-20</w:t>
            </w:r>
          </w:p>
        </w:tc>
      </w:tr>
      <w:tr>
        <w:tc>
          <w:tcPr>
            <w:tcW w:type="dxa" w:w="2160"/>
            <w:shd w:val="clear" w:color="auto" w:fill="F2F2F2"/>
          </w:tcPr>
          <w:p>
            <w:r>
              <w:rPr>
                <w:rFonts w:ascii="맑은 고딕" w:hAnsi="맑은 고딕" w:eastAsia="맑은 고딕"/>
                <w:b w:val="0"/>
                <w:sz w:val="20"/>
              </w:rPr>
              <w:t>24</w:t>
            </w:r>
          </w:p>
        </w:tc>
        <w:tc>
          <w:tcPr>
            <w:tcW w:type="dxa" w:w="2160"/>
            <w:shd w:val="clear" w:color="auto" w:fill="F2F2F2"/>
          </w:tcPr>
          <w:p>
            <w:r>
              <w:rPr>
                <w:rFonts w:ascii="맑은 고딕" w:hAnsi="맑은 고딕" w:eastAsia="맑은 고딕"/>
                <w:b w:val="0"/>
                <w:sz w:val="20"/>
              </w:rPr>
              <w:t>재해복구(DR) 모의훈련 실시 및 DR 시나리오 문서 최신화</w:t>
            </w:r>
          </w:p>
        </w:tc>
        <w:tc>
          <w:tcPr>
            <w:tcW w:type="dxa" w:w="2160"/>
            <w:shd w:val="clear" w:color="auto" w:fill="F2F2F2"/>
          </w:tcPr>
          <w:p>
            <w:r>
              <w:rPr>
                <w:rFonts w:ascii="맑은 고딕" w:hAnsi="맑은 고딕" w:eastAsia="맑은 고딕"/>
                <w:b w:val="0"/>
                <w:sz w:val="20"/>
              </w:rPr>
              <w:t>2026-10-05</w:t>
            </w:r>
          </w:p>
        </w:tc>
        <w:tc>
          <w:tcPr>
            <w:tcW w:type="dxa" w:w="2160"/>
            <w:shd w:val="clear" w:color="auto" w:fill="F2F2F2"/>
          </w:tcPr>
          <w:p>
            <w:r>
              <w:rPr>
                <w:rFonts w:ascii="맑은 고딕" w:hAnsi="맑은 고딕" w:eastAsia="맑은 고딕"/>
                <w:b w:val="0"/>
                <w:sz w:val="20"/>
              </w:rPr>
              <w:t>2026-11-15</w:t>
            </w:r>
          </w:p>
        </w:tc>
      </w:tr>
    </w:tbl>
    <w:p/>
    <w:p>
      <w:r>
        <w:rPr>
          <w:rFonts w:ascii="맑은 고딕" w:hAnsi="맑은 고딕" w:eastAsia="맑은 고딕"/>
          <w:b/>
          <w:color w:val="1F3864"/>
          <w:sz w:val="26"/>
        </w:rPr>
        <w:t>8. 인증 심사 대응 일정</w:t>
      </w:r>
    </w:p>
    <w:p>
      <w:pPr>
        <w:spacing w:line="312" w:lineRule="auto" w:after="160"/>
      </w:pPr>
      <w:r>
        <w:rPr>
          <w:rFonts w:ascii="맑은 고딕" w:hAnsi="맑은 고딕" w:eastAsia="맑은 고딕"/>
          <w:b w:val="0"/>
          <w:sz w:val="22"/>
        </w:rPr>
        <w:t>PRJ-2026-02(ISMS-P 인증 취득)의 전체 일정에 따라, 본 점검에서 식별된 심각도 '상' 취약점 10건은 2026년 9월 25일까지 조치를 완료하고, IT보안팀이 9월 마지막 주에 재점검(3차 자체 점검)을 실시하여 조치 완료 여부를 확인한다. 심각도 '중' 항목 13건은 10월 15일까지, '하' 항목 1건은 10월 20일까지 순차 완료하는 것을 목표로 한다. 다만 재해복구 모의훈련(#24)과 같이 외부 백업센터와의 일정 조율이 필요한 항목은 11월 15일까지 완료를 목표로 하되, 인증 심사 접수 시점까지 최소한 시나리오 문서 최신화는 완료할 계획이다.</w:t>
      </w:r>
    </w:p>
    <w:p>
      <w:pPr>
        <w:spacing w:line="312" w:lineRule="auto" w:after="160"/>
      </w:pPr>
      <w:r>
        <w:rPr>
          <w:rFonts w:ascii="맑은 고딕" w:hAnsi="맑은 고딕" w:eastAsia="맑은 고딕"/>
          <w:b w:val="0"/>
          <w:sz w:val="22"/>
        </w:rPr>
        <w:t>2026년 10월 중 KISA 인증심사 신청서를 접수하고, 심사기관의 서면심사 및 현장심사는 11월 중 진행될 예정이다. IT보안팀은 심사 대응을 위해 10월 첫째 주까지 관리체계 운영명세서 및 12개 영역 전체에 대한 증적자료(정책 문서, 로그, 승인 이력, 계약서, 교육 이수증)를 정비하며, 개발본부는 시스템 개발보안(2.8) 및 암호화 적용(2.7) 영역 관련 증적자료(코드 검토 이력, 환경 분리 증빙, 키관리시스템 도입 증빙)를, 경영기획실은 외부자보안(2.3) 영역 계약서 개정 증적을, 총무팀은 물리보안(2.4) 영역 출입통제 개선 증적을 각각 별도 준비한다. 인증 심사 결과 결함사항이 발생할 경우, 심사 종료 후 100일 이내 보완조치를 완료해야 하는 점을 고려하여 사전 개선을 최대한 완료하는 것을 목표로 한다.</w:t>
      </w:r>
    </w:p>
    <w:p>
      <w:r>
        <w:rPr>
          <w:rFonts w:ascii="맑은 고딕" w:hAnsi="맑은 고딕" w:eastAsia="맑은 고딕"/>
          <w:b/>
          <w:color w:val="1F3864"/>
          <w:sz w:val="26"/>
        </w:rPr>
        <w:t>9. 전년 대비 개선 현황</w:t>
      </w:r>
    </w:p>
    <w:p>
      <w:pPr>
        <w:spacing w:line="312" w:lineRule="auto" w:after="160"/>
      </w:pPr>
      <w:r>
        <w:rPr>
          <w:rFonts w:ascii="맑은 고딕" w:hAnsi="맑은 고딕" w:eastAsia="맑은 고딕"/>
          <w:b w:val="0"/>
          <w:sz w:val="22"/>
        </w:rPr>
        <w:t>㈜네오웍스는 2025년 11월 ISMS 인증 갱신 준비 과정에서 1차 자체 점검을 실시한 바 있으며, 당시 점검 범위는 인증 및 권한관리(2.5), 접근통제(2.6), 시스템 개발보안(2.8), 시스템 및 서비스 운영관리(2.9), 시스템 및 서비스 보안관리(2.10), 재해복구(2.12) 등 6개 영역으로 총 18건의 취약점(상 5건, 중 11건, 하 2건)이 식별되었다. 이번 2026년 2차 점검은 12개 영역 전체로 범위를 2배 확대하였음에도, 전년 지적사항 18건 중 14건(약 78%)이 후속 조치를 통해 정상 개선 완료된 것으로 확인되어 관리체계의 전반적인 개선 이행력은 양호한 것으로 평가된다.</w:t>
      </w:r>
    </w:p>
    <w:p>
      <w:pPr>
        <w:spacing w:line="312" w:lineRule="auto" w:after="160"/>
      </w:pPr>
      <w:r>
        <w:rPr>
          <w:rFonts w:ascii="맑은 고딕" w:hAnsi="맑은 고딕" w:eastAsia="맑은 고딕"/>
          <w:b w:val="0"/>
          <w:sz w:val="22"/>
        </w:rPr>
        <w:t>다만 비밀번호 관리(2.5.4), 접근권한 검토(2.5.6), OS 패치관리(2.10.8) 등 4건은 전년에도 유사한 형태로 지적되었던 사항이 재발한 것으로 확인되었다. 이는 단발성 조치는 이루어졌으나 정기 점검·모니터링 체계가 확립되지 않아 시간 경과에 따라 통제 수준이 다시 저하되는 것으로 분석되며, IT보안팀은 이번 개선 계획에서 해당 항목에 대해 단순 조치를 넘어 자동화된 정기 점검 체계(계정 비밀번호 만료 알림, 패치 자동배포 등) 도입을 병행할 예정이다. 한편 신규로 점검 범위에 포함된 6개 영역(2.1, 2.2, 2.3, 2.4, 2.7, 2.11)에서 총 12건의 점검항목이 도출되었으며, 이 중 암호화 적용(2.7) 및 사고 예방 및 대응(2.11) 영역에서 심각도 '상' 등급 취약점이 다수 발견되어 향후 정기 점검 시에도 해당 영역을 지속적으로 관리할 필요가 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구분</w:t>
            </w:r>
          </w:p>
        </w:tc>
        <w:tc>
          <w:tcPr>
            <w:tcW w:type="dxa" w:w="2160"/>
            <w:shd w:val="clear" w:color="auto" w:fill="1F3864"/>
          </w:tcPr>
          <w:p>
            <w:pPr>
              <w:jc w:val="center"/>
            </w:pPr>
            <w:r>
              <w:rPr>
                <w:rFonts w:ascii="맑은 고딕" w:hAnsi="맑은 고딕" w:eastAsia="맑은 고딕"/>
                <w:b/>
                <w:color w:val="FFFFFF"/>
                <w:sz w:val="20"/>
              </w:rPr>
              <w:t>2025년 11월(1차)</w:t>
            </w:r>
          </w:p>
        </w:tc>
        <w:tc>
          <w:tcPr>
            <w:tcW w:type="dxa" w:w="2160"/>
            <w:shd w:val="clear" w:color="auto" w:fill="1F3864"/>
          </w:tcPr>
          <w:p>
            <w:pPr>
              <w:jc w:val="center"/>
            </w:pPr>
            <w:r>
              <w:rPr>
                <w:rFonts w:ascii="맑은 고딕" w:hAnsi="맑은 고딕" w:eastAsia="맑은 고딕"/>
                <w:b/>
                <w:color w:val="FFFFFF"/>
                <w:sz w:val="20"/>
              </w:rPr>
              <w:t>2026년 8월(2차)</w:t>
            </w:r>
          </w:p>
        </w:tc>
        <w:tc>
          <w:tcPr>
            <w:tcW w:type="dxa" w:w="2160"/>
            <w:shd w:val="clear" w:color="auto" w:fill="1F3864"/>
          </w:tcPr>
          <w:p>
            <w:pPr>
              <w:jc w:val="center"/>
            </w:pPr>
            <w:r>
              <w:rPr>
                <w:rFonts w:ascii="맑은 고딕" w:hAnsi="맑은 고딕" w:eastAsia="맑은 고딕"/>
                <w:b/>
                <w:color w:val="FFFFFF"/>
                <w:sz w:val="20"/>
              </w:rPr>
              <w:t>비고</w:t>
            </w:r>
          </w:p>
        </w:tc>
      </w:tr>
      <w:tr>
        <w:tc>
          <w:tcPr>
            <w:tcW w:type="dxa" w:w="2160"/>
          </w:tcPr>
          <w:p>
            <w:r>
              <w:rPr>
                <w:rFonts w:ascii="맑은 고딕" w:hAnsi="맑은 고딕" w:eastAsia="맑은 고딕"/>
                <w:b w:val="0"/>
                <w:sz w:val="20"/>
              </w:rPr>
              <w:t>점검 영역 수</w:t>
            </w:r>
          </w:p>
        </w:tc>
        <w:tc>
          <w:tcPr>
            <w:tcW w:type="dxa" w:w="2160"/>
          </w:tcPr>
          <w:p>
            <w:r>
              <w:rPr>
                <w:rFonts w:ascii="맑은 고딕" w:hAnsi="맑은 고딕" w:eastAsia="맑은 고딕"/>
                <w:b w:val="0"/>
                <w:sz w:val="20"/>
              </w:rPr>
              <w:t>6개 영역</w:t>
            </w:r>
          </w:p>
        </w:tc>
        <w:tc>
          <w:tcPr>
            <w:tcW w:type="dxa" w:w="2160"/>
          </w:tcPr>
          <w:p>
            <w:r>
              <w:rPr>
                <w:rFonts w:ascii="맑은 고딕" w:hAnsi="맑은 고딕" w:eastAsia="맑은 고딕"/>
                <w:b w:val="0"/>
                <w:sz w:val="20"/>
              </w:rPr>
              <w:t>12개 영역 + 개인정보 처리단계</w:t>
            </w:r>
          </w:p>
        </w:tc>
        <w:tc>
          <w:tcPr>
            <w:tcW w:type="dxa" w:w="2160"/>
          </w:tcPr>
          <w:p>
            <w:r>
              <w:rPr>
                <w:rFonts w:ascii="맑은 고딕" w:hAnsi="맑은 고딕" w:eastAsia="맑은 고딕"/>
                <w:b w:val="0"/>
                <w:sz w:val="20"/>
              </w:rPr>
              <w:t>점검 범위 2배 확대</w:t>
            </w:r>
          </w:p>
        </w:tc>
      </w:tr>
      <w:tr>
        <w:tc>
          <w:tcPr>
            <w:tcW w:type="dxa" w:w="2160"/>
            <w:shd w:val="clear" w:color="auto" w:fill="F2F2F2"/>
          </w:tcPr>
          <w:p>
            <w:r>
              <w:rPr>
                <w:rFonts w:ascii="맑은 고딕" w:hAnsi="맑은 고딕" w:eastAsia="맑은 고딕"/>
                <w:b w:val="0"/>
                <w:sz w:val="20"/>
              </w:rPr>
              <w:t>총 점검항목(취약점) 수</w:t>
            </w:r>
          </w:p>
        </w:tc>
        <w:tc>
          <w:tcPr>
            <w:tcW w:type="dxa" w:w="2160"/>
            <w:shd w:val="clear" w:color="auto" w:fill="F2F2F2"/>
          </w:tcPr>
          <w:p>
            <w:r>
              <w:rPr>
                <w:rFonts w:ascii="맑은 고딕" w:hAnsi="맑은 고딕" w:eastAsia="맑은 고딕"/>
                <w:b w:val="0"/>
                <w:sz w:val="20"/>
              </w:rPr>
              <w:t>18건</w:t>
            </w:r>
          </w:p>
        </w:tc>
        <w:tc>
          <w:tcPr>
            <w:tcW w:type="dxa" w:w="2160"/>
            <w:shd w:val="clear" w:color="auto" w:fill="F2F2F2"/>
          </w:tcPr>
          <w:p>
            <w:r>
              <w:rPr>
                <w:rFonts w:ascii="맑은 고딕" w:hAnsi="맑은 고딕" w:eastAsia="맑은 고딕"/>
                <w:b w:val="0"/>
                <w:sz w:val="20"/>
              </w:rPr>
              <w:t>27건(취약점 24건 + 양호 3건)</w:t>
            </w:r>
          </w:p>
        </w:tc>
        <w:tc>
          <w:tcPr>
            <w:tcW w:type="dxa" w:w="2160"/>
            <w:shd w:val="clear" w:color="auto" w:fill="F2F2F2"/>
          </w:tcPr>
          <w:p>
            <w:r>
              <w:rPr>
                <w:rFonts w:ascii="맑은 고딕" w:hAnsi="맑은 고딕" w:eastAsia="맑은 고딕"/>
                <w:b w:val="0"/>
                <w:sz w:val="20"/>
              </w:rPr>
              <w:t>신규 영역에서 12건 추가 식별</w:t>
            </w:r>
          </w:p>
        </w:tc>
      </w:tr>
      <w:tr>
        <w:tc>
          <w:tcPr>
            <w:tcW w:type="dxa" w:w="2160"/>
          </w:tcPr>
          <w:p>
            <w:r>
              <w:rPr>
                <w:rFonts w:ascii="맑은 고딕" w:hAnsi="맑은 고딕" w:eastAsia="맑은 고딕"/>
                <w:b w:val="0"/>
                <w:sz w:val="20"/>
              </w:rPr>
              <w:t>심각도 '상'</w:t>
            </w:r>
          </w:p>
        </w:tc>
        <w:tc>
          <w:tcPr>
            <w:tcW w:type="dxa" w:w="2160"/>
          </w:tcPr>
          <w:p>
            <w:r>
              <w:rPr>
                <w:rFonts w:ascii="맑은 고딕" w:hAnsi="맑은 고딕" w:eastAsia="맑은 고딕"/>
                <w:b w:val="0"/>
                <w:sz w:val="20"/>
              </w:rPr>
              <w:t>5건</w:t>
            </w:r>
          </w:p>
        </w:tc>
        <w:tc>
          <w:tcPr>
            <w:tcW w:type="dxa" w:w="2160"/>
          </w:tcPr>
          <w:p>
            <w:r>
              <w:rPr>
                <w:rFonts w:ascii="맑은 고딕" w:hAnsi="맑은 고딕" w:eastAsia="맑은 고딕"/>
                <w:b w:val="0"/>
                <w:sz w:val="20"/>
              </w:rPr>
              <w:t>10건</w:t>
            </w:r>
          </w:p>
        </w:tc>
        <w:tc>
          <w:tcPr>
            <w:tcW w:type="dxa" w:w="2160"/>
          </w:tcPr>
          <w:p>
            <w:r>
              <w:rPr>
                <w:rFonts w:ascii="맑은 고딕" w:hAnsi="맑은 고딕" w:eastAsia="맑은 고딕"/>
                <w:b w:val="0"/>
                <w:sz w:val="20"/>
              </w:rPr>
              <w:t>암호화·외부자·사고대응 영역 신규 반영</w:t>
            </w:r>
          </w:p>
        </w:tc>
      </w:tr>
      <w:tr>
        <w:tc>
          <w:tcPr>
            <w:tcW w:type="dxa" w:w="2160"/>
            <w:shd w:val="clear" w:color="auto" w:fill="F2F2F2"/>
          </w:tcPr>
          <w:p>
            <w:r>
              <w:rPr>
                <w:rFonts w:ascii="맑은 고딕" w:hAnsi="맑은 고딕" w:eastAsia="맑은 고딕"/>
                <w:b w:val="0"/>
                <w:sz w:val="20"/>
              </w:rPr>
              <w:t>심각도 '중'</w:t>
            </w:r>
          </w:p>
        </w:tc>
        <w:tc>
          <w:tcPr>
            <w:tcW w:type="dxa" w:w="2160"/>
            <w:shd w:val="clear" w:color="auto" w:fill="F2F2F2"/>
          </w:tcPr>
          <w:p>
            <w:r>
              <w:rPr>
                <w:rFonts w:ascii="맑은 고딕" w:hAnsi="맑은 고딕" w:eastAsia="맑은 고딕"/>
                <w:b w:val="0"/>
                <w:sz w:val="20"/>
              </w:rPr>
              <w:t>11건</w:t>
            </w:r>
          </w:p>
        </w:tc>
        <w:tc>
          <w:tcPr>
            <w:tcW w:type="dxa" w:w="2160"/>
            <w:shd w:val="clear" w:color="auto" w:fill="F2F2F2"/>
          </w:tcPr>
          <w:p>
            <w:r>
              <w:rPr>
                <w:rFonts w:ascii="맑은 고딕" w:hAnsi="맑은 고딕" w:eastAsia="맑은 고딕"/>
                <w:b w:val="0"/>
                <w:sz w:val="20"/>
              </w:rPr>
              <w:t>13건</w:t>
            </w:r>
          </w:p>
        </w:tc>
        <w:tc>
          <w:tcPr>
            <w:tcW w:type="dxa" w:w="2160"/>
            <w:shd w:val="clear" w:color="auto" w:fill="F2F2F2"/>
          </w:tcPr>
          <w:p>
            <w:r>
              <w:rPr>
                <w:rFonts w:ascii="맑은 고딕" w:hAnsi="맑은 고딕" w:eastAsia="맑은 고딕"/>
                <w:b w:val="0"/>
                <w:sz w:val="20"/>
              </w:rPr>
              <w:t>-</w:t>
            </w:r>
          </w:p>
        </w:tc>
      </w:tr>
      <w:tr>
        <w:tc>
          <w:tcPr>
            <w:tcW w:type="dxa" w:w="2160"/>
          </w:tcPr>
          <w:p>
            <w:r>
              <w:rPr>
                <w:rFonts w:ascii="맑은 고딕" w:hAnsi="맑은 고딕" w:eastAsia="맑은 고딕"/>
                <w:b w:val="0"/>
                <w:sz w:val="20"/>
              </w:rPr>
              <w:t>심각도 '하'</w:t>
            </w:r>
          </w:p>
        </w:tc>
        <w:tc>
          <w:tcPr>
            <w:tcW w:type="dxa" w:w="2160"/>
          </w:tcPr>
          <w:p>
            <w:r>
              <w:rPr>
                <w:rFonts w:ascii="맑은 고딕" w:hAnsi="맑은 고딕" w:eastAsia="맑은 고딕"/>
                <w:b w:val="0"/>
                <w:sz w:val="20"/>
              </w:rPr>
              <w:t>2건</w:t>
            </w:r>
          </w:p>
        </w:tc>
        <w:tc>
          <w:tcPr>
            <w:tcW w:type="dxa" w:w="2160"/>
          </w:tcPr>
          <w:p>
            <w:r>
              <w:rPr>
                <w:rFonts w:ascii="맑은 고딕" w:hAnsi="맑은 고딕" w:eastAsia="맑은 고딕"/>
                <w:b w:val="0"/>
                <w:sz w:val="20"/>
              </w:rPr>
              <w:t>1건</w:t>
            </w:r>
          </w:p>
        </w:tc>
        <w:tc>
          <w:tcPr>
            <w:tcW w:type="dxa" w:w="2160"/>
          </w:tcPr>
          <w:p>
            <w:r>
              <w:rPr>
                <w:rFonts w:ascii="맑은 고딕" w:hAnsi="맑은 고딕" w:eastAsia="맑은 고딕"/>
                <w:b w:val="0"/>
                <w:sz w:val="20"/>
              </w:rPr>
              <w:t>-</w:t>
            </w:r>
          </w:p>
        </w:tc>
      </w:tr>
      <w:tr>
        <w:tc>
          <w:tcPr>
            <w:tcW w:type="dxa" w:w="2160"/>
            <w:shd w:val="clear" w:color="auto" w:fill="F2F2F2"/>
          </w:tcPr>
          <w:p>
            <w:r>
              <w:rPr>
                <w:rFonts w:ascii="맑은 고딕" w:hAnsi="맑은 고딕" w:eastAsia="맑은 고딕"/>
                <w:b w:val="0"/>
                <w:sz w:val="20"/>
              </w:rPr>
              <w:t>전년 지적사항 조치 완료율</w:t>
            </w:r>
          </w:p>
        </w:tc>
        <w:tc>
          <w:tcPr>
            <w:tcW w:type="dxa" w:w="2160"/>
            <w:shd w:val="clear" w:color="auto" w:fill="F2F2F2"/>
          </w:tcPr>
          <w:p>
            <w:r>
              <w:rPr>
                <w:rFonts w:ascii="맑은 고딕" w:hAnsi="맑은 고딕" w:eastAsia="맑은 고딕"/>
                <w:b w:val="0"/>
                <w:sz w:val="20"/>
              </w:rPr>
              <w:t>-</w:t>
            </w:r>
          </w:p>
        </w:tc>
        <w:tc>
          <w:tcPr>
            <w:tcW w:type="dxa" w:w="2160"/>
            <w:shd w:val="clear" w:color="auto" w:fill="F2F2F2"/>
          </w:tcPr>
          <w:p>
            <w:r>
              <w:rPr>
                <w:rFonts w:ascii="맑은 고딕" w:hAnsi="맑은 고딕" w:eastAsia="맑은 고딕"/>
                <w:b w:val="0"/>
                <w:sz w:val="20"/>
              </w:rPr>
              <w:t>78%(14/18건)</w:t>
            </w:r>
          </w:p>
        </w:tc>
        <w:tc>
          <w:tcPr>
            <w:tcW w:type="dxa" w:w="2160"/>
            <w:shd w:val="clear" w:color="auto" w:fill="F2F2F2"/>
          </w:tcPr>
          <w:p>
            <w:r>
              <w:rPr>
                <w:rFonts w:ascii="맑은 고딕" w:hAnsi="맑은 고딕" w:eastAsia="맑은 고딕"/>
                <w:b w:val="0"/>
                <w:sz w:val="20"/>
              </w:rPr>
              <w:t>4건은 유사 형태로 재발</w:t>
            </w:r>
          </w:p>
        </w:tc>
      </w:tr>
      <w:tr>
        <w:tc>
          <w:tcPr>
            <w:tcW w:type="dxa" w:w="2160"/>
          </w:tcPr>
          <w:p>
            <w:r>
              <w:rPr>
                <w:rFonts w:ascii="맑은 고딕" w:hAnsi="맑은 고딕" w:eastAsia="맑은 고딕"/>
                <w:b w:val="0"/>
                <w:sz w:val="20"/>
              </w:rPr>
              <w:t>반복 지적 항목</w:t>
            </w:r>
          </w:p>
        </w:tc>
        <w:tc>
          <w:tcPr>
            <w:tcW w:type="dxa" w:w="2160"/>
          </w:tcPr>
          <w:p>
            <w:r>
              <w:rPr>
                <w:rFonts w:ascii="맑은 고딕" w:hAnsi="맑은 고딕" w:eastAsia="맑은 고딕"/>
                <w:b w:val="0"/>
                <w:sz w:val="20"/>
              </w:rPr>
              <w:t>-</w:t>
            </w:r>
          </w:p>
        </w:tc>
        <w:tc>
          <w:tcPr>
            <w:tcW w:type="dxa" w:w="2160"/>
          </w:tcPr>
          <w:p>
            <w:r>
              <w:rPr>
                <w:rFonts w:ascii="맑은 고딕" w:hAnsi="맑은 고딕" w:eastAsia="맑은 고딕"/>
                <w:b w:val="0"/>
                <w:sz w:val="20"/>
              </w:rPr>
              <w:t>4건(계정·패치관리 등)</w:t>
            </w:r>
          </w:p>
        </w:tc>
        <w:tc>
          <w:tcPr>
            <w:tcW w:type="dxa" w:w="2160"/>
          </w:tcPr>
          <w:p>
            <w:r>
              <w:rPr>
                <w:rFonts w:ascii="맑은 고딕" w:hAnsi="맑은 고딕" w:eastAsia="맑은 고딕"/>
                <w:b w:val="0"/>
                <w:sz w:val="20"/>
              </w:rPr>
              <w:t>정기 점검 체계 도입 필요</w:t>
            </w:r>
          </w:p>
        </w:tc>
      </w:tr>
    </w:tbl>
    <w:p/>
    <w:p>
      <w:r>
        <w:rPr>
          <w:rFonts w:ascii="맑은 고딕" w:hAnsi="맑은 고딕" w:eastAsia="맑은 고딕"/>
          <w:b/>
          <w:color w:val="1F3864"/>
          <w:sz w:val="26"/>
        </w:rPr>
        <w:t>10. 종합 의견</w:t>
      </w:r>
    </w:p>
    <w:p>
      <w:pPr>
        <w:spacing w:line="312" w:lineRule="auto" w:after="160"/>
      </w:pPr>
      <w:r>
        <w:rPr>
          <w:rFonts w:ascii="맑은 고딕" w:hAnsi="맑은 고딕" w:eastAsia="맑은 고딕"/>
          <w:b w:val="0"/>
          <w:sz w:val="22"/>
        </w:rPr>
        <w:t>이번 2차 자체 점검 결과, ㈜네오웍스의 보호대책 이행 수준은 12개 영역 전반에서 기본적인 정책·체계는 갖추고 있으나, 계정·권한 관리, 개발-운영 환경 분리, 암호화 적용, 외부자 관리 등 세부 운영 절차에서 실효성 개선이 시급한 것으로 판단된다. 특히 암호화 적용(2.7) 영역에서 개인정보 컬럼의 평문 저장 및 암호화 키 하드코딩이 확인된 점, 외부자보안(2.3) 영역에서 위탁계약서상 법정 필수조항이 누락된 점은 개인정보보호법 위반 소지가 있는 중대 사안으로, 인증 및 권한관리(2.5)·접근통제(2.6) 영역의 기존 취약점과 함께 최우선 조치 대상으로 관리해야 한다.</w:t>
      </w:r>
    </w:p>
    <w:p>
      <w:pPr>
        <w:spacing w:line="312" w:lineRule="auto" w:after="160"/>
      </w:pPr>
      <w:r>
        <w:rPr>
          <w:rFonts w:ascii="맑은 고딕" w:hAnsi="맑은 고딕" w:eastAsia="맑은 고딕"/>
          <w:b w:val="0"/>
          <w:sz w:val="22"/>
        </w:rPr>
        <w:t>전년 대비 지적사항 조치 완료율이 78%로 양호한 수준을 보이고 있으나, 일부 항목의 반복 재발은 개선 조치가 일회성에 그치고 정기적인 모니터링·재점검 체계로 이어지지 못하고 있음을 시사한다. IT보안팀은 이번 점검 결과를 토대로 심각도 '상' 항목 10건에 대한 즉시 조치를 최우선으로 추진하며, 개선 완료 후에는 재발 방지를 위해 계정·권한·패치에 대한 정기 검토 주기를 분기 단위로 제도화할 예정이다. 아울러 개발본부와 협의하여 개발·운영 환경 분리, 암호화 키관리시스템(KMS) 도입, CI/CD 파이프라인 내 보안성 검토 절차를 상시화하고, 경영기획실·총무팀과 협력하여 외부자 계약 관리 및 물리보안 체계를 정비함으로써, 향후 ISMS-P 인증 심사뿐 아니라 인증 취득 이후의 사후관리(1.4 등) 단계에서도 지속적으로 보호대책 이행 수준을 유지할 수 있도록 관리할 계획이다.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IT보안팀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