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人脸检测系统 · 项目分工</w:t>
      </w:r>
    </w:p>
    <w:p/>
    <w:p>
      <w:pPr>
        <w:pStyle w:val="Heading2"/>
      </w:pPr>
      <w:r>
        <w:t>成员A：数据准备 + 图像预处理</w:t>
      </w:r>
    </w:p>
    <w:p>
      <w:pPr>
        <w:pStyle w:val="Heading3"/>
      </w:pPr>
      <w:r>
        <w:t>1. 数据集准备</w:t>
      </w:r>
    </w:p>
    <w:p>
      <w:r>
        <w:t>下载 WIDER FACE 数据集（训练集 12,880 张 + 验证集 3,226 张），整理目录结构，确保标注文件与图片对应。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preprocessing/3226_all/</w:t>
            </w:r>
          </w:p>
        </w:tc>
        <w:tc>
          <w:tcPr>
            <w:tcW w:type="dxa" w:w="2880"/>
          </w:tcPr>
          <w:p>
            <w:r>
              <w:t>WIDER FACE 验证集原始图像</w:t>
            </w:r>
          </w:p>
        </w:tc>
        <w:tc>
          <w:tcPr>
            <w:tcW w:type="dxa" w:w="2880"/>
          </w:tcPr>
          <w:p>
            <w:r>
              <w:t>3,226 张图片，59 个子目录</w:t>
            </w:r>
          </w:p>
        </w:tc>
      </w:tr>
      <w:tr>
        <w:tc>
          <w:tcPr>
            <w:tcW w:type="dxa" w:w="2880"/>
          </w:tcPr>
          <w:p>
            <w:r>
              <w:t>training/data/wider_face_split/</w:t>
            </w:r>
          </w:p>
        </w:tc>
        <w:tc>
          <w:tcPr>
            <w:tcW w:type="dxa" w:w="2880"/>
          </w:tcPr>
          <w:p>
            <w:r>
              <w:t>官方标注文件</w:t>
            </w:r>
          </w:p>
        </w:tc>
        <w:tc>
          <w:tcPr>
            <w:tcW w:type="dxa" w:w="2880"/>
          </w:tcPr>
          <w:p>
            <w:r>
              <w:t>训练/验证/测试集原始 bbox 标注</w:t>
            </w:r>
          </w:p>
        </w:tc>
      </w:tr>
    </w:tbl>
    <w:p/>
    <w:p>
      <w:pPr>
        <w:pStyle w:val="Heading3"/>
      </w:pPr>
      <w:r>
        <w:t>2. 图像预处理管线</w:t>
      </w:r>
    </w:p>
    <w:p>
      <w:r>
        <w:t>设计 CLAHE + 双边滤波 + USM 反锐化掩膜三级预处理管线，对全量数据集进行批量化处理，提升低光照、模糊、噪声场景下的人脸检测质量。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preprocessing/process_all.py</w:t>
            </w:r>
          </w:p>
        </w:tc>
        <w:tc>
          <w:tcPr>
            <w:tcW w:type="dxa" w:w="2880"/>
          </w:tcPr>
          <w:p>
            <w:r>
              <w:t>FaceImagePreprocessor 类</w:t>
              <w:br/>
              <w:t>batch_process_full_dataset()</w:t>
            </w:r>
          </w:p>
        </w:tc>
        <w:tc>
          <w:tcPr>
            <w:tcW w:type="dxa" w:w="2880"/>
          </w:tcPr>
          <w:p>
            <w:r>
              <w:t>CLAHE + 双边滤波 + USM</w:t>
              <w:br/>
              <w:t>批处理遍历 + 保持目录结构</w:t>
            </w:r>
          </w:p>
        </w:tc>
      </w:tr>
    </w:tbl>
    <w:p/>
    <w:p>
      <w:pPr>
        <w:pStyle w:val="Heading2"/>
      </w:pPr>
      <w:r>
        <w:t>成员B：模型训练系统</w:t>
      </w:r>
    </w:p>
    <w:p>
      <w:r>
        <w:t>基于 YuNet 论文从零实现纯 PyTorch 版本的人脸检测器，包括网络架构、损失函数、数据加载器、完整训练循环和 ONNX 导出。这是整个项目的核心技术模块。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training/yunet_torch/model.py</w:t>
            </w:r>
          </w:p>
        </w:tc>
        <w:tc>
          <w:tcPr>
            <w:tcW w:type="dxa" w:w="2880"/>
          </w:tcPr>
          <w:p>
            <w:r>
              <w:t>YuNet 网络架构</w:t>
              <w:br/>
              <w:t>YuNetBackbone + TFPN + YuNetHead</w:t>
            </w:r>
          </w:p>
        </w:tc>
        <w:tc>
          <w:tcPr>
            <w:tcW w:type="dxa" w:w="2880"/>
          </w:tcPr>
          <w:p>
            <w:r>
              <w:t>多尺度检测 (stride 8/16/32)</w:t>
              <w:br/>
              <w:t>anchor-free, ~85K 参数</w:t>
            </w:r>
          </w:p>
        </w:tc>
      </w:tr>
      <w:tr>
        <w:tc>
          <w:tcPr>
            <w:tcW w:type="dxa" w:w="2880"/>
          </w:tcPr>
          <w:p>
            <w:r>
              <w:t>training/yunet_torch/loss.py</w:t>
            </w:r>
          </w:p>
        </w:tc>
        <w:tc>
          <w:tcPr>
            <w:tcW w:type="dxa" w:w="2880"/>
          </w:tcPr>
          <w:p>
            <w:r>
              <w:t>多任务损失函数</w:t>
              <w:br/>
              <w:t>YuNetLoss + EIoULoss</w:t>
            </w:r>
          </w:p>
        </w:tc>
        <w:tc>
          <w:tcPr>
            <w:tcW w:type="dxa" w:w="2880"/>
          </w:tcPr>
          <w:p>
            <w:r>
              <w:t>分类损失 + 回归损失 + Objectness 损失</w:t>
            </w:r>
          </w:p>
        </w:tc>
      </w:tr>
      <w:tr>
        <w:tc>
          <w:tcPr>
            <w:tcW w:type="dxa" w:w="2880"/>
          </w:tcPr>
          <w:p>
            <w:r>
              <w:t>training/yunet_torch/dataset.py</w:t>
            </w:r>
          </w:p>
        </w:tc>
        <w:tc>
          <w:tcPr>
            <w:tcW w:type="dxa" w:w="2880"/>
          </w:tcPr>
          <w:p>
            <w:r>
              <w:t>WIDER FACE 数据加载</w:t>
              <w:br/>
              <w:t>WiderFaceDataset + create_dataloader</w:t>
            </w:r>
          </w:p>
        </w:tc>
        <w:tc>
          <w:tcPr>
            <w:tcW w:type="dxa" w:w="2880"/>
          </w:tcPr>
          <w:p>
            <w:r>
              <w:t>数据增强、多尺度训练支持</w:t>
            </w:r>
          </w:p>
        </w:tc>
      </w:tr>
      <w:tr>
        <w:tc>
          <w:tcPr>
            <w:tcW w:type="dxa" w:w="2880"/>
          </w:tcPr>
          <w:p>
            <w:r>
              <w:t>training/yunet_torch/train.py</w:t>
            </w:r>
          </w:p>
        </w:tc>
        <w:tc>
          <w:tcPr>
            <w:tcW w:type="dxa" w:w="2880"/>
          </w:tcPr>
          <w:p>
            <w:r>
              <w:t>完整训练循环 + 验证 + ONNX 导出</w:t>
            </w:r>
          </w:p>
        </w:tc>
        <w:tc>
          <w:tcPr>
            <w:tcW w:type="dxa" w:w="2880"/>
          </w:tcPr>
          <w:p>
            <w:r>
              <w:t>TensorBoard 日志、定期 checkpoint</w:t>
              <w:br/>
              <w:t>训练结束自动导出 ONNX</w:t>
            </w:r>
          </w:p>
        </w:tc>
      </w:tr>
      <w:tr>
        <w:tc>
          <w:tcPr>
            <w:tcW w:type="dxa" w:w="2880"/>
          </w:tcPr>
          <w:p>
            <w:r>
              <w:t>training/yunet_torch/__init__.py</w:t>
            </w:r>
          </w:p>
        </w:tc>
        <w:tc>
          <w:tcPr>
            <w:tcW w:type="dxa" w:w="2880"/>
          </w:tcPr>
          <w:p>
            <w:r>
              <w:t>包定义</w:t>
            </w:r>
          </w:p>
        </w:tc>
        <w:tc>
          <w:tcPr>
            <w:tcW w:type="dxa" w:w="2880"/>
          </w:tcPr>
          <w:p>
            <w:r>
              <w:t>导出模型、损失、数据集三大类</w:t>
            </w:r>
          </w:p>
        </w:tc>
      </w:tr>
      <w:tr>
        <w:tc>
          <w:tcPr>
            <w:tcW w:type="dxa" w:w="2880"/>
          </w:tcPr>
          <w:p>
            <w:r>
              <w:t>training/launch_full.py</w:t>
            </w:r>
          </w:p>
        </w:tc>
        <w:tc>
          <w:tcPr>
            <w:tcW w:type="dxa" w:w="2880"/>
          </w:tcPr>
          <w:p>
            <w:r>
              <w:t>训练启动脚本</w:t>
            </w:r>
          </w:p>
        </w:tc>
        <w:tc>
          <w:tcPr>
            <w:tcW w:type="dxa" w:w="2880"/>
          </w:tcPr>
          <w:p>
            <w:r>
              <w:t>100 epoch, batch=16, lr=0.01</w:t>
              <w:br/>
              <w:t>输入 640x640</w:t>
            </w:r>
          </w:p>
        </w:tc>
      </w:tr>
      <w:tr>
        <w:tc>
          <w:tcPr>
            <w:tcW w:type="dxa" w:w="2880"/>
          </w:tcPr>
          <w:p>
            <w:r>
              <w:t>training/outputs/model_full/weights/final_model.pth</w:t>
            </w:r>
          </w:p>
        </w:tc>
        <w:tc>
          <w:tcPr>
            <w:tcW w:type="dxa" w:w="2880"/>
          </w:tcPr>
          <w:p>
            <w:r>
              <w:t>训练产出：最终模型权重</w:t>
            </w:r>
          </w:p>
        </w:tc>
        <w:tc>
          <w:tcPr>
            <w:tcW w:type="dxa" w:w="2880"/>
          </w:tcPr>
          <w:p>
            <w:r>
              <w:t>~700KB，供 Web 应用和评测加载</w:t>
            </w:r>
          </w:p>
        </w:tc>
      </w:tr>
    </w:tbl>
    <w:p/>
    <w:p>
      <w:pPr>
        <w:pStyle w:val="Heading2"/>
      </w:pPr>
      <w:r>
        <w:t>成员C：Web 交互应用 + 模型评测</w:t>
      </w:r>
    </w:p>
    <w:p>
      <w:pPr>
        <w:pStyle w:val="Heading3"/>
      </w:pPr>
      <w:r>
        <w:t>1. 模型评测</w:t>
      </w:r>
    </w:p>
    <w:p>
      <w:r>
        <w:t>在 WIDER FACE 验证集上对训练好的模型进行多阈值评测，输出 Precision / Recall / F1，为模型选优提供依据。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training/eval_new.py</w:t>
            </w:r>
          </w:p>
        </w:tc>
        <w:tc>
          <w:tcPr>
            <w:tcW w:type="dxa" w:w="2880"/>
          </w:tcPr>
          <w:p>
            <w:r>
              <w:t>单尺度 640x640 推理</w:t>
              <w:br/>
              <w:t>多阈值 P/R/F1 汇总输出</w:t>
            </w:r>
          </w:p>
        </w:tc>
        <w:tc>
          <w:tcPr>
            <w:tcW w:type="dxa" w:w="2880"/>
          </w:tcPr>
          <w:p>
            <w:r>
              <w:t>与 server 共用 Decode+NMS 逻辑</w:t>
              <w:br/>
              <w:t>阈值范围 0.03~0.10</w:t>
            </w:r>
          </w:p>
        </w:tc>
      </w:tr>
    </w:tbl>
    <w:p/>
    <w:p>
      <w:pPr>
        <w:pStyle w:val="Heading3"/>
      </w:pPr>
      <w:r>
        <w:t>2. 后端 API 服务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webapp/server.py</w:t>
            </w:r>
          </w:p>
        </w:tc>
        <w:tc>
          <w:tcPr>
            <w:tcW w:type="dxa" w:w="2880"/>
          </w:tcPr>
          <w:p>
            <w:r>
              <w:t>FastAPI 后端</w:t>
              <w:br/>
              <w:t>POST /api/detect 接口</w:t>
              <w:br/>
              <w:t>Detector 类（PyTorch 推理）</w:t>
              <w:br/>
              <w:t>_nms() 非极大值抑制</w:t>
              <w:br/>
              <w:t>match_detections() 置信度对比</w:t>
            </w:r>
          </w:p>
        </w:tc>
        <w:tc>
          <w:tcPr>
            <w:tcW w:type="dxa" w:w="2880"/>
          </w:tcPr>
          <w:p>
            <w:r>
              <w:t>加载成员B训练好的模型权重</w:t>
              <w:br/>
              <w:t>预处理对比（原始 vs 预处理）</w:t>
              <w:br/>
              <w:t>IoU 匹配 + 双栏置信度分析</w:t>
              <w:br/>
              <w:t>base64 编码预处理图像回传前端</w:t>
            </w:r>
          </w:p>
        </w:tc>
      </w:tr>
    </w:tbl>
    <w:p/>
    <w:p>
      <w:pPr>
        <w:pStyle w:val="Heading3"/>
      </w:pPr>
      <w:r>
        <w:t>3. 前端交互界面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webapp/static/index.html</w:t>
            </w:r>
          </w:p>
        </w:tc>
        <w:tc>
          <w:tcPr>
            <w:tcW w:type="dxa" w:w="2880"/>
          </w:tcPr>
          <w:p>
            <w:r>
              <w:t>单页 Web 界面</w:t>
              <w:br/>
              <w:t>拖拽/点击上传图片</w:t>
              <w:br/>
              <w:t>预处理开关 + 阈值滑块</w:t>
              <w:br/>
              <w:t>原始图/预处理图并排 Canvas</w:t>
              <w:br/>
              <w:t>置信度双栏柱状图</w:t>
              <w:br/>
              <w:t>统计数据面板</w:t>
              <w:br/>
              <w:t>暗色/亮色主题切换</w:t>
            </w:r>
          </w:p>
        </w:tc>
        <w:tc>
          <w:tcPr>
            <w:tcW w:type="dxa" w:w="2880"/>
          </w:tcPr>
          <w:p>
            <w:r>
              <w:t>画布边界框颜色编码 (青/黄/红)</w:t>
              <w:br/>
              <w:t>置信度状态指示 (升/降/不变/消失/新增)</w:t>
              <w:br/>
              <w:t>WIDER FACE 评测指标表格</w:t>
              <w:br/>
              <w:t>纯 HTML/CSS/JS 无框架</w:t>
            </w:r>
          </w:p>
        </w:tc>
      </w:tr>
    </w:tbl>
    <w:p/>
    <w:p>
      <w:pPr>
        <w:pStyle w:val="Heading2"/>
      </w:pPr>
      <w:r>
        <w:t>汇总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成员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核心产出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技术要点</w:t>
            </w:r>
          </w:p>
        </w:tc>
      </w:tr>
      <w:tr>
        <w:tc>
          <w:tcPr>
            <w:tcW w:type="dxa" w:w="2160"/>
          </w:tcPr>
          <w:p>
            <w:r>
              <w:t>成员A</w:t>
            </w:r>
          </w:p>
        </w:tc>
        <w:tc>
          <w:tcPr>
            <w:tcW w:type="dxa" w:w="2160"/>
          </w:tcPr>
          <w:p>
            <w:r>
              <w:t>数据准备</w:t>
              <w:br/>
              <w:t>图像预处理</w:t>
            </w:r>
          </w:p>
        </w:tc>
        <w:tc>
          <w:tcPr>
            <w:tcW w:type="dxa" w:w="2160"/>
          </w:tcPr>
          <w:p>
            <w:r>
              <w:t>process_all.py</w:t>
              <w:br/>
              <w:t>WIDER FACE 数据集</w:t>
            </w:r>
          </w:p>
        </w:tc>
        <w:tc>
          <w:tcPr>
            <w:tcW w:type="dxa" w:w="2160"/>
          </w:tcPr>
          <w:p>
            <w:r>
              <w:t>OpenCV (CLAHE/Bilateral/USM)</w:t>
              <w:br/>
              <w:t>全量数据集批处理</w:t>
            </w:r>
          </w:p>
        </w:tc>
      </w:tr>
      <w:tr>
        <w:tc>
          <w:tcPr>
            <w:tcW w:type="dxa" w:w="2160"/>
          </w:tcPr>
          <w:p>
            <w:r>
              <w:t>成员B</w:t>
            </w:r>
          </w:p>
        </w:tc>
        <w:tc>
          <w:tcPr>
            <w:tcW w:type="dxa" w:w="2160"/>
          </w:tcPr>
          <w:p>
            <w:r>
              <w:t>模型训练系统</w:t>
            </w:r>
          </w:p>
        </w:tc>
        <w:tc>
          <w:tcPr>
            <w:tcW w:type="dxa" w:w="2160"/>
          </w:tcPr>
          <w:p>
            <w:r>
              <w:t>model.py + loss.py</w:t>
              <w:br/>
              <w:t>dataset.py + train.py</w:t>
              <w:br/>
              <w:t>final_model.pth</w:t>
            </w:r>
          </w:p>
        </w:tc>
        <w:tc>
          <w:tcPr>
            <w:tcW w:type="dxa" w:w="2160"/>
          </w:tcPr>
          <w:p>
            <w:r>
              <w:t>YuNet 纯 PyTorch 实现</w:t>
              <w:br/>
              <w:t>多尺度 anchor-free 检测</w:t>
              <w:br/>
              <w:t>多任务损失 + ONNX 导出</w:t>
            </w:r>
          </w:p>
        </w:tc>
      </w:tr>
      <w:tr>
        <w:tc>
          <w:tcPr>
            <w:tcW w:type="dxa" w:w="2160"/>
          </w:tcPr>
          <w:p>
            <w:r>
              <w:t>成员C</w:t>
            </w:r>
          </w:p>
        </w:tc>
        <w:tc>
          <w:tcPr>
            <w:tcW w:type="dxa" w:w="2160"/>
          </w:tcPr>
          <w:p>
            <w:r>
              <w:t>Web 交互应用</w:t>
              <w:br/>
              <w:t>模型评测</w:t>
            </w:r>
          </w:p>
        </w:tc>
        <w:tc>
          <w:tcPr>
            <w:tcW w:type="dxa" w:w="2160"/>
          </w:tcPr>
          <w:p>
            <w:r>
              <w:t>server.py + index.html</w:t>
              <w:br/>
              <w:t>eval_new.py</w:t>
            </w:r>
          </w:p>
        </w:tc>
        <w:tc>
          <w:tcPr>
            <w:tcW w:type="dxa" w:w="2160"/>
          </w:tcPr>
          <w:p>
            <w:r>
              <w:t>FastAPI 推理服务 + 双画布对比</w:t>
              <w:br/>
              <w:t>多阈值 P/R/F1 评测</w:t>
              <w:br/>
              <w:t>置信度可视化分析</w:t>
            </w:r>
          </w:p>
        </w:tc>
      </w:tr>
    </w:tbl>
    <w:p/>
    <w:p>
      <w:pPr>
        <w:jc w:val="center"/>
      </w:pPr>
      <w:r>
        <w:rPr>
          <w:i/>
          <w:sz w:val="20"/>
        </w:rPr>
        <w:t>依赖关系：A（数据+预处理）→ B（训练）→ C（评测 + Web 部署），各阶段交接明确。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