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50" w:rsidRPr="00E110DA" w:rsidRDefault="00FF6A20" w:rsidP="00DF4150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D10101">
        <w:rPr>
          <w:rFonts w:ascii="Times New Roman" w:hAnsi="Times New Roman"/>
        </w:rPr>
        <w:t>5</w:t>
      </w:r>
      <w:r w:rsidR="00DF4150" w:rsidRPr="00E110DA">
        <w:rPr>
          <w:rFonts w:ascii="Times New Roman" w:hAnsi="Times New Roman"/>
        </w:rPr>
        <w:t xml:space="preserve"> Table. </w:t>
      </w:r>
      <w:r w:rsidR="00815CBD" w:rsidRPr="001472E0">
        <w:rPr>
          <w:rFonts w:ascii="Times New Roman" w:hAnsi="Times New Roman" w:cs="Times New Roman"/>
        </w:rPr>
        <w:t xml:space="preserve">Apparent hit rate and estimated true hit rate in the estimation of surgical workload in </w:t>
      </w:r>
      <w:proofErr w:type="spellStart"/>
      <w:r w:rsidR="00815CBD" w:rsidRPr="001472E0">
        <w:rPr>
          <w:rFonts w:ascii="Times New Roman" w:hAnsi="Times New Roman"/>
          <w:color w:val="000000" w:themeColor="text1"/>
          <w:lang w:val="en-GB"/>
        </w:rPr>
        <w:t>HALDNx</w:t>
      </w:r>
      <w:proofErr w:type="spellEnd"/>
      <w:r w:rsidR="00815CBD" w:rsidRPr="001472E0" w:rsidDel="001472E0">
        <w:rPr>
          <w:rFonts w:ascii="Times New Roman" w:hAnsi="Times New Roman" w:cs="Times New Roman"/>
        </w:rPr>
        <w:t xml:space="preserve"> </w:t>
      </w:r>
      <w:r w:rsidR="00815CBD" w:rsidRPr="001472E0">
        <w:rPr>
          <w:rFonts w:ascii="Times New Roman" w:hAnsi="Times New Roman" w:cs="Times New Roman"/>
        </w:rPr>
        <w:t>as calculated by different statistical methods</w:t>
      </w:r>
      <w:bookmarkStart w:id="0" w:name="_GoBack"/>
      <w:bookmarkEnd w:id="0"/>
    </w:p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NQDR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NLDR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3-NNR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5-NNR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FF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RBF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Logistic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Liner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average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Apparent hit rate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92.2%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97.4%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92.1%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88.9%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99.4%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95.3%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92.4%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86.6%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93.0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4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.2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Cross Validation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86.1%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94.8%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87.6%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88.8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91.9%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88.9%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86.6%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89.3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2.9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simple Bootstrap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83.8%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94.4%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84.6%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79.6%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96.0%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92.5%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90.4%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84.8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88.3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5.9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Jack Knife Estimate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86.3%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94.9%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87.7%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88.8%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87.6%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91.5%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89.4%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84.0%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88.8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3.3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Randomized Bootstrap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89.9%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96.9%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88.2%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86.3%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95.7%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91.5%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89.8%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85.1%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90.4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4.2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.632 Estimator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95.6%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89.4%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88.1%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92.6%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88.2%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90.9%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88.2%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90.2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2.7</w:t>
            </w:r>
          </w:p>
        </w:tc>
      </w:tr>
      <w:tr w:rsidR="00DF4150" w:rsidRPr="00E110DA" w:rsidTr="00172736">
        <w:tc>
          <w:tcPr>
            <w:tcW w:w="1447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Average hit rate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86.9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2.4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95.3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1.0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87.5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1.8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86.3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3.9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92.3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3.8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91.1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1.8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89.9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0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.8</w:t>
            </w:r>
          </w:p>
        </w:tc>
        <w:tc>
          <w:tcPr>
            <w:tcW w:w="850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85.7</w:t>
            </w:r>
            <w:r w:rsidRPr="00E110DA">
              <w:rPr>
                <w:rFonts w:ascii="Times New Roman" w:hAnsi="Times New Roman" w:hint="eastAsia"/>
                <w:color w:val="000000" w:themeColor="text1"/>
                <w:sz w:val="13"/>
                <w:szCs w:val="13"/>
              </w:rPr>
              <w:t>±</w:t>
            </w:r>
            <w:r w:rsidRPr="00E110DA">
              <w:rPr>
                <w:rFonts w:ascii="Times New Roman" w:hAnsi="Times New Roman"/>
                <w:color w:val="000000" w:themeColor="text1"/>
                <w:sz w:val="13"/>
                <w:szCs w:val="13"/>
              </w:rPr>
              <w:t>1.7</w:t>
            </w:r>
          </w:p>
        </w:tc>
        <w:tc>
          <w:tcPr>
            <w:tcW w:w="851" w:type="dxa"/>
          </w:tcPr>
          <w:p w:rsidR="00DF4150" w:rsidRPr="00E110DA" w:rsidRDefault="00DF4150" w:rsidP="00172736">
            <w:pPr>
              <w:jc w:val="center"/>
              <w:rPr>
                <w:rFonts w:ascii="Times New Roman" w:hAnsi="Times New Roman"/>
                <w:color w:val="000000" w:themeColor="text1"/>
                <w:sz w:val="13"/>
                <w:szCs w:val="13"/>
              </w:rPr>
            </w:pPr>
          </w:p>
        </w:tc>
      </w:tr>
    </w:tbl>
    <w:p w:rsidR="00815CBD" w:rsidRDefault="00815CBD" w:rsidP="00815CBD">
      <w:pPr>
        <w:kinsoku w:val="0"/>
        <w:overflowPunct w:val="0"/>
        <w:autoSpaceDE w:val="0"/>
        <w:autoSpaceDN w:val="0"/>
        <w:adjustRightInd w:val="0"/>
        <w:spacing w:line="312" w:lineRule="auto"/>
        <w:ind w:left="88" w:right="744"/>
        <w:rPr>
          <w:rFonts w:ascii="Times New Roman" w:hAnsi="Times New Roman" w:cs="Times New Roman"/>
        </w:rPr>
      </w:pPr>
    </w:p>
    <w:p w:rsidR="00815CBD" w:rsidRPr="00815CBD" w:rsidRDefault="00815CBD" w:rsidP="00815CBD">
      <w:pPr>
        <w:kinsoku w:val="0"/>
        <w:overflowPunct w:val="0"/>
        <w:autoSpaceDE w:val="0"/>
        <w:autoSpaceDN w:val="0"/>
        <w:adjustRightInd w:val="0"/>
        <w:spacing w:line="312" w:lineRule="auto"/>
        <w:ind w:left="88" w:right="744"/>
        <w:rPr>
          <w:rFonts w:ascii="Times New Roman" w:hAnsi="Times New Roman" w:cs="Times New Roman"/>
        </w:rPr>
      </w:pPr>
      <w:r w:rsidRPr="001472E0">
        <w:rPr>
          <w:rFonts w:ascii="Times New Roman" w:hAnsi="Times New Roman" w:cs="Times New Roman"/>
        </w:rPr>
        <w:t xml:space="preserve">Results in this table were calculated using a cohort different from the one in this article. Apparent hit rate is the discrimination rate of easy cases in </w:t>
      </w:r>
      <w:proofErr w:type="spellStart"/>
      <w:r w:rsidRPr="001472E0">
        <w:rPr>
          <w:rFonts w:ascii="Times New Roman" w:hAnsi="Times New Roman"/>
          <w:color w:val="000000" w:themeColor="text1"/>
          <w:lang w:val="en-GB"/>
        </w:rPr>
        <w:t>HALDNx</w:t>
      </w:r>
      <w:proofErr w:type="spellEnd"/>
      <w:r w:rsidRPr="001472E0" w:rsidDel="001472E0">
        <w:rPr>
          <w:rFonts w:ascii="Times New Roman" w:hAnsi="Times New Roman" w:cs="Times New Roman"/>
        </w:rPr>
        <w:t xml:space="preserve"> </w:t>
      </w:r>
      <w:r w:rsidRPr="001472E0">
        <w:rPr>
          <w:rFonts w:ascii="Times New Roman" w:hAnsi="Times New Roman" w:cs="Times New Roman"/>
        </w:rPr>
        <w:t>for the training data using different discriminators constructed with the training data itself.</w:t>
      </w:r>
      <w:r>
        <w:rPr>
          <w:rFonts w:ascii="Times New Roman" w:hAnsi="Times New Roman" w:cs="Times New Roman" w:hint="eastAsia"/>
        </w:rPr>
        <w:t xml:space="preserve"> </w:t>
      </w:r>
      <w:r w:rsidRPr="001472E0">
        <w:rPr>
          <w:rFonts w:ascii="Times New Roman" w:hAnsi="Times New Roman" w:cs="Times New Roman"/>
        </w:rPr>
        <w:t xml:space="preserve">Other hit rates </w:t>
      </w:r>
      <w:r>
        <w:rPr>
          <w:rFonts w:ascii="Times New Roman" w:hAnsi="Times New Roman" w:cs="Times New Roman"/>
        </w:rPr>
        <w:t>than this were</w:t>
      </w:r>
      <w:r w:rsidRPr="001472E0">
        <w:rPr>
          <w:rFonts w:ascii="Times New Roman" w:hAnsi="Times New Roman" w:cs="Times New Roman"/>
        </w:rPr>
        <w:t xml:space="preserve"> estimated for future data by several estimation methods. The details of this kind of comparison of discriminators and estimators are found in Reference 30 (</w:t>
      </w:r>
      <w:proofErr w:type="spellStart"/>
      <w:r w:rsidRPr="001472E0">
        <w:rPr>
          <w:rFonts w:ascii="Times New Roman" w:hAnsi="Times New Roman"/>
          <w:color w:val="000000" w:themeColor="text1"/>
        </w:rPr>
        <w:t>Efron</w:t>
      </w:r>
      <w:proofErr w:type="spellEnd"/>
      <w:r w:rsidRPr="001472E0">
        <w:rPr>
          <w:rFonts w:ascii="Times New Roman" w:hAnsi="Times New Roman"/>
          <w:color w:val="000000" w:themeColor="text1"/>
        </w:rPr>
        <w:t xml:space="preserve"> B, J Am Stat Assoc. 1983;78: 316-331). </w:t>
      </w:r>
      <w:r w:rsidRPr="0016765F">
        <w:rPr>
          <w:rFonts w:ascii="Times New Roman" w:hAnsi="Times New Roman" w:cs="Times New Roman"/>
        </w:rPr>
        <w:t xml:space="preserve">Averages are shown as the mean </w:t>
      </w:r>
      <w:r w:rsidRPr="0016765F">
        <w:rPr>
          <w:rFonts w:ascii="Times New Roman" w:hAnsi="Times New Roman" w:cs="Times New Roman" w:hint="eastAsia"/>
        </w:rPr>
        <w:t>±</w:t>
      </w:r>
      <w:r w:rsidRPr="0016765F">
        <w:rPr>
          <w:rFonts w:ascii="Times New Roman" w:hAnsi="Times New Roman" w:cs="Times New Roman"/>
        </w:rPr>
        <w:t xml:space="preserve"> standard deviation.</w:t>
      </w:r>
    </w:p>
    <w:p w:rsidR="00815CBD" w:rsidRPr="001472E0" w:rsidRDefault="00815CBD" w:rsidP="00815CBD">
      <w:pPr>
        <w:kinsoku w:val="0"/>
        <w:overflowPunct w:val="0"/>
        <w:autoSpaceDE w:val="0"/>
        <w:autoSpaceDN w:val="0"/>
        <w:adjustRightInd w:val="0"/>
        <w:spacing w:before="7"/>
        <w:rPr>
          <w:rFonts w:ascii="Times New Roman" w:hAnsi="Times New Roman" w:cs="Times New Roman"/>
          <w:sz w:val="31"/>
          <w:szCs w:val="31"/>
        </w:rPr>
      </w:pPr>
    </w:p>
    <w:p w:rsidR="00815CBD" w:rsidRPr="001472E0" w:rsidRDefault="00815CBD" w:rsidP="00815CBD">
      <w:pPr>
        <w:kinsoku w:val="0"/>
        <w:overflowPunct w:val="0"/>
        <w:autoSpaceDE w:val="0"/>
        <w:autoSpaceDN w:val="0"/>
        <w:adjustRightInd w:val="0"/>
        <w:spacing w:line="312" w:lineRule="auto"/>
        <w:ind w:left="88" w:right="744"/>
        <w:rPr>
          <w:rFonts w:ascii="Times New Roman" w:eastAsia="游明朝" w:hAnsi="Times New Roman" w:cs="Times New Roman"/>
        </w:rPr>
      </w:pPr>
      <w:proofErr w:type="spellStart"/>
      <w:r w:rsidRPr="001472E0">
        <w:rPr>
          <w:rFonts w:ascii="Times New Roman" w:hAnsi="Times New Roman"/>
          <w:color w:val="000000" w:themeColor="text1"/>
          <w:lang w:val="en-GB"/>
        </w:rPr>
        <w:t>HALDNx</w:t>
      </w:r>
      <w:proofErr w:type="spellEnd"/>
      <w:r w:rsidRPr="001472E0">
        <w:rPr>
          <w:rFonts w:ascii="Times New Roman" w:hAnsi="Times New Roman" w:cs="Times New Roman"/>
        </w:rPr>
        <w:t xml:space="preserve">: </w:t>
      </w:r>
      <w:r w:rsidRPr="001472E0">
        <w:rPr>
          <w:rFonts w:ascii="Times New Roman" w:hAnsi="Times New Roman"/>
          <w:color w:val="000000" w:themeColor="text1"/>
          <w:lang w:val="en-GB"/>
        </w:rPr>
        <w:t xml:space="preserve">hand-assisted laparoscopic donor nephrectomy; </w:t>
      </w:r>
      <w:r w:rsidRPr="001472E0">
        <w:rPr>
          <w:rFonts w:ascii="Times New Roman" w:hAnsi="Times New Roman" w:cs="Times New Roman"/>
        </w:rPr>
        <w:t>NQDR: normal-based quadratic discriminant rule; NLDR: normal-based linear discriminant rule; 3-NNR: 3-nearest neighborhood rule; 5-NNR: 5-nearest neighborhood rule; FF: feedforward neural network; RBF: radial basis function neural network; Logistic: logistic regression; Linear: linear regression; Cross Validation</w:t>
      </w:r>
      <w:r w:rsidRPr="005C2674">
        <w:rPr>
          <w:rFonts w:ascii="Times New Roman" w:hAnsi="Times New Roman" w:cs="Times New Roman"/>
        </w:rPr>
        <w:t>: cross-validation method; Simple Bootstrap: simple randomized bootstrap method; Jack Knife: Jack Knife estimate of bias; .632 Estimator: .632(</w:t>
      </w:r>
      <w:r w:rsidRPr="005C2674">
        <w:rPr>
          <w:rFonts w:ascii="Times New Roman" w:eastAsia="游明朝" w:hAnsi="Times New Roman" w:cs="Times New Roman"/>
        </w:rPr>
        <w:t>ε - err).</w:t>
      </w:r>
    </w:p>
    <w:p w:rsidR="00DF4150" w:rsidRPr="00815CBD" w:rsidRDefault="00DF4150" w:rsidP="00DF4150">
      <w:pPr>
        <w:widowControl/>
        <w:jc w:val="left"/>
        <w:rPr>
          <w:rFonts w:ascii="Times New Roman" w:hAnsi="Times New Roman"/>
          <w:sz w:val="16"/>
          <w:szCs w:val="16"/>
        </w:rPr>
      </w:pPr>
    </w:p>
    <w:p w:rsidR="00DF4150" w:rsidRPr="00E110DA" w:rsidRDefault="00DF4150" w:rsidP="00DF4150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</w:p>
    <w:p w:rsidR="00DF4150" w:rsidRPr="00E110DA" w:rsidRDefault="00DF4150" w:rsidP="00DF4150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</w:p>
    <w:p w:rsidR="00DF4150" w:rsidRPr="00E110DA" w:rsidRDefault="00DF4150" w:rsidP="00DF4150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</w:p>
    <w:p w:rsidR="00DF4150" w:rsidRPr="00E110DA" w:rsidRDefault="00DF4150" w:rsidP="00DF4150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</w:p>
    <w:p w:rsidR="00DF4150" w:rsidRPr="00E110DA" w:rsidRDefault="00DF4150" w:rsidP="00DF4150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</w:p>
    <w:p w:rsidR="00DF4150" w:rsidRPr="00E110DA" w:rsidRDefault="00DF4150" w:rsidP="00DF4150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</w:p>
    <w:p w:rsidR="00B30455" w:rsidRDefault="00815CBD"/>
    <w:sectPr w:rsidR="00B30455" w:rsidSect="00C42CD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50"/>
    <w:rsid w:val="0005506A"/>
    <w:rsid w:val="0007209E"/>
    <w:rsid w:val="000C1000"/>
    <w:rsid w:val="000C3F02"/>
    <w:rsid w:val="000D733F"/>
    <w:rsid w:val="000F1A26"/>
    <w:rsid w:val="00113958"/>
    <w:rsid w:val="00160CA9"/>
    <w:rsid w:val="00183E86"/>
    <w:rsid w:val="001B0831"/>
    <w:rsid w:val="001B5D14"/>
    <w:rsid w:val="001C6475"/>
    <w:rsid w:val="001E4958"/>
    <w:rsid w:val="001F376A"/>
    <w:rsid w:val="002162C0"/>
    <w:rsid w:val="00217B27"/>
    <w:rsid w:val="002343E3"/>
    <w:rsid w:val="00240D80"/>
    <w:rsid w:val="00253296"/>
    <w:rsid w:val="00260A73"/>
    <w:rsid w:val="00265BC6"/>
    <w:rsid w:val="00277DE8"/>
    <w:rsid w:val="00281FB0"/>
    <w:rsid w:val="002D4AE0"/>
    <w:rsid w:val="002E5CF8"/>
    <w:rsid w:val="002F7286"/>
    <w:rsid w:val="0030755F"/>
    <w:rsid w:val="00341408"/>
    <w:rsid w:val="00382B3B"/>
    <w:rsid w:val="00392930"/>
    <w:rsid w:val="00396D0B"/>
    <w:rsid w:val="003C5EC1"/>
    <w:rsid w:val="00404247"/>
    <w:rsid w:val="004068A1"/>
    <w:rsid w:val="0041226B"/>
    <w:rsid w:val="00420A3A"/>
    <w:rsid w:val="004350E6"/>
    <w:rsid w:val="00436EA2"/>
    <w:rsid w:val="004503A4"/>
    <w:rsid w:val="00461447"/>
    <w:rsid w:val="00466EB1"/>
    <w:rsid w:val="004738A8"/>
    <w:rsid w:val="004908DB"/>
    <w:rsid w:val="004A5D6A"/>
    <w:rsid w:val="004C122B"/>
    <w:rsid w:val="004C12BB"/>
    <w:rsid w:val="004C6552"/>
    <w:rsid w:val="004D123B"/>
    <w:rsid w:val="004D6601"/>
    <w:rsid w:val="005840F7"/>
    <w:rsid w:val="005A7CA8"/>
    <w:rsid w:val="005B67B8"/>
    <w:rsid w:val="006133BF"/>
    <w:rsid w:val="0061443B"/>
    <w:rsid w:val="0062379D"/>
    <w:rsid w:val="006268CE"/>
    <w:rsid w:val="00676703"/>
    <w:rsid w:val="006B32E0"/>
    <w:rsid w:val="006E129E"/>
    <w:rsid w:val="00703163"/>
    <w:rsid w:val="0070646A"/>
    <w:rsid w:val="007563DB"/>
    <w:rsid w:val="00763F07"/>
    <w:rsid w:val="00771D0D"/>
    <w:rsid w:val="007971DE"/>
    <w:rsid w:val="007D33C8"/>
    <w:rsid w:val="007D695B"/>
    <w:rsid w:val="00801A57"/>
    <w:rsid w:val="00815CBD"/>
    <w:rsid w:val="00832AC7"/>
    <w:rsid w:val="00835D0C"/>
    <w:rsid w:val="008A415D"/>
    <w:rsid w:val="008D4BE9"/>
    <w:rsid w:val="008D77AB"/>
    <w:rsid w:val="008E1F88"/>
    <w:rsid w:val="00904E5A"/>
    <w:rsid w:val="00951651"/>
    <w:rsid w:val="00981F5C"/>
    <w:rsid w:val="00990267"/>
    <w:rsid w:val="009A2780"/>
    <w:rsid w:val="009C071C"/>
    <w:rsid w:val="009E1DD5"/>
    <w:rsid w:val="00A32CE9"/>
    <w:rsid w:val="00A41466"/>
    <w:rsid w:val="00AF1459"/>
    <w:rsid w:val="00B44F12"/>
    <w:rsid w:val="00B51E56"/>
    <w:rsid w:val="00BB2BAA"/>
    <w:rsid w:val="00BE0399"/>
    <w:rsid w:val="00BE6C3F"/>
    <w:rsid w:val="00BF1FFF"/>
    <w:rsid w:val="00BF4722"/>
    <w:rsid w:val="00C06FA2"/>
    <w:rsid w:val="00C42CDF"/>
    <w:rsid w:val="00C44537"/>
    <w:rsid w:val="00CF4ED7"/>
    <w:rsid w:val="00D10101"/>
    <w:rsid w:val="00D434EF"/>
    <w:rsid w:val="00D61916"/>
    <w:rsid w:val="00D72B5E"/>
    <w:rsid w:val="00DA46BD"/>
    <w:rsid w:val="00DA5993"/>
    <w:rsid w:val="00DA740F"/>
    <w:rsid w:val="00DD6C2A"/>
    <w:rsid w:val="00DE0CCB"/>
    <w:rsid w:val="00DF4150"/>
    <w:rsid w:val="00E13D52"/>
    <w:rsid w:val="00E24F50"/>
    <w:rsid w:val="00E31A33"/>
    <w:rsid w:val="00E35E76"/>
    <w:rsid w:val="00E46734"/>
    <w:rsid w:val="00E7524B"/>
    <w:rsid w:val="00EC5434"/>
    <w:rsid w:val="00EC5B71"/>
    <w:rsid w:val="00F07062"/>
    <w:rsid w:val="00F2019E"/>
    <w:rsid w:val="00F22217"/>
    <w:rsid w:val="00F23B99"/>
    <w:rsid w:val="00F242C1"/>
    <w:rsid w:val="00F27640"/>
    <w:rsid w:val="00F750E8"/>
    <w:rsid w:val="00F87735"/>
    <w:rsid w:val="00F954A3"/>
    <w:rsid w:val="00F955D9"/>
    <w:rsid w:val="00F95FD0"/>
    <w:rsid w:val="00FC1002"/>
    <w:rsid w:val="00FD64A2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4A37"/>
  <w15:chartTrackingRefBased/>
  <w15:docId w15:val="{FC056CC0-BC7A-8648-B7D6-0FE57C90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415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岩藤和広</dc:creator>
  <cp:keywords/>
  <dc:description/>
  <cp:lastModifiedBy>岩藤和広</cp:lastModifiedBy>
  <cp:revision>7</cp:revision>
  <dcterms:created xsi:type="dcterms:W3CDTF">2018-11-26T04:26:00Z</dcterms:created>
  <dcterms:modified xsi:type="dcterms:W3CDTF">2018-12-10T11:57:00Z</dcterms:modified>
</cp:coreProperties>
</file>