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60315" w14:textId="72C44435" w:rsidR="00AC5BE8" w:rsidRDefault="00AC5BE8" w:rsidP="00E5765C">
      <w:pPr>
        <w:jc w:val="center"/>
        <w:rPr>
          <w:b/>
          <w:bCs/>
          <w:sz w:val="24"/>
          <w:szCs w:val="24"/>
        </w:rPr>
      </w:pPr>
      <w:r w:rsidRPr="00E5765C">
        <w:rPr>
          <w:b/>
          <w:bCs/>
          <w:sz w:val="24"/>
          <w:szCs w:val="24"/>
        </w:rPr>
        <w:t>Crowdfunding R</w:t>
      </w:r>
      <w:r w:rsidRPr="00E5765C">
        <w:rPr>
          <w:b/>
          <w:bCs/>
          <w:sz w:val="24"/>
          <w:szCs w:val="24"/>
        </w:rPr>
        <w:t>eport.</w:t>
      </w:r>
    </w:p>
    <w:p w14:paraId="6E798DB4" w14:textId="77777777" w:rsidR="00E5765C" w:rsidRPr="00E5765C" w:rsidRDefault="00E5765C" w:rsidP="00E5765C">
      <w:pPr>
        <w:jc w:val="center"/>
        <w:rPr>
          <w:b/>
          <w:bCs/>
          <w:sz w:val="24"/>
          <w:szCs w:val="24"/>
        </w:rPr>
      </w:pPr>
    </w:p>
    <w:p w14:paraId="5F322CA5" w14:textId="77777777" w:rsidR="00E5765C" w:rsidRPr="00E5765C" w:rsidRDefault="00E5765C" w:rsidP="00E5765C">
      <w:pPr>
        <w:jc w:val="both"/>
        <w:rPr>
          <w:sz w:val="24"/>
          <w:szCs w:val="24"/>
        </w:rPr>
      </w:pPr>
      <w:r w:rsidRPr="00E5765C">
        <w:rPr>
          <w:sz w:val="24"/>
          <w:szCs w:val="24"/>
        </w:rPr>
        <w:t>The main 3 conclusion are:</w:t>
      </w:r>
    </w:p>
    <w:p w14:paraId="27041868" w14:textId="77777777" w:rsidR="00E5765C" w:rsidRPr="00E5765C" w:rsidRDefault="00E5765C" w:rsidP="00E5765C">
      <w:pPr>
        <w:pStyle w:val="ListParagraph"/>
        <w:numPr>
          <w:ilvl w:val="0"/>
          <w:numId w:val="2"/>
        </w:numPr>
        <w:jc w:val="both"/>
        <w:rPr>
          <w:sz w:val="24"/>
          <w:szCs w:val="24"/>
        </w:rPr>
      </w:pPr>
      <w:r w:rsidRPr="00E5765C">
        <w:rPr>
          <w:sz w:val="24"/>
          <w:szCs w:val="24"/>
        </w:rPr>
        <w:t>In general, 66% of the campaigns are successful regardless of the branch for which they are carried out.</w:t>
      </w:r>
    </w:p>
    <w:p w14:paraId="1F48E712" w14:textId="77777777" w:rsidR="00E5765C" w:rsidRPr="00E5765C" w:rsidRDefault="00E5765C" w:rsidP="00E5765C">
      <w:pPr>
        <w:pStyle w:val="ListParagraph"/>
        <w:numPr>
          <w:ilvl w:val="0"/>
          <w:numId w:val="2"/>
        </w:numPr>
        <w:jc w:val="both"/>
        <w:rPr>
          <w:sz w:val="24"/>
          <w:szCs w:val="24"/>
        </w:rPr>
      </w:pPr>
      <w:r w:rsidRPr="00E5765C">
        <w:rPr>
          <w:sz w:val="24"/>
          <w:szCs w:val="24"/>
        </w:rPr>
        <w:t>Technology campaigns are the most successful having a low failure rate.</w:t>
      </w:r>
    </w:p>
    <w:p w14:paraId="2112C144" w14:textId="14DA8C66" w:rsidR="00E5765C" w:rsidRPr="00E5765C" w:rsidRDefault="00E5765C" w:rsidP="00E5765C">
      <w:pPr>
        <w:pStyle w:val="ListParagraph"/>
        <w:numPr>
          <w:ilvl w:val="0"/>
          <w:numId w:val="2"/>
        </w:numPr>
        <w:jc w:val="both"/>
        <w:rPr>
          <w:sz w:val="24"/>
          <w:szCs w:val="24"/>
        </w:rPr>
      </w:pPr>
      <w:r w:rsidRPr="00E5765C">
        <w:rPr>
          <w:sz w:val="24"/>
          <w:szCs w:val="24"/>
        </w:rPr>
        <w:t>Even though</w:t>
      </w:r>
      <w:r w:rsidRPr="00E5765C">
        <w:rPr>
          <w:sz w:val="24"/>
          <w:szCs w:val="24"/>
        </w:rPr>
        <w:t xml:space="preserve"> the Theater campaigns are the ones that are carried out in the greatest number, they have a high percentage of failure.</w:t>
      </w:r>
    </w:p>
    <w:p w14:paraId="678D1CE6" w14:textId="01C80DC1" w:rsidR="00E5765C" w:rsidRPr="00E5765C" w:rsidRDefault="00E5765C" w:rsidP="00E5765C">
      <w:pPr>
        <w:jc w:val="both"/>
        <w:rPr>
          <w:sz w:val="24"/>
          <w:szCs w:val="24"/>
        </w:rPr>
      </w:pPr>
      <w:r w:rsidRPr="00E5765C">
        <w:rPr>
          <w:sz w:val="24"/>
          <w:szCs w:val="24"/>
        </w:rPr>
        <w:t xml:space="preserve">The limitations of this data set </w:t>
      </w:r>
      <w:r w:rsidRPr="00E5765C">
        <w:rPr>
          <w:sz w:val="24"/>
          <w:szCs w:val="24"/>
        </w:rPr>
        <w:t>are</w:t>
      </w:r>
      <w:r w:rsidRPr="00E5765C">
        <w:rPr>
          <w:sz w:val="24"/>
          <w:szCs w:val="24"/>
        </w:rPr>
        <w:t xml:space="preserve"> that there are many different values from </w:t>
      </w:r>
      <w:r w:rsidRPr="00E5765C">
        <w:rPr>
          <w:sz w:val="24"/>
          <w:szCs w:val="24"/>
        </w:rPr>
        <w:t>each other,</w:t>
      </w:r>
      <w:r w:rsidRPr="00E5765C">
        <w:rPr>
          <w:sz w:val="24"/>
          <w:szCs w:val="24"/>
        </w:rPr>
        <w:t xml:space="preserve"> and they are not statistically good for comparing the success or failure using only the success or failure count.</w:t>
      </w:r>
    </w:p>
    <w:p w14:paraId="2B9AA389" w14:textId="77777777" w:rsidR="00E5765C" w:rsidRPr="00E5765C" w:rsidRDefault="00E5765C" w:rsidP="00E5765C">
      <w:pPr>
        <w:jc w:val="both"/>
        <w:rPr>
          <w:sz w:val="24"/>
          <w:szCs w:val="24"/>
        </w:rPr>
      </w:pPr>
      <w:r w:rsidRPr="00E5765C">
        <w:rPr>
          <w:sz w:val="24"/>
          <w:szCs w:val="24"/>
        </w:rPr>
        <w:t>Tables and graphs should be created using Variance, Standard Deviation, and Quartiles to get a better idea of what these data offer.</w:t>
      </w:r>
    </w:p>
    <w:p w14:paraId="66807B89" w14:textId="6ACD1F45" w:rsidR="00E5765C" w:rsidRPr="00E5765C" w:rsidRDefault="00E5765C" w:rsidP="00E5765C">
      <w:pPr>
        <w:jc w:val="both"/>
        <w:rPr>
          <w:sz w:val="24"/>
          <w:szCs w:val="24"/>
        </w:rPr>
      </w:pPr>
      <w:r w:rsidRPr="00E5765C">
        <w:rPr>
          <w:sz w:val="24"/>
          <w:szCs w:val="24"/>
        </w:rPr>
        <w:t xml:space="preserve">Because the values are not evenly distributed, the best way to summarize the input data is the </w:t>
      </w:r>
      <w:r w:rsidRPr="00E5765C">
        <w:rPr>
          <w:sz w:val="24"/>
          <w:szCs w:val="24"/>
        </w:rPr>
        <w:t>M</w:t>
      </w:r>
      <w:r w:rsidRPr="00E5765C">
        <w:rPr>
          <w:sz w:val="24"/>
          <w:szCs w:val="24"/>
        </w:rPr>
        <w:t>edian.</w:t>
      </w:r>
    </w:p>
    <w:p w14:paraId="513ADE54" w14:textId="130D95E3" w:rsidR="00AC5BE8" w:rsidRPr="00E5765C" w:rsidRDefault="00E5765C" w:rsidP="00E5765C">
      <w:pPr>
        <w:jc w:val="both"/>
        <w:rPr>
          <w:sz w:val="24"/>
          <w:szCs w:val="24"/>
        </w:rPr>
      </w:pPr>
      <w:r w:rsidRPr="00E5765C">
        <w:rPr>
          <w:sz w:val="24"/>
          <w:szCs w:val="24"/>
        </w:rPr>
        <w:t xml:space="preserve">There is more variability in the data from successful campaigns, and this is because </w:t>
      </w:r>
      <w:r w:rsidRPr="00E5765C">
        <w:rPr>
          <w:sz w:val="24"/>
          <w:szCs w:val="24"/>
        </w:rPr>
        <w:t>of the bakers</w:t>
      </w:r>
      <w:r w:rsidRPr="00E5765C">
        <w:rPr>
          <w:sz w:val="24"/>
          <w:szCs w:val="24"/>
        </w:rPr>
        <w:t xml:space="preserve"> contributed to campaigns in different amounts, from small to large. On the other hand, it can be observed that in campaigns that fail, people tend to contribute small amounts of money.</w:t>
      </w:r>
    </w:p>
    <w:sectPr w:rsidR="00AC5BE8" w:rsidRPr="00E57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76B0"/>
    <w:multiLevelType w:val="hybridMultilevel"/>
    <w:tmpl w:val="DD34A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E12B9"/>
    <w:multiLevelType w:val="hybridMultilevel"/>
    <w:tmpl w:val="D5802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6436980">
    <w:abstractNumId w:val="0"/>
  </w:num>
  <w:num w:numId="2" w16cid:durableId="1256133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E8"/>
    <w:rsid w:val="00AC5BE8"/>
    <w:rsid w:val="00E5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C4B0"/>
  <w15:chartTrackingRefBased/>
  <w15:docId w15:val="{372704C7-64C0-4090-B6EC-15F7B91D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Marquez</dc:creator>
  <cp:keywords/>
  <dc:description/>
  <cp:lastModifiedBy>Linda Marquez</cp:lastModifiedBy>
  <cp:revision>1</cp:revision>
  <dcterms:created xsi:type="dcterms:W3CDTF">2023-03-09T21:54:00Z</dcterms:created>
  <dcterms:modified xsi:type="dcterms:W3CDTF">2023-03-09T23:16:00Z</dcterms:modified>
</cp:coreProperties>
</file>