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pPr>
      <w:r>
        <w:rPr>
          <w:rFonts w:ascii="Arial" w:cs="Arial" w:eastAsia="Arial" w:hAnsi="Arial"/>
          <w:b/>
          <w:bCs/>
          <w:color w:val="1CF0A0"/>
          <w:sz w:val="42"/>
          <w:szCs w:val="42"/>
        </w:rPr>
        <w:t xml:space="preserve">CONVOY TRACKER</w:t>
      </w:r>
    </w:p>
    <w:p>
      <w:pPr>
        <w:spacing w:before="0" w:after="40"/>
      </w:pPr>
      <w:r>
        <w:rPr>
          <w:rFonts w:ascii="Arial" w:cs="Arial" w:eastAsia="Arial" w:hAnsi="Arial"/>
          <w:b/>
          <w:bCs/>
          <w:color w:val="4DA6FF"/>
          <w:sz w:val="26"/>
          <w:szCs w:val="26"/>
        </w:rPr>
        <w:t xml:space="preserve">WorkingConfig  →  Radio Write Function Field Mapping</w:t>
      </w:r>
    </w:p>
    <w:p>
      <w:pPr>
        <w:spacing w:before="0" w:after="160"/>
      </w:pPr>
      <w:r>
        <w:rPr>
          <w:rFonts w:ascii="Arial" w:cs="Arial" w:eastAsia="Arial" w:hAnsi="Arial"/>
          <w:color w:val="607080"/>
          <w:sz w:val="16"/>
          <w:szCs w:val="16"/>
        </w:rPr>
        <w:t xml:space="preserve">March 19, 2026  |  47 Verified Fields  +  User/Owner  +  Display/Module  |  feature/convoy-event-ride</w:t>
      </w:r>
    </w:p>
    <w:p>
      <w:pPr>
        <w:pBdr>
          <w:bottom w:val="single" w:color="1CF0A0" w:sz="4" w:space="1"/>
        </w:pBdr>
        <w:spacing w:before="100" w:after="100"/>
      </w:pPr>
    </w:p>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single" w:color="3A4A5A" w:sz="1"/>
              <w:left w:val="single" w:color="3A4A5A" w:sz="1"/>
              <w:bottom w:val="single" w:color="3A4A5A" w:sz="1"/>
              <w:right w:val="single" w:color="3A4A5A" w:sz="1"/>
            </w:tcBorders>
            <w:shd w:fill="3A1A00" w:val="clear"/>
            <w:tcMar>
              <w:top w:type="dxa" w:w="100"/>
              <w:left w:type="dxa" w:w="160"/>
              <w:bottom w:type="dxa" w:w="100"/>
              <w:right w:type="dxa" w:w="160"/>
            </w:tcMar>
          </w:tcPr>
          <w:p>
            <w:pPr>
              <w:spacing w:before="60" w:after="60"/>
            </w:pPr>
            <w:r>
              <w:rPr>
                <w:rFonts w:ascii="Arial" w:cs="Arial" w:eastAsia="Arial" w:hAnsi="Arial"/>
                <w:b/>
                <w:bCs/>
                <w:color w:val="F9C835"/>
                <w:sz w:val="24"/>
                <w:szCs w:val="24"/>
              </w:rPr>
              <w:t xml:space="preserve">CRITICAL RULE:  Every write function sends the COMPLETE config group.  There is no delta write.  Zero fields overwrite radio values.</w:t>
            </w:r>
          </w:p>
        </w:tc>
      </w:tr>
    </w:tbl>
    <w:p>
      <w:pPr>
        <w:spacing w:before="80" w:after="40"/>
      </w:pPr>
      <w:r>
        <w:rPr>
          <w:rFonts w:ascii="Courier New" w:cs="Courier New" w:eastAsia="Courier New" w:hAnsi="Courier New"/>
          <w:color w:val="1CF0A0"/>
          <w:sz w:val="18"/>
          <w:szCs w:val="18"/>
        </w:rPr>
        <w:t xml:space="preserve">setConfig(lora) </w:t>
      </w:r>
      <w:r>
        <w:rPr>
          <w:rFonts w:ascii="Arial" w:cs="Arial" w:eastAsia="Arial" w:hAnsi="Arial"/>
          <w:color w:val="E8EEF5"/>
          <w:sz w:val="18"/>
          <w:szCs w:val="18"/>
        </w:rPr>
        <w:t xml:space="preserve">sends all 18 LoRa fields. </w:t>
      </w:r>
      <w:r>
        <w:rPr>
          <w:rFonts w:ascii="Courier New" w:cs="Courier New" w:eastAsia="Courier New" w:hAnsi="Courier New"/>
          <w:color w:val="FF8C42"/>
          <w:sz w:val="18"/>
          <w:szCs w:val="18"/>
        </w:rPr>
        <w:t xml:space="preserve">setConfig(device) </w:t>
      </w:r>
      <w:r>
        <w:rPr>
          <w:rFonts w:ascii="Arial" w:cs="Arial" w:eastAsia="Arial" w:hAnsi="Arial"/>
          <w:color w:val="E8EEF5"/>
          <w:sz w:val="18"/>
          <w:szCs w:val="18"/>
        </w:rPr>
        <w:t xml:space="preserve">sends all 9 Device fields. </w:t>
      </w:r>
      <w:r>
        <w:rPr>
          <w:rFonts w:ascii="Courier New" w:cs="Courier New" w:eastAsia="Courier New" w:hAnsi="Courier New"/>
          <w:color w:val="00D4CC"/>
          <w:sz w:val="18"/>
          <w:szCs w:val="18"/>
        </w:rPr>
        <w:t xml:space="preserve">setConfig(position) </w:t>
      </w:r>
      <w:r>
        <w:rPr>
          <w:rFonts w:ascii="Arial" w:cs="Arial" w:eastAsia="Arial" w:hAnsi="Arial"/>
          <w:color w:val="E8EEF5"/>
          <w:sz w:val="18"/>
          <w:szCs w:val="18"/>
        </w:rPr>
        <w:t xml:space="preserve">sends all 12 Position fields. </w:t>
      </w:r>
      <w:r>
        <w:rPr>
          <w:rFonts w:ascii="Courier New" w:cs="Courier New" w:eastAsia="Courier New" w:hAnsi="Courier New"/>
          <w:color w:val="B06FFF"/>
          <w:sz w:val="18"/>
          <w:szCs w:val="18"/>
        </w:rPr>
        <w:t xml:space="preserve">setChannels() </w:t>
      </w:r>
      <w:r>
        <w:rPr>
          <w:rFonts w:ascii="Arial" w:cs="Arial" w:eastAsia="Arial" w:hAnsi="Arial"/>
          <w:color w:val="E8EEF5"/>
          <w:sz w:val="18"/>
          <w:szCs w:val="18"/>
        </w:rPr>
        <w:t xml:space="preserve">sends all 8 channel fields per index.  WorkingConfig must carry ALL fields for every group written.</w:t>
      </w:r>
    </w:p>
    <w:p>
      <w:pPr>
        <w:spacing w:before="0" w:after="120"/>
      </w:pPr>
      <w:r>
        <w:rPr>
          <w:rFonts w:ascii="Arial" w:cs="Arial" w:eastAsia="Arial" w:hAnsi="Arial"/>
          <w:color w:val="B0BEC5"/>
          <w:sz w:val="18"/>
          <w:szCs w:val="18"/>
        </w:rPr>
        <w:t xml:space="preserve">Batch strategy: wrap all writes in </w:t>
      </w:r>
      <w:r>
        <w:rPr>
          <w:rFonts w:ascii="Courier New" w:cs="Courier New" w:eastAsia="Courier New" w:hAnsi="Courier New"/>
          <w:color w:val="4DA6FF"/>
          <w:sz w:val="18"/>
          <w:szCs w:val="18"/>
        </w:rPr>
        <w:t xml:space="preserve">beginEditSettings → [4 writes] → commitEditSettings</w:t>
      </w:r>
      <w:r>
        <w:rPr>
          <w:rFonts w:ascii="Arial" w:cs="Arial" w:eastAsia="Arial" w:hAnsi="Arial"/>
          <w:color w:val="B0BEC5"/>
          <w:sz w:val="18"/>
          <w:szCs w:val="18"/>
        </w:rPr>
        <w:t xml:space="preserve"> to trigger only ONE radio reboot instead of four.</w:t>
      </w:r>
    </w:p>
    <w:p>
      <w:pPr>
        <w:pBdr>
          <w:bottom w:val="single" w:color="2E3848" w:sz="4" w:space="1"/>
        </w:pBdr>
        <w:spacing w:before="100" w:after="100"/>
      </w:pPr>
    </w:p>
    <w:p>
      <w:pPr>
        <w:spacing w:before="120" w:after="80"/>
      </w:pPr>
      <w:r>
        <w:rPr>
          <w:rFonts w:ascii="Arial" w:cs="Arial" w:eastAsia="Arial" w:hAnsi="Arial"/>
          <w:b/>
          <w:bCs/>
          <w:color w:val="1CF0A0"/>
          <w:sz w:val="26"/>
          <w:szCs w:val="26"/>
        </w:rPr>
        <w:t xml:space="preserve">Write Function Summary</w:t>
      </w:r>
    </w:p>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3640"/>
        <w:gridCol w:w="2000"/>
        <w:gridCol w:w="2600"/>
      </w:tblGrid>
      <w:tr>
        <w:tc>
          <w:tcPr>
            <w:tcW w:type="dxa" w:w="2800"/>
            <w:tcBorders>
              <w:top w:val="single" w:color="3A4A5A" w:sz="1"/>
              <w:left w:val="single" w:color="3A4A5A" w:sz="1"/>
              <w:bottom w:val="single" w:color="3A4A5A" w:sz="1"/>
              <w:right w:val="single" w:color="3A4A5A" w:sz="1"/>
            </w:tcBorders>
            <w:shd w:fill="1E3A4F" w:val="clear"/>
            <w:tcMar>
              <w:top w:type="dxa" w:w="70"/>
              <w:left w:type="dxa" w:w="100"/>
              <w:bottom w:type="dxa" w:w="70"/>
              <w:right w:type="dxa" w:w="100"/>
            </w:tcMar>
          </w:tcPr>
          <w:p>
            <w:pPr>
              <w:spacing w:before="0" w:after="0"/>
            </w:pPr>
            <w:r>
              <w:rPr>
                <w:rFonts w:ascii="Arial" w:cs="Arial" w:eastAsia="Arial" w:hAnsi="Arial"/>
                <w:b/>
                <w:bCs/>
                <w:color w:val="4DA6FF"/>
                <w:sz w:val="16"/>
                <w:szCs w:val="16"/>
              </w:rPr>
              <w:t xml:space="preserve">Write Function</w:t>
            </w:r>
          </w:p>
        </w:tc>
        <w:tc>
          <w:tcPr>
            <w:tcW w:type="dxa" w:w="1200"/>
            <w:tcBorders>
              <w:top w:val="single" w:color="3A4A5A" w:sz="1"/>
              <w:left w:val="single" w:color="3A4A5A" w:sz="1"/>
              <w:bottom w:val="single" w:color="3A4A5A" w:sz="1"/>
              <w:right w:val="single" w:color="3A4A5A" w:sz="1"/>
            </w:tcBorders>
            <w:shd w:fill="1E3A4F" w:val="clear"/>
            <w:tcMar>
              <w:top w:type="dxa" w:w="70"/>
              <w:left w:type="dxa" w:w="100"/>
              <w:bottom w:type="dxa" w:w="70"/>
              <w:right w:type="dxa" w:w="100"/>
            </w:tcMar>
          </w:tcPr>
          <w:p>
            <w:pPr>
              <w:spacing w:before="0" w:after="0"/>
            </w:pPr>
            <w:r>
              <w:rPr>
                <w:rFonts w:ascii="Arial" w:cs="Arial" w:eastAsia="Arial" w:hAnsi="Arial"/>
                <w:b/>
                <w:bCs/>
                <w:color w:val="4DA6FF"/>
                <w:sz w:val="16"/>
                <w:szCs w:val="16"/>
              </w:rPr>
              <w:t xml:space="preserve">Field Count</w:t>
            </w:r>
          </w:p>
        </w:tc>
        <w:tc>
          <w:tcPr>
            <w:tcW w:type="dxa" w:w="3640"/>
            <w:tcBorders>
              <w:top w:val="single" w:color="3A4A5A" w:sz="1"/>
              <w:left w:val="single" w:color="3A4A5A" w:sz="1"/>
              <w:bottom w:val="single" w:color="3A4A5A" w:sz="1"/>
              <w:right w:val="single" w:color="3A4A5A" w:sz="1"/>
            </w:tcBorders>
            <w:shd w:fill="1E3A4F" w:val="clear"/>
            <w:tcMar>
              <w:top w:type="dxa" w:w="70"/>
              <w:left w:type="dxa" w:w="100"/>
              <w:bottom w:type="dxa" w:w="70"/>
              <w:right w:type="dxa" w:w="100"/>
            </w:tcMar>
          </w:tcPr>
          <w:p>
            <w:pPr>
              <w:spacing w:before="0" w:after="0"/>
            </w:pPr>
            <w:r>
              <w:rPr>
                <w:rFonts w:ascii="Arial" w:cs="Arial" w:eastAsia="Arial" w:hAnsi="Arial"/>
                <w:b/>
                <w:bCs/>
                <w:color w:val="4DA6FF"/>
                <w:sz w:val="16"/>
                <w:szCs w:val="16"/>
              </w:rPr>
              <w:t xml:space="preserve">Kotlin Call in MeshService</w:t>
            </w:r>
          </w:p>
        </w:tc>
        <w:tc>
          <w:tcPr>
            <w:tcW w:type="dxa" w:w="2000"/>
            <w:tcBorders>
              <w:top w:val="single" w:color="3A4A5A" w:sz="1"/>
              <w:left w:val="single" w:color="3A4A5A" w:sz="1"/>
              <w:bottom w:val="single" w:color="3A4A5A" w:sz="1"/>
              <w:right w:val="single" w:color="3A4A5A" w:sz="1"/>
            </w:tcBorders>
            <w:shd w:fill="1E3A4F" w:val="clear"/>
            <w:tcMar>
              <w:top w:type="dxa" w:w="70"/>
              <w:left w:type="dxa" w:w="100"/>
              <w:bottom w:type="dxa" w:w="70"/>
              <w:right w:type="dxa" w:w="100"/>
            </w:tcMar>
          </w:tcPr>
          <w:p>
            <w:pPr>
              <w:spacing w:before="0" w:after="0"/>
            </w:pPr>
            <w:r>
              <w:rPr>
                <w:rFonts w:ascii="Arial" w:cs="Arial" w:eastAsia="Arial" w:hAnsi="Arial"/>
                <w:b/>
                <w:bCs/>
                <w:color w:val="4DA6FF"/>
                <w:sz w:val="16"/>
                <w:szCs w:val="16"/>
              </w:rPr>
              <w:t xml:space="preserve">Triggers Reboot</w:t>
            </w:r>
          </w:p>
        </w:tc>
        <w:tc>
          <w:tcPr>
            <w:tcW w:type="dxa" w:w="2600"/>
            <w:tcBorders>
              <w:top w:val="single" w:color="3A4A5A" w:sz="1"/>
              <w:left w:val="single" w:color="3A4A5A" w:sz="1"/>
              <w:bottom w:val="single" w:color="3A4A5A" w:sz="1"/>
              <w:right w:val="single" w:color="3A4A5A" w:sz="1"/>
            </w:tcBorders>
            <w:shd w:fill="1E3A4F" w:val="clear"/>
            <w:tcMar>
              <w:top w:type="dxa" w:w="70"/>
              <w:left w:type="dxa" w:w="100"/>
              <w:bottom w:type="dxa" w:w="70"/>
              <w:right w:type="dxa" w:w="100"/>
            </w:tcMar>
          </w:tcPr>
          <w:p>
            <w:pPr>
              <w:spacing w:before="0" w:after="0"/>
            </w:pPr>
            <w:r>
              <w:rPr>
                <w:rFonts w:ascii="Arial" w:cs="Arial" w:eastAsia="Arial" w:hAnsi="Arial"/>
                <w:b/>
                <w:bCs/>
                <w:color w:val="4DA6FF"/>
                <w:sz w:val="16"/>
                <w:szCs w:val="16"/>
              </w:rPr>
              <w:t xml:space="preserve">Group in 47</w:t>
            </w:r>
          </w:p>
        </w:tc>
      </w:tr>
      <w:tr>
        <w:tc>
          <w:tcPr>
            <w:tcW w:type="dxa" w:w="2800"/>
            <w:tcBorders>
              <w:top w:val="single" w:color="3A4A5A" w:sz="1"/>
              <w:left w:val="single" w:color="3A4A5A" w:sz="1"/>
              <w:bottom w:val="single" w:color="3A4A5A" w:sz="1"/>
              <w:right w:val="single" w:color="3A4A5A" w:sz="1"/>
            </w:tcBorders>
            <w:shd w:fill="141E2A" w:val="clear"/>
            <w:tcMar>
              <w:top w:type="dxa" w:w="65"/>
              <w:left w:type="dxa" w:w="100"/>
              <w:bottom w:type="dxa" w:w="65"/>
              <w:right w:type="dxa" w:w="100"/>
            </w:tcMar>
          </w:tcPr>
          <w:p>
            <w:pPr>
              <w:spacing w:before="0" w:after="0"/>
            </w:pPr>
            <w:r>
              <w:rPr>
                <w:rFonts w:ascii="Arial" w:cs="Arial" w:eastAsia="Arial" w:hAnsi="Arial"/>
                <w:color w:val="1CF0A0"/>
                <w:sz w:val="16"/>
                <w:szCs w:val="16"/>
              </w:rPr>
              <w:t xml:space="preserve">setConfig(lora)</w:t>
            </w:r>
          </w:p>
        </w:tc>
        <w:tc>
          <w:tcPr>
            <w:tcW w:type="dxa" w:w="1200"/>
            <w:tcBorders>
              <w:top w:val="single" w:color="3A4A5A" w:sz="1"/>
              <w:left w:val="single" w:color="3A4A5A" w:sz="1"/>
              <w:bottom w:val="single" w:color="3A4A5A" w:sz="1"/>
              <w:right w:val="single" w:color="3A4A5A" w:sz="1"/>
            </w:tcBorders>
            <w:shd w:fill="141E2A" w:val="clear"/>
            <w:tcMar>
              <w:top w:type="dxa" w:w="65"/>
              <w:left w:type="dxa" w:w="100"/>
              <w:bottom w:type="dxa" w:w="65"/>
              <w:right w:type="dxa" w:w="100"/>
            </w:tcMar>
          </w:tcPr>
          <w:p>
            <w:pPr>
              <w:spacing w:before="0" w:after="0"/>
            </w:pPr>
            <w:r>
              <w:rPr>
                <w:rFonts w:ascii="Arial" w:cs="Arial" w:eastAsia="Arial" w:hAnsi="Arial"/>
                <w:color w:val="E8EEF5"/>
                <w:sz w:val="16"/>
                <w:szCs w:val="16"/>
              </w:rPr>
              <w:t xml:space="preserve">18</w:t>
            </w:r>
          </w:p>
        </w:tc>
        <w:tc>
          <w:tcPr>
            <w:tcW w:type="dxa" w:w="3640"/>
            <w:tcBorders>
              <w:top w:val="single" w:color="3A4A5A" w:sz="1"/>
              <w:left w:val="single" w:color="3A4A5A" w:sz="1"/>
              <w:bottom w:val="single" w:color="3A4A5A" w:sz="1"/>
              <w:right w:val="single" w:color="3A4A5A" w:sz="1"/>
            </w:tcBorders>
            <w:shd w:fill="141E2A" w:val="clear"/>
            <w:tcMar>
              <w:top w:type="dxa" w:w="65"/>
              <w:left w:type="dxa" w:w="100"/>
              <w:bottom w:type="dxa" w:w="65"/>
              <w:right w:type="dxa" w:w="100"/>
            </w:tcMar>
          </w:tcPr>
          <w:p>
            <w:pPr>
              <w:spacing w:before="0" w:after="0"/>
            </w:pPr>
            <w:r>
              <w:rPr>
                <w:rFonts w:ascii="Courier New" w:cs="Courier New" w:eastAsia="Courier New" w:hAnsi="Courier New"/>
                <w:color w:val="B0BEC5"/>
                <w:sz w:val="14"/>
                <w:szCs w:val="14"/>
              </w:rPr>
              <w:t xml:space="preserve">buildAdminPacket { setConfig = Config { lora = loraConfig } }</w:t>
            </w:r>
          </w:p>
        </w:tc>
        <w:tc>
          <w:tcPr>
            <w:tcW w:type="dxa" w:w="2000"/>
            <w:tcBorders>
              <w:top w:val="single" w:color="3A4A5A" w:sz="1"/>
              <w:left w:val="single" w:color="3A4A5A" w:sz="1"/>
              <w:bottom w:val="single" w:color="3A4A5A" w:sz="1"/>
              <w:right w:val="single" w:color="3A4A5A" w:sz="1"/>
            </w:tcBorders>
            <w:shd w:fill="141E2A" w:val="clear"/>
            <w:tcMar>
              <w:top w:type="dxa" w:w="65"/>
              <w:left w:type="dxa" w:w="100"/>
              <w:bottom w:type="dxa" w:w="65"/>
              <w:right w:type="dxa" w:w="100"/>
            </w:tcMar>
          </w:tcPr>
          <w:p>
            <w:pPr>
              <w:spacing w:before="0" w:after="0"/>
            </w:pPr>
            <w:r>
              <w:rPr>
                <w:rFonts w:ascii="Arial" w:cs="Arial" w:eastAsia="Arial" w:hAnsi="Arial"/>
                <w:color w:val="FF8C42"/>
                <w:sz w:val="16"/>
                <w:szCs w:val="16"/>
              </w:rPr>
              <w:t xml:space="preserve">YES — unless batched</w:t>
            </w:r>
          </w:p>
        </w:tc>
        <w:tc>
          <w:tcPr>
            <w:tcW w:type="dxa" w:w="2600"/>
            <w:tcBorders>
              <w:top w:val="single" w:color="3A4A5A" w:sz="1"/>
              <w:left w:val="single" w:color="3A4A5A" w:sz="1"/>
              <w:bottom w:val="single" w:color="3A4A5A" w:sz="1"/>
              <w:right w:val="single" w:color="3A4A5A" w:sz="1"/>
            </w:tcBorders>
            <w:shd w:fill="141E2A" w:val="clear"/>
            <w:tcMar>
              <w:top w:type="dxa" w:w="65"/>
              <w:left w:type="dxa" w:w="100"/>
              <w:bottom w:type="dxa" w:w="65"/>
              <w:right w:type="dxa" w:w="100"/>
            </w:tcMar>
          </w:tcPr>
          <w:p>
            <w:pPr>
              <w:spacing w:before="0" w:after="0"/>
            </w:pPr>
            <w:r>
              <w:rPr>
                <w:rFonts w:ascii="Arial" w:cs="Arial" w:eastAsia="Arial" w:hAnsi="Arial"/>
                <w:color w:val="E8EEF5"/>
                <w:sz w:val="16"/>
                <w:szCs w:val="16"/>
              </w:rPr>
              <w:t xml:space="preserve">Fields 1–18</w:t>
            </w:r>
          </w:p>
        </w:tc>
      </w:tr>
      <w:tr>
        <w:tc>
          <w:tcPr>
            <w:tcW w:type="dxa" w:w="2800"/>
            <w:tcBorders>
              <w:top w:val="single" w:color="3A4A5A" w:sz="1"/>
              <w:left w:val="single" w:color="3A4A5A" w:sz="1"/>
              <w:bottom w:val="single" w:color="3A4A5A" w:sz="1"/>
              <w:right w:val="single" w:color="3A4A5A" w:sz="1"/>
            </w:tcBorders>
            <w:shd w:fill="1A2535" w:val="clear"/>
            <w:tcMar>
              <w:top w:type="dxa" w:w="65"/>
              <w:left w:type="dxa" w:w="100"/>
              <w:bottom w:type="dxa" w:w="65"/>
              <w:right w:type="dxa" w:w="100"/>
            </w:tcMar>
          </w:tcPr>
          <w:p>
            <w:pPr>
              <w:spacing w:before="0" w:after="0"/>
            </w:pPr>
            <w:r>
              <w:rPr>
                <w:rFonts w:ascii="Arial" w:cs="Arial" w:eastAsia="Arial" w:hAnsi="Arial"/>
                <w:color w:val="FF8C42"/>
                <w:sz w:val="16"/>
                <w:szCs w:val="16"/>
              </w:rPr>
              <w:t xml:space="preserve">setConfig(device)</w:t>
            </w:r>
          </w:p>
        </w:tc>
        <w:tc>
          <w:tcPr>
            <w:tcW w:type="dxa" w:w="1200"/>
            <w:tcBorders>
              <w:top w:val="single" w:color="3A4A5A" w:sz="1"/>
              <w:left w:val="single" w:color="3A4A5A" w:sz="1"/>
              <w:bottom w:val="single" w:color="3A4A5A" w:sz="1"/>
              <w:right w:val="single" w:color="3A4A5A" w:sz="1"/>
            </w:tcBorders>
            <w:shd w:fill="1A2535" w:val="clear"/>
            <w:tcMar>
              <w:top w:type="dxa" w:w="65"/>
              <w:left w:type="dxa" w:w="100"/>
              <w:bottom w:type="dxa" w:w="65"/>
              <w:right w:type="dxa" w:w="100"/>
            </w:tcMar>
          </w:tcPr>
          <w:p>
            <w:pPr>
              <w:spacing w:before="0" w:after="0"/>
            </w:pPr>
            <w:r>
              <w:rPr>
                <w:rFonts w:ascii="Arial" w:cs="Arial" w:eastAsia="Arial" w:hAnsi="Arial"/>
                <w:color w:val="E8EEF5"/>
                <w:sz w:val="16"/>
                <w:szCs w:val="16"/>
              </w:rPr>
              <w:t xml:space="preserve">9</w:t>
            </w:r>
          </w:p>
        </w:tc>
        <w:tc>
          <w:tcPr>
            <w:tcW w:type="dxa" w:w="3640"/>
            <w:tcBorders>
              <w:top w:val="single" w:color="3A4A5A" w:sz="1"/>
              <w:left w:val="single" w:color="3A4A5A" w:sz="1"/>
              <w:bottom w:val="single" w:color="3A4A5A" w:sz="1"/>
              <w:right w:val="single" w:color="3A4A5A" w:sz="1"/>
            </w:tcBorders>
            <w:shd w:fill="1A2535" w:val="clear"/>
            <w:tcMar>
              <w:top w:type="dxa" w:w="65"/>
              <w:left w:type="dxa" w:w="100"/>
              <w:bottom w:type="dxa" w:w="65"/>
              <w:right w:type="dxa" w:w="100"/>
            </w:tcMar>
          </w:tcPr>
          <w:p>
            <w:pPr>
              <w:spacing w:before="0" w:after="0"/>
            </w:pPr>
            <w:r>
              <w:rPr>
                <w:rFonts w:ascii="Courier New" w:cs="Courier New" w:eastAsia="Courier New" w:hAnsi="Courier New"/>
                <w:color w:val="B0BEC5"/>
                <w:sz w:val="14"/>
                <w:szCs w:val="14"/>
              </w:rPr>
              <w:t xml:space="preserve">buildAdminPacket { setConfig = Config { device = deviceConfig } }</w:t>
            </w:r>
          </w:p>
        </w:tc>
        <w:tc>
          <w:tcPr>
            <w:tcW w:type="dxa" w:w="2000"/>
            <w:tcBorders>
              <w:top w:val="single" w:color="3A4A5A" w:sz="1"/>
              <w:left w:val="single" w:color="3A4A5A" w:sz="1"/>
              <w:bottom w:val="single" w:color="3A4A5A" w:sz="1"/>
              <w:right w:val="single" w:color="3A4A5A" w:sz="1"/>
            </w:tcBorders>
            <w:shd w:fill="1A2535" w:val="clear"/>
            <w:tcMar>
              <w:top w:type="dxa" w:w="65"/>
              <w:left w:type="dxa" w:w="100"/>
              <w:bottom w:type="dxa" w:w="65"/>
              <w:right w:type="dxa" w:w="100"/>
            </w:tcMar>
          </w:tcPr>
          <w:p>
            <w:pPr>
              <w:spacing w:before="0" w:after="0"/>
            </w:pPr>
            <w:r>
              <w:rPr>
                <w:rFonts w:ascii="Arial" w:cs="Arial" w:eastAsia="Arial" w:hAnsi="Arial"/>
                <w:color w:val="FF8C42"/>
                <w:sz w:val="16"/>
                <w:szCs w:val="16"/>
              </w:rPr>
              <w:t xml:space="preserve">YES — unless batched</w:t>
            </w:r>
          </w:p>
        </w:tc>
        <w:tc>
          <w:tcPr>
            <w:tcW w:type="dxa" w:w="2600"/>
            <w:tcBorders>
              <w:top w:val="single" w:color="3A4A5A" w:sz="1"/>
              <w:left w:val="single" w:color="3A4A5A" w:sz="1"/>
              <w:bottom w:val="single" w:color="3A4A5A" w:sz="1"/>
              <w:right w:val="single" w:color="3A4A5A" w:sz="1"/>
            </w:tcBorders>
            <w:shd w:fill="1A2535" w:val="clear"/>
            <w:tcMar>
              <w:top w:type="dxa" w:w="65"/>
              <w:left w:type="dxa" w:w="100"/>
              <w:bottom w:type="dxa" w:w="65"/>
              <w:right w:type="dxa" w:w="100"/>
            </w:tcMar>
          </w:tcPr>
          <w:p>
            <w:pPr>
              <w:spacing w:before="0" w:after="0"/>
            </w:pPr>
            <w:r>
              <w:rPr>
                <w:rFonts w:ascii="Arial" w:cs="Arial" w:eastAsia="Arial" w:hAnsi="Arial"/>
                <w:color w:val="E8EEF5"/>
                <w:sz w:val="16"/>
                <w:szCs w:val="16"/>
              </w:rPr>
              <w:t xml:space="preserve">Fields 19–27</w:t>
            </w:r>
          </w:p>
        </w:tc>
      </w:tr>
      <w:tr>
        <w:tc>
          <w:tcPr>
            <w:tcW w:type="dxa" w:w="2800"/>
            <w:tcBorders>
              <w:top w:val="single" w:color="3A4A5A" w:sz="1"/>
              <w:left w:val="single" w:color="3A4A5A" w:sz="1"/>
              <w:bottom w:val="single" w:color="3A4A5A" w:sz="1"/>
              <w:right w:val="single" w:color="3A4A5A" w:sz="1"/>
            </w:tcBorders>
            <w:shd w:fill="141E2A" w:val="clear"/>
            <w:tcMar>
              <w:top w:type="dxa" w:w="65"/>
              <w:left w:type="dxa" w:w="100"/>
              <w:bottom w:type="dxa" w:w="65"/>
              <w:right w:type="dxa" w:w="100"/>
            </w:tcMar>
          </w:tcPr>
          <w:p>
            <w:pPr>
              <w:spacing w:before="0" w:after="0"/>
            </w:pPr>
            <w:r>
              <w:rPr>
                <w:rFonts w:ascii="Arial" w:cs="Arial" w:eastAsia="Arial" w:hAnsi="Arial"/>
                <w:color w:val="00D4CC"/>
                <w:sz w:val="16"/>
                <w:szCs w:val="16"/>
              </w:rPr>
              <w:t xml:space="preserve">setConfig(position)</w:t>
            </w:r>
          </w:p>
        </w:tc>
        <w:tc>
          <w:tcPr>
            <w:tcW w:type="dxa" w:w="1200"/>
            <w:tcBorders>
              <w:top w:val="single" w:color="3A4A5A" w:sz="1"/>
              <w:left w:val="single" w:color="3A4A5A" w:sz="1"/>
              <w:bottom w:val="single" w:color="3A4A5A" w:sz="1"/>
              <w:right w:val="single" w:color="3A4A5A" w:sz="1"/>
            </w:tcBorders>
            <w:shd w:fill="141E2A" w:val="clear"/>
            <w:tcMar>
              <w:top w:type="dxa" w:w="65"/>
              <w:left w:type="dxa" w:w="100"/>
              <w:bottom w:type="dxa" w:w="65"/>
              <w:right w:type="dxa" w:w="100"/>
            </w:tcMar>
          </w:tcPr>
          <w:p>
            <w:pPr>
              <w:spacing w:before="0" w:after="0"/>
            </w:pPr>
            <w:r>
              <w:rPr>
                <w:rFonts w:ascii="Arial" w:cs="Arial" w:eastAsia="Arial" w:hAnsi="Arial"/>
                <w:color w:val="E8EEF5"/>
                <w:sz w:val="16"/>
                <w:szCs w:val="16"/>
              </w:rPr>
              <w:t xml:space="preserve">12</w:t>
            </w:r>
          </w:p>
        </w:tc>
        <w:tc>
          <w:tcPr>
            <w:tcW w:type="dxa" w:w="3640"/>
            <w:tcBorders>
              <w:top w:val="single" w:color="3A4A5A" w:sz="1"/>
              <w:left w:val="single" w:color="3A4A5A" w:sz="1"/>
              <w:bottom w:val="single" w:color="3A4A5A" w:sz="1"/>
              <w:right w:val="single" w:color="3A4A5A" w:sz="1"/>
            </w:tcBorders>
            <w:shd w:fill="141E2A" w:val="clear"/>
            <w:tcMar>
              <w:top w:type="dxa" w:w="65"/>
              <w:left w:type="dxa" w:w="100"/>
              <w:bottom w:type="dxa" w:w="65"/>
              <w:right w:type="dxa" w:w="100"/>
            </w:tcMar>
          </w:tcPr>
          <w:p>
            <w:pPr>
              <w:spacing w:before="0" w:after="0"/>
            </w:pPr>
            <w:r>
              <w:rPr>
                <w:rFonts w:ascii="Courier New" w:cs="Courier New" w:eastAsia="Courier New" w:hAnsi="Courier New"/>
                <w:color w:val="B0BEC5"/>
                <w:sz w:val="14"/>
                <w:szCs w:val="14"/>
              </w:rPr>
              <w:t xml:space="preserve">buildAdminPacket { setConfig = Config { position = posConfig } }</w:t>
            </w:r>
          </w:p>
        </w:tc>
        <w:tc>
          <w:tcPr>
            <w:tcW w:type="dxa" w:w="2000"/>
            <w:tcBorders>
              <w:top w:val="single" w:color="3A4A5A" w:sz="1"/>
              <w:left w:val="single" w:color="3A4A5A" w:sz="1"/>
              <w:bottom w:val="single" w:color="3A4A5A" w:sz="1"/>
              <w:right w:val="single" w:color="3A4A5A" w:sz="1"/>
            </w:tcBorders>
            <w:shd w:fill="141E2A" w:val="clear"/>
            <w:tcMar>
              <w:top w:type="dxa" w:w="65"/>
              <w:left w:type="dxa" w:w="100"/>
              <w:bottom w:type="dxa" w:w="65"/>
              <w:right w:type="dxa" w:w="100"/>
            </w:tcMar>
          </w:tcPr>
          <w:p>
            <w:pPr>
              <w:spacing w:before="0" w:after="0"/>
            </w:pPr>
            <w:r>
              <w:rPr>
                <w:rFonts w:ascii="Arial" w:cs="Arial" w:eastAsia="Arial" w:hAnsi="Arial"/>
                <w:color w:val="FF8C42"/>
                <w:sz w:val="16"/>
                <w:szCs w:val="16"/>
              </w:rPr>
              <w:t xml:space="preserve">YES — unless batched</w:t>
            </w:r>
          </w:p>
        </w:tc>
        <w:tc>
          <w:tcPr>
            <w:tcW w:type="dxa" w:w="2600"/>
            <w:tcBorders>
              <w:top w:val="single" w:color="3A4A5A" w:sz="1"/>
              <w:left w:val="single" w:color="3A4A5A" w:sz="1"/>
              <w:bottom w:val="single" w:color="3A4A5A" w:sz="1"/>
              <w:right w:val="single" w:color="3A4A5A" w:sz="1"/>
            </w:tcBorders>
            <w:shd w:fill="141E2A" w:val="clear"/>
            <w:tcMar>
              <w:top w:type="dxa" w:w="65"/>
              <w:left w:type="dxa" w:w="100"/>
              <w:bottom w:type="dxa" w:w="65"/>
              <w:right w:type="dxa" w:w="100"/>
            </w:tcMar>
          </w:tcPr>
          <w:p>
            <w:pPr>
              <w:spacing w:before="0" w:after="0"/>
            </w:pPr>
            <w:r>
              <w:rPr>
                <w:rFonts w:ascii="Arial" w:cs="Arial" w:eastAsia="Arial" w:hAnsi="Arial"/>
                <w:color w:val="E8EEF5"/>
                <w:sz w:val="16"/>
                <w:szCs w:val="16"/>
              </w:rPr>
              <w:t xml:space="preserve">Fields 28–39</w:t>
            </w:r>
          </w:p>
        </w:tc>
      </w:tr>
      <w:tr>
        <w:tc>
          <w:tcPr>
            <w:tcW w:type="dxa" w:w="2800"/>
            <w:tcBorders>
              <w:top w:val="single" w:color="3A4A5A" w:sz="1"/>
              <w:left w:val="single" w:color="3A4A5A" w:sz="1"/>
              <w:bottom w:val="single" w:color="3A4A5A" w:sz="1"/>
              <w:right w:val="single" w:color="3A4A5A" w:sz="1"/>
            </w:tcBorders>
            <w:shd w:fill="1A2535" w:val="clear"/>
            <w:tcMar>
              <w:top w:type="dxa" w:w="65"/>
              <w:left w:type="dxa" w:w="100"/>
              <w:bottom w:type="dxa" w:w="65"/>
              <w:right w:type="dxa" w:w="100"/>
            </w:tcMar>
          </w:tcPr>
          <w:p>
            <w:pPr>
              <w:spacing w:before="0" w:after="0"/>
            </w:pPr>
            <w:r>
              <w:rPr>
                <w:rFonts w:ascii="Arial" w:cs="Arial" w:eastAsia="Arial" w:hAnsi="Arial"/>
                <w:color w:val="B06FFF"/>
                <w:sz w:val="16"/>
                <w:szCs w:val="16"/>
              </w:rPr>
              <w:t xml:space="preserve">setChannels()</w:t>
            </w:r>
          </w:p>
        </w:tc>
        <w:tc>
          <w:tcPr>
            <w:tcW w:type="dxa" w:w="1200"/>
            <w:tcBorders>
              <w:top w:val="single" w:color="3A4A5A" w:sz="1"/>
              <w:left w:val="single" w:color="3A4A5A" w:sz="1"/>
              <w:bottom w:val="single" w:color="3A4A5A" w:sz="1"/>
              <w:right w:val="single" w:color="3A4A5A" w:sz="1"/>
            </w:tcBorders>
            <w:shd w:fill="1A2535" w:val="clear"/>
            <w:tcMar>
              <w:top w:type="dxa" w:w="65"/>
              <w:left w:type="dxa" w:w="100"/>
              <w:bottom w:type="dxa" w:w="65"/>
              <w:right w:type="dxa" w:w="100"/>
            </w:tcMar>
          </w:tcPr>
          <w:p>
            <w:pPr>
              <w:spacing w:before="0" w:after="0"/>
            </w:pPr>
            <w:r>
              <w:rPr>
                <w:rFonts w:ascii="Arial" w:cs="Arial" w:eastAsia="Arial" w:hAnsi="Arial"/>
                <w:color w:val="E8EEF5"/>
                <w:sz w:val="16"/>
                <w:szCs w:val="16"/>
              </w:rPr>
              <w:t xml:space="preserve">8 per ch</w:t>
            </w:r>
          </w:p>
        </w:tc>
        <w:tc>
          <w:tcPr>
            <w:tcW w:type="dxa" w:w="3640"/>
            <w:tcBorders>
              <w:top w:val="single" w:color="3A4A5A" w:sz="1"/>
              <w:left w:val="single" w:color="3A4A5A" w:sz="1"/>
              <w:bottom w:val="single" w:color="3A4A5A" w:sz="1"/>
              <w:right w:val="single" w:color="3A4A5A" w:sz="1"/>
            </w:tcBorders>
            <w:shd w:fill="1A2535" w:val="clear"/>
            <w:tcMar>
              <w:top w:type="dxa" w:w="65"/>
              <w:left w:type="dxa" w:w="100"/>
              <w:bottom w:type="dxa" w:w="65"/>
              <w:right w:type="dxa" w:w="100"/>
            </w:tcMar>
          </w:tcPr>
          <w:p>
            <w:pPr>
              <w:spacing w:before="0" w:after="0"/>
            </w:pPr>
            <w:r>
              <w:rPr>
                <w:rFonts w:ascii="Courier New" w:cs="Courier New" w:eastAsia="Courier New" w:hAnsi="Courier New"/>
                <w:color w:val="B0BEC5"/>
                <w:sz w:val="14"/>
                <w:szCs w:val="14"/>
              </w:rPr>
              <w:t xml:space="preserve">buildAdminPacket { setChannel = channel }</w:t>
            </w:r>
          </w:p>
        </w:tc>
        <w:tc>
          <w:tcPr>
            <w:tcW w:type="dxa" w:w="2000"/>
            <w:tcBorders>
              <w:top w:val="single" w:color="3A4A5A" w:sz="1"/>
              <w:left w:val="single" w:color="3A4A5A" w:sz="1"/>
              <w:bottom w:val="single" w:color="3A4A5A" w:sz="1"/>
              <w:right w:val="single" w:color="3A4A5A" w:sz="1"/>
            </w:tcBorders>
            <w:shd w:fill="1A2535" w:val="clear"/>
            <w:tcMar>
              <w:top w:type="dxa" w:w="65"/>
              <w:left w:type="dxa" w:w="100"/>
              <w:bottom w:type="dxa" w:w="65"/>
              <w:right w:type="dxa" w:w="100"/>
            </w:tcMar>
          </w:tcPr>
          <w:p>
            <w:pPr>
              <w:spacing w:before="0" w:after="0"/>
            </w:pPr>
            <w:r>
              <w:rPr>
                <w:rFonts w:ascii="Arial" w:cs="Arial" w:eastAsia="Arial" w:hAnsi="Arial"/>
                <w:color w:val="FF8C42"/>
                <w:sz w:val="16"/>
                <w:szCs w:val="16"/>
              </w:rPr>
              <w:t xml:space="preserve">YES — unless batched</w:t>
            </w:r>
          </w:p>
        </w:tc>
        <w:tc>
          <w:tcPr>
            <w:tcW w:type="dxa" w:w="2600"/>
            <w:tcBorders>
              <w:top w:val="single" w:color="3A4A5A" w:sz="1"/>
              <w:left w:val="single" w:color="3A4A5A" w:sz="1"/>
              <w:bottom w:val="single" w:color="3A4A5A" w:sz="1"/>
              <w:right w:val="single" w:color="3A4A5A" w:sz="1"/>
            </w:tcBorders>
            <w:shd w:fill="1A2535" w:val="clear"/>
            <w:tcMar>
              <w:top w:type="dxa" w:w="65"/>
              <w:left w:type="dxa" w:w="100"/>
              <w:bottom w:type="dxa" w:w="65"/>
              <w:right w:type="dxa" w:w="100"/>
            </w:tcMar>
          </w:tcPr>
          <w:p>
            <w:pPr>
              <w:spacing w:before="0" w:after="0"/>
            </w:pPr>
            <w:r>
              <w:rPr>
                <w:rFonts w:ascii="Arial" w:cs="Arial" w:eastAsia="Arial" w:hAnsi="Arial"/>
                <w:color w:val="E8EEF5"/>
                <w:sz w:val="16"/>
                <w:szCs w:val="16"/>
              </w:rPr>
              <w:t xml:space="preserve">Fields 40–47</w:t>
            </w:r>
          </w:p>
        </w:tc>
      </w:tr>
      <w:tr>
        <w:tc>
          <w:tcPr>
            <w:tcW w:type="dxa" w:w="2800"/>
            <w:tcBorders>
              <w:top w:val="single" w:color="3A4A5A" w:sz="1"/>
              <w:left w:val="single" w:color="3A4A5A" w:sz="1"/>
              <w:bottom w:val="single" w:color="3A4A5A" w:sz="1"/>
              <w:right w:val="single" w:color="3A4A5A" w:sz="1"/>
            </w:tcBorders>
            <w:shd w:fill="141E2A" w:val="clear"/>
            <w:tcMar>
              <w:top w:type="dxa" w:w="65"/>
              <w:left w:type="dxa" w:w="100"/>
              <w:bottom w:type="dxa" w:w="65"/>
              <w:right w:type="dxa" w:w="100"/>
            </w:tcMar>
          </w:tcPr>
          <w:p>
            <w:pPr>
              <w:spacing w:before="0" w:after="0"/>
            </w:pPr>
            <w:r>
              <w:rPr>
                <w:rFonts w:ascii="Arial" w:cs="Arial" w:eastAsia="Arial" w:hAnsi="Arial"/>
                <w:color w:val="F9C835"/>
                <w:sz w:val="16"/>
                <w:szCs w:val="16"/>
              </w:rPr>
              <w:t xml:space="preserve">setOwner()</w:t>
            </w:r>
          </w:p>
        </w:tc>
        <w:tc>
          <w:tcPr>
            <w:tcW w:type="dxa" w:w="1200"/>
            <w:tcBorders>
              <w:top w:val="single" w:color="3A4A5A" w:sz="1"/>
              <w:left w:val="single" w:color="3A4A5A" w:sz="1"/>
              <w:bottom w:val="single" w:color="3A4A5A" w:sz="1"/>
              <w:right w:val="single" w:color="3A4A5A" w:sz="1"/>
            </w:tcBorders>
            <w:shd w:fill="141E2A" w:val="clear"/>
            <w:tcMar>
              <w:top w:type="dxa" w:w="65"/>
              <w:left w:type="dxa" w:w="100"/>
              <w:bottom w:type="dxa" w:w="65"/>
              <w:right w:type="dxa" w:w="100"/>
            </w:tcMar>
          </w:tcPr>
          <w:p>
            <w:pPr>
              <w:spacing w:before="0" w:after="0"/>
            </w:pPr>
            <w:r>
              <w:rPr>
                <w:rFonts w:ascii="Arial" w:cs="Arial" w:eastAsia="Arial" w:hAnsi="Arial"/>
                <w:color w:val="E8EEF5"/>
                <w:sz w:val="16"/>
                <w:szCs w:val="16"/>
              </w:rPr>
              <w:t xml:space="preserve">3</w:t>
            </w:r>
          </w:p>
        </w:tc>
        <w:tc>
          <w:tcPr>
            <w:tcW w:type="dxa" w:w="3640"/>
            <w:tcBorders>
              <w:top w:val="single" w:color="3A4A5A" w:sz="1"/>
              <w:left w:val="single" w:color="3A4A5A" w:sz="1"/>
              <w:bottom w:val="single" w:color="3A4A5A" w:sz="1"/>
              <w:right w:val="single" w:color="3A4A5A" w:sz="1"/>
            </w:tcBorders>
            <w:shd w:fill="141E2A" w:val="clear"/>
            <w:tcMar>
              <w:top w:type="dxa" w:w="65"/>
              <w:left w:type="dxa" w:w="100"/>
              <w:bottom w:type="dxa" w:w="65"/>
              <w:right w:type="dxa" w:w="100"/>
            </w:tcMar>
          </w:tcPr>
          <w:p>
            <w:pPr>
              <w:spacing w:before="0" w:after="0"/>
            </w:pPr>
            <w:r>
              <w:rPr>
                <w:rFonts w:ascii="Courier New" w:cs="Courier New" w:eastAsia="Courier New" w:hAnsi="Courier New"/>
                <w:color w:val="B0BEC5"/>
                <w:sz w:val="14"/>
                <w:szCs w:val="14"/>
              </w:rPr>
              <w:t xml:space="preserve">buildAdminPacket { setOwner = user }</w:t>
            </w:r>
          </w:p>
        </w:tc>
        <w:tc>
          <w:tcPr>
            <w:tcW w:type="dxa" w:w="2000"/>
            <w:tcBorders>
              <w:top w:val="single" w:color="3A4A5A" w:sz="1"/>
              <w:left w:val="single" w:color="3A4A5A" w:sz="1"/>
              <w:bottom w:val="single" w:color="3A4A5A" w:sz="1"/>
              <w:right w:val="single" w:color="3A4A5A" w:sz="1"/>
            </w:tcBorders>
            <w:shd w:fill="141E2A" w:val="clear"/>
            <w:tcMar>
              <w:top w:type="dxa" w:w="65"/>
              <w:left w:type="dxa" w:w="100"/>
              <w:bottom w:type="dxa" w:w="65"/>
              <w:right w:type="dxa" w:w="100"/>
            </w:tcMar>
          </w:tcPr>
          <w:p>
            <w:pPr>
              <w:spacing w:before="0" w:after="0"/>
            </w:pPr>
            <w:r>
              <w:rPr>
                <w:rFonts w:ascii="Arial" w:cs="Arial" w:eastAsia="Arial" w:hAnsi="Arial"/>
                <w:color w:val="1CF0A0"/>
                <w:sz w:val="16"/>
                <w:szCs w:val="16"/>
              </w:rPr>
              <w:t xml:space="preserve">NO</w:t>
            </w:r>
          </w:p>
        </w:tc>
        <w:tc>
          <w:tcPr>
            <w:tcW w:type="dxa" w:w="2600"/>
            <w:tcBorders>
              <w:top w:val="single" w:color="3A4A5A" w:sz="1"/>
              <w:left w:val="single" w:color="3A4A5A" w:sz="1"/>
              <w:bottom w:val="single" w:color="3A4A5A" w:sz="1"/>
              <w:right w:val="single" w:color="3A4A5A" w:sz="1"/>
            </w:tcBorders>
            <w:shd w:fill="141E2A" w:val="clear"/>
            <w:tcMar>
              <w:top w:type="dxa" w:w="65"/>
              <w:left w:type="dxa" w:w="100"/>
              <w:bottom w:type="dxa" w:w="65"/>
              <w:right w:type="dxa" w:w="100"/>
            </w:tcMar>
          </w:tcPr>
          <w:p>
            <w:pPr>
              <w:spacing w:before="0" w:after="0"/>
            </w:pPr>
            <w:r>
              <w:rPr>
                <w:rFonts w:ascii="Arial" w:cs="Arial" w:eastAsia="Arial" w:hAnsi="Arial"/>
                <w:color w:val="E8EEF5"/>
                <w:sz w:val="16"/>
                <w:szCs w:val="16"/>
              </w:rPr>
              <w:t xml:space="preserve">Not in 47 fields</w:t>
            </w:r>
          </w:p>
        </w:tc>
      </w:tr>
      <w:tr>
        <w:tc>
          <w:tcPr>
            <w:tcW w:type="dxa" w:w="2800"/>
            <w:tcBorders>
              <w:top w:val="single" w:color="3A4A5A" w:sz="1"/>
              <w:left w:val="single" w:color="3A4A5A" w:sz="1"/>
              <w:bottom w:val="single" w:color="3A4A5A" w:sz="1"/>
              <w:right w:val="single" w:color="3A4A5A" w:sz="1"/>
            </w:tcBorders>
            <w:shd w:fill="1A2535" w:val="clear"/>
            <w:tcMar>
              <w:top w:type="dxa" w:w="65"/>
              <w:left w:type="dxa" w:w="100"/>
              <w:bottom w:type="dxa" w:w="65"/>
              <w:right w:type="dxa" w:w="100"/>
            </w:tcMar>
          </w:tcPr>
          <w:p>
            <w:pPr>
              <w:spacing w:before="0" w:after="0"/>
            </w:pPr>
            <w:r>
              <w:rPr>
                <w:rFonts w:ascii="Arial" w:cs="Arial" w:eastAsia="Arial" w:hAnsi="Arial"/>
                <w:color w:val="FF4444"/>
                <w:sz w:val="16"/>
                <w:szCs w:val="16"/>
              </w:rPr>
              <w:t xml:space="preserve">setConfig(display)</w:t>
            </w:r>
          </w:p>
        </w:tc>
        <w:tc>
          <w:tcPr>
            <w:tcW w:type="dxa" w:w="1200"/>
            <w:tcBorders>
              <w:top w:val="single" w:color="3A4A5A" w:sz="1"/>
              <w:left w:val="single" w:color="3A4A5A" w:sz="1"/>
              <w:bottom w:val="single" w:color="3A4A5A" w:sz="1"/>
              <w:right w:val="single" w:color="3A4A5A" w:sz="1"/>
            </w:tcBorders>
            <w:shd w:fill="1A2535" w:val="clear"/>
            <w:tcMar>
              <w:top w:type="dxa" w:w="65"/>
              <w:left w:type="dxa" w:w="100"/>
              <w:bottom w:type="dxa" w:w="65"/>
              <w:right w:type="dxa" w:w="100"/>
            </w:tcMar>
          </w:tcPr>
          <w:p>
            <w:pPr>
              <w:spacing w:before="0" w:after="0"/>
            </w:pPr>
            <w:r>
              <w:rPr>
                <w:rFonts w:ascii="Arial" w:cs="Arial" w:eastAsia="Arial" w:hAnsi="Arial"/>
                <w:color w:val="E8EEF5"/>
                <w:sz w:val="16"/>
                <w:szCs w:val="16"/>
              </w:rPr>
              <w:t xml:space="preserve">4</w:t>
            </w:r>
          </w:p>
        </w:tc>
        <w:tc>
          <w:tcPr>
            <w:tcW w:type="dxa" w:w="3640"/>
            <w:tcBorders>
              <w:top w:val="single" w:color="3A4A5A" w:sz="1"/>
              <w:left w:val="single" w:color="3A4A5A" w:sz="1"/>
              <w:bottom w:val="single" w:color="3A4A5A" w:sz="1"/>
              <w:right w:val="single" w:color="3A4A5A" w:sz="1"/>
            </w:tcBorders>
            <w:shd w:fill="1A2535" w:val="clear"/>
            <w:tcMar>
              <w:top w:type="dxa" w:w="65"/>
              <w:left w:type="dxa" w:w="100"/>
              <w:bottom w:type="dxa" w:w="65"/>
              <w:right w:type="dxa" w:w="100"/>
            </w:tcMar>
          </w:tcPr>
          <w:p>
            <w:pPr>
              <w:spacing w:before="0" w:after="0"/>
            </w:pPr>
            <w:r>
              <w:rPr>
                <w:rFonts w:ascii="Courier New" w:cs="Courier New" w:eastAsia="Courier New" w:hAnsi="Courier New"/>
                <w:color w:val="B0BEC5"/>
                <w:sz w:val="14"/>
                <w:szCs w:val="14"/>
              </w:rPr>
              <w:t xml:space="preserve">buildAdminPacket { setConfig = Config { display = dispConfig } }</w:t>
            </w:r>
          </w:p>
        </w:tc>
        <w:tc>
          <w:tcPr>
            <w:tcW w:type="dxa" w:w="2000"/>
            <w:tcBorders>
              <w:top w:val="single" w:color="3A4A5A" w:sz="1"/>
              <w:left w:val="single" w:color="3A4A5A" w:sz="1"/>
              <w:bottom w:val="single" w:color="3A4A5A" w:sz="1"/>
              <w:right w:val="single" w:color="3A4A5A" w:sz="1"/>
            </w:tcBorders>
            <w:shd w:fill="1A2535" w:val="clear"/>
            <w:tcMar>
              <w:top w:type="dxa" w:w="65"/>
              <w:left w:type="dxa" w:w="100"/>
              <w:bottom w:type="dxa" w:w="65"/>
              <w:right w:type="dxa" w:w="100"/>
            </w:tcMar>
          </w:tcPr>
          <w:p>
            <w:pPr>
              <w:spacing w:before="0" w:after="0"/>
            </w:pPr>
            <w:r>
              <w:rPr>
                <w:rFonts w:ascii="Arial" w:cs="Arial" w:eastAsia="Arial" w:hAnsi="Arial"/>
                <w:color w:val="FF8C42"/>
                <w:sz w:val="16"/>
                <w:szCs w:val="16"/>
              </w:rPr>
              <w:t xml:space="preserve">YES</w:t>
            </w:r>
          </w:p>
        </w:tc>
        <w:tc>
          <w:tcPr>
            <w:tcW w:type="dxa" w:w="2600"/>
            <w:tcBorders>
              <w:top w:val="single" w:color="3A4A5A" w:sz="1"/>
              <w:left w:val="single" w:color="3A4A5A" w:sz="1"/>
              <w:bottom w:val="single" w:color="3A4A5A" w:sz="1"/>
              <w:right w:val="single" w:color="3A4A5A" w:sz="1"/>
            </w:tcBorders>
            <w:shd w:fill="1A2535" w:val="clear"/>
            <w:tcMar>
              <w:top w:type="dxa" w:w="65"/>
              <w:left w:type="dxa" w:w="100"/>
              <w:bottom w:type="dxa" w:w="65"/>
              <w:right w:type="dxa" w:w="100"/>
            </w:tcMar>
          </w:tcPr>
          <w:p>
            <w:pPr>
              <w:spacing w:before="0" w:after="0"/>
            </w:pPr>
            <w:r>
              <w:rPr>
                <w:rFonts w:ascii="Arial" w:cs="Arial" w:eastAsia="Arial" w:hAnsi="Arial"/>
                <w:color w:val="E8EEF5"/>
                <w:sz w:val="16"/>
                <w:szCs w:val="16"/>
              </w:rPr>
              <w:t xml:space="preserve">D1–D4 (master.cfg only)</w:t>
            </w:r>
          </w:p>
        </w:tc>
      </w:tr>
      <w:tr>
        <w:tc>
          <w:tcPr>
            <w:tcW w:type="dxa" w:w="2800"/>
            <w:tcBorders>
              <w:top w:val="single" w:color="3A4A5A" w:sz="1"/>
              <w:left w:val="single" w:color="3A4A5A" w:sz="1"/>
              <w:bottom w:val="single" w:color="3A4A5A" w:sz="1"/>
              <w:right w:val="single" w:color="3A4A5A" w:sz="1"/>
            </w:tcBorders>
            <w:shd w:fill="141E2A" w:val="clear"/>
            <w:tcMar>
              <w:top w:type="dxa" w:w="65"/>
              <w:left w:type="dxa" w:w="100"/>
              <w:bottom w:type="dxa" w:w="65"/>
              <w:right w:type="dxa" w:w="100"/>
            </w:tcMar>
          </w:tcPr>
          <w:p>
            <w:pPr>
              <w:spacing w:before="0" w:after="0"/>
            </w:pPr>
            <w:r>
              <w:rPr>
                <w:rFonts w:ascii="Arial" w:cs="Arial" w:eastAsia="Arial" w:hAnsi="Arial"/>
                <w:color w:val="E8EEF5"/>
                <w:sz w:val="16"/>
                <w:szCs w:val="16"/>
              </w:rPr>
              <w:t xml:space="preserve">setModuleConfig()</w:t>
            </w:r>
          </w:p>
        </w:tc>
        <w:tc>
          <w:tcPr>
            <w:tcW w:type="dxa" w:w="1200"/>
            <w:tcBorders>
              <w:top w:val="single" w:color="3A4A5A" w:sz="1"/>
              <w:left w:val="single" w:color="3A4A5A" w:sz="1"/>
              <w:bottom w:val="single" w:color="3A4A5A" w:sz="1"/>
              <w:right w:val="single" w:color="3A4A5A" w:sz="1"/>
            </w:tcBorders>
            <w:shd w:fill="141E2A" w:val="clear"/>
            <w:tcMar>
              <w:top w:type="dxa" w:w="65"/>
              <w:left w:type="dxa" w:w="100"/>
              <w:bottom w:type="dxa" w:w="65"/>
              <w:right w:type="dxa" w:w="100"/>
            </w:tcMar>
          </w:tcPr>
          <w:p>
            <w:pPr>
              <w:spacing w:before="0" w:after="0"/>
            </w:pPr>
            <w:r>
              <w:rPr>
                <w:rFonts w:ascii="Arial" w:cs="Arial" w:eastAsia="Arial" w:hAnsi="Arial"/>
                <w:color w:val="E8EEF5"/>
                <w:sz w:val="16"/>
                <w:szCs w:val="16"/>
              </w:rPr>
              <w:t xml:space="preserve">17</w:t>
            </w:r>
          </w:p>
        </w:tc>
        <w:tc>
          <w:tcPr>
            <w:tcW w:type="dxa" w:w="3640"/>
            <w:tcBorders>
              <w:top w:val="single" w:color="3A4A5A" w:sz="1"/>
              <w:left w:val="single" w:color="3A4A5A" w:sz="1"/>
              <w:bottom w:val="single" w:color="3A4A5A" w:sz="1"/>
              <w:right w:val="single" w:color="3A4A5A" w:sz="1"/>
            </w:tcBorders>
            <w:shd w:fill="141E2A" w:val="clear"/>
            <w:tcMar>
              <w:top w:type="dxa" w:w="65"/>
              <w:left w:type="dxa" w:w="100"/>
              <w:bottom w:type="dxa" w:w="65"/>
              <w:right w:type="dxa" w:w="100"/>
            </w:tcMar>
          </w:tcPr>
          <w:p>
            <w:pPr>
              <w:spacing w:before="0" w:after="0"/>
            </w:pPr>
            <w:r>
              <w:rPr>
                <w:rFonts w:ascii="Courier New" w:cs="Courier New" w:eastAsia="Courier New" w:hAnsi="Courier New"/>
                <w:color w:val="B0BEC5"/>
                <w:sz w:val="14"/>
                <w:szCs w:val="14"/>
              </w:rPr>
              <w:t xml:space="preserve">buildAdminPacket { setModuleConfig = moduleConfig }</w:t>
            </w:r>
          </w:p>
        </w:tc>
        <w:tc>
          <w:tcPr>
            <w:tcW w:type="dxa" w:w="2000"/>
            <w:tcBorders>
              <w:top w:val="single" w:color="3A4A5A" w:sz="1"/>
              <w:left w:val="single" w:color="3A4A5A" w:sz="1"/>
              <w:bottom w:val="single" w:color="3A4A5A" w:sz="1"/>
              <w:right w:val="single" w:color="3A4A5A" w:sz="1"/>
            </w:tcBorders>
            <w:shd w:fill="141E2A" w:val="clear"/>
            <w:tcMar>
              <w:top w:type="dxa" w:w="65"/>
              <w:left w:type="dxa" w:w="100"/>
              <w:bottom w:type="dxa" w:w="65"/>
              <w:right w:type="dxa" w:w="100"/>
            </w:tcMar>
          </w:tcPr>
          <w:p>
            <w:pPr>
              <w:spacing w:before="0" w:after="0"/>
            </w:pPr>
            <w:r>
              <w:rPr>
                <w:rFonts w:ascii="Arial" w:cs="Arial" w:eastAsia="Arial" w:hAnsi="Arial"/>
                <w:color w:val="FF8C42"/>
                <w:sz w:val="16"/>
                <w:szCs w:val="16"/>
              </w:rPr>
              <w:t xml:space="preserve">YES</w:t>
            </w:r>
          </w:p>
        </w:tc>
        <w:tc>
          <w:tcPr>
            <w:tcW w:type="dxa" w:w="2600"/>
            <w:tcBorders>
              <w:top w:val="single" w:color="3A4A5A" w:sz="1"/>
              <w:left w:val="single" w:color="3A4A5A" w:sz="1"/>
              <w:bottom w:val="single" w:color="3A4A5A" w:sz="1"/>
              <w:right w:val="single" w:color="3A4A5A" w:sz="1"/>
            </w:tcBorders>
            <w:shd w:fill="141E2A" w:val="clear"/>
            <w:tcMar>
              <w:top w:type="dxa" w:w="65"/>
              <w:left w:type="dxa" w:w="100"/>
              <w:bottom w:type="dxa" w:w="65"/>
              <w:right w:type="dxa" w:w="100"/>
            </w:tcMar>
          </w:tcPr>
          <w:p>
            <w:pPr>
              <w:spacing w:before="0" w:after="0"/>
            </w:pPr>
            <w:r>
              <w:rPr>
                <w:rFonts w:ascii="Arial" w:cs="Arial" w:eastAsia="Arial" w:hAnsi="Arial"/>
                <w:color w:val="E8EEF5"/>
                <w:sz w:val="16"/>
                <w:szCs w:val="16"/>
              </w:rPr>
              <w:t xml:space="preserve">M1–M17 (master.cfg only)</w:t>
            </w:r>
          </w:p>
        </w:tc>
      </w:tr>
    </w:tbl>
    <w:p>
      <w:pPr>
        <w:spacing w:before="80" w:after="0"/>
      </w:pPr>
      <w:r>
        <w:rPr>
          <w:rFonts w:ascii="Arial" w:cs="Arial" w:eastAsia="Arial" w:hAnsi="Arial"/>
          <w:color w:val="E8EEF5"/>
          <w:sz w:val="18"/>
          <w:szCs w:val="18"/>
        </w:rPr>
        <w:t xml:space="preserve"/>
      </w:r>
    </w:p>
    <w:p>
      <w:pPr>
        <w:pBdr>
          <w:bottom w:val="single" w:color="2E3848" w:sz="4" w:space="1"/>
        </w:pBdr>
        <w:spacing w:before="100" w:after="100"/>
      </w:pPr>
    </w:p>
    <w:p>
      <w:pPr>
        <w:spacing w:before="120" w:after="60"/>
      </w:pPr>
      <w:r>
        <w:rPr>
          <w:rFonts w:ascii="Arial" w:cs="Arial" w:eastAsia="Arial" w:hAnsi="Arial"/>
          <w:b/>
          <w:bCs/>
          <w:color w:val="1CF0A0"/>
          <w:sz w:val="26"/>
          <w:szCs w:val="26"/>
        </w:rPr>
        <w:t xml:space="preserve">GROUP 1  —  LoRa Config  (Fields 1–18)  →  setConfig(lora)</w:t>
      </w:r>
    </w:p>
    <w:p>
      <w:pPr>
        <w:spacing w:before="0" w:after="40"/>
      </w:pPr>
      <w:r>
        <w:rPr>
          <w:rFonts w:ascii="Arial" w:cs="Arial" w:eastAsia="Arial" w:hAnsi="Arial"/>
          <w:color w:val="B0BEC5"/>
          <w:sz w:val="18"/>
          <w:szCs w:val="18"/>
        </w:rPr>
        <w:t xml:space="preserve">AdminMessage: </w:t>
      </w:r>
      <w:r>
        <w:rPr>
          <w:rFonts w:ascii="Courier New" w:cs="Courier New" w:eastAsia="Courier New" w:hAnsi="Courier New"/>
          <w:color w:val="1CF0A0"/>
          <w:sz w:val="16"/>
          <w:szCs w:val="16"/>
        </w:rPr>
        <w:t xml:space="preserve">buildAdminPacket { setConfig = Config { lora = workingConfig.loraConfig } }</w:t>
      </w:r>
    </w:p>
    <w:p>
      <w:pPr>
        <w:spacing w:before="0" w:after="80"/>
      </w:pPr>
      <w:r>
        <w:rPr>
          <w:rFonts w:ascii="Arial" w:cs="Arial" w:eastAsia="Arial" w:hAnsi="Arial"/>
          <w:color w:val="B0BEC5"/>
          <w:sz w:val="18"/>
          <w:szCs w:val="18"/>
        </w:rPr>
        <w:t xml:space="preserve">Write trigger: </w:t>
      </w:r>
      <w:r>
        <w:rPr>
          <w:rFonts w:ascii="Arial" w:cs="Arial" w:eastAsia="Arial" w:hAnsi="Arial"/>
          <w:color w:val="E8EEF5"/>
          <w:sz w:val="18"/>
          <w:szCs w:val="18"/>
        </w:rPr>
        <w:t xml:space="preserve">Delta correction after master.cfg import, OR direct LoRa update in 4-piece strategy.</w:t>
      </w:r>
    </w:p>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360"/>
        <w:gridCol w:w="2600"/>
        <w:gridCol w:w="2600"/>
        <w:gridCol w:w="1800"/>
        <w:gridCol w:w="1400"/>
        <w:gridCol w:w="3480"/>
      </w:tblGrid>
      <w:tr>
        <w:tc>
          <w:tcPr>
            <w:tcW w:type="dxa" w:w="360"/>
            <w:tcBorders>
              <w:top w:val="single" w:color="3A4A5A" w:sz="1"/>
              <w:left w:val="single" w:color="3A4A5A" w:sz="1"/>
              <w:bottom w:val="single" w:color="3A4A5A" w:sz="1"/>
              <w:right w:val="single" w:color="3A4A5A" w:sz="1"/>
            </w:tcBorders>
            <w:shd w:fill="1E3A4F" w:val="clear"/>
            <w:tcMar>
              <w:top w:type="dxa" w:w="70"/>
              <w:left w:type="dxa" w:w="90"/>
              <w:bottom w:type="dxa" w:w="70"/>
              <w:right w:type="dxa" w:w="90"/>
            </w:tcMar>
          </w:tcPr>
          <w:p>
            <w:pPr>
              <w:spacing w:before="0" w:after="0"/>
            </w:pPr>
            <w:r>
              <w:rPr>
                <w:rFonts w:ascii="Arial" w:cs="Arial" w:eastAsia="Arial" w:hAnsi="Arial"/>
                <w:b/>
                <w:bCs/>
                <w:color w:val="4DA6FF"/>
                <w:sz w:val="16"/>
                <w:szCs w:val="16"/>
              </w:rPr>
              <w:t xml:space="preserve">#</w:t>
            </w:r>
          </w:p>
        </w:tc>
        <w:tc>
          <w:tcPr>
            <w:tcW w:type="dxa" w:w="2600"/>
            <w:tcBorders>
              <w:top w:val="single" w:color="3A4A5A" w:sz="1"/>
              <w:left w:val="single" w:color="3A4A5A" w:sz="1"/>
              <w:bottom w:val="single" w:color="3A4A5A" w:sz="1"/>
              <w:right w:val="single" w:color="3A4A5A" w:sz="1"/>
            </w:tcBorders>
            <w:shd w:fill="1E3A4F" w:val="clear"/>
            <w:tcMar>
              <w:top w:type="dxa" w:w="70"/>
              <w:left w:type="dxa" w:w="90"/>
              <w:bottom w:type="dxa" w:w="70"/>
              <w:right w:type="dxa" w:w="90"/>
            </w:tcMar>
          </w:tcPr>
          <w:p>
            <w:pPr>
              <w:spacing w:before="0" w:after="0"/>
            </w:pPr>
            <w:r>
              <w:rPr>
                <w:rFonts w:ascii="Arial" w:cs="Arial" w:eastAsia="Arial" w:hAnsi="Arial"/>
                <w:b/>
                <w:bCs/>
                <w:color w:val="4DA6FF"/>
                <w:sz w:val="16"/>
                <w:szCs w:val="16"/>
              </w:rPr>
              <w:t xml:space="preserve">WorkingConfig Field</w:t>
            </w:r>
          </w:p>
        </w:tc>
        <w:tc>
          <w:tcPr>
            <w:tcW w:type="dxa" w:w="2600"/>
            <w:tcBorders>
              <w:top w:val="single" w:color="3A4A5A" w:sz="1"/>
              <w:left w:val="single" w:color="3A4A5A" w:sz="1"/>
              <w:bottom w:val="single" w:color="3A4A5A" w:sz="1"/>
              <w:right w:val="single" w:color="3A4A5A" w:sz="1"/>
            </w:tcBorders>
            <w:shd w:fill="1E3A4F" w:val="clear"/>
            <w:tcMar>
              <w:top w:type="dxa" w:w="70"/>
              <w:left w:type="dxa" w:w="90"/>
              <w:bottom w:type="dxa" w:w="70"/>
              <w:right w:type="dxa" w:w="90"/>
            </w:tcMar>
          </w:tcPr>
          <w:p>
            <w:pPr>
              <w:spacing w:before="0" w:after="0"/>
            </w:pPr>
            <w:r>
              <w:rPr>
                <w:rFonts w:ascii="Arial" w:cs="Arial" w:eastAsia="Arial" w:hAnsi="Arial"/>
                <w:b/>
                <w:bCs/>
                <w:color w:val="4DA6FF"/>
                <w:sz w:val="16"/>
                <w:szCs w:val="16"/>
              </w:rPr>
              <w:t xml:space="preserve">master_config.json Key</w:t>
            </w:r>
          </w:p>
        </w:tc>
        <w:tc>
          <w:tcPr>
            <w:tcW w:type="dxa" w:w="1800"/>
            <w:tcBorders>
              <w:top w:val="single" w:color="3A4A5A" w:sz="1"/>
              <w:left w:val="single" w:color="3A4A5A" w:sz="1"/>
              <w:bottom w:val="single" w:color="3A4A5A" w:sz="1"/>
              <w:right w:val="single" w:color="3A4A5A" w:sz="1"/>
            </w:tcBorders>
            <w:shd w:fill="1E3A4F" w:val="clear"/>
            <w:tcMar>
              <w:top w:type="dxa" w:w="70"/>
              <w:left w:type="dxa" w:w="90"/>
              <w:bottom w:type="dxa" w:w="70"/>
              <w:right w:type="dxa" w:w="90"/>
            </w:tcMar>
          </w:tcPr>
          <w:p>
            <w:pPr>
              <w:spacing w:before="0" w:after="0"/>
            </w:pPr>
            <w:r>
              <w:rPr>
                <w:rFonts w:ascii="Arial" w:cs="Arial" w:eastAsia="Arial" w:hAnsi="Arial"/>
                <w:b/>
                <w:bCs/>
                <w:color w:val="4DA6FF"/>
                <w:sz w:val="16"/>
                <w:szCs w:val="16"/>
              </w:rPr>
              <w:t xml:space="preserve">Write Function</w:t>
            </w:r>
          </w:p>
        </w:tc>
        <w:tc>
          <w:tcPr>
            <w:tcW w:type="dxa" w:w="1400"/>
            <w:tcBorders>
              <w:top w:val="single" w:color="3A4A5A" w:sz="1"/>
              <w:left w:val="single" w:color="3A4A5A" w:sz="1"/>
              <w:bottom w:val="single" w:color="3A4A5A" w:sz="1"/>
              <w:right w:val="single" w:color="3A4A5A" w:sz="1"/>
            </w:tcBorders>
            <w:shd w:fill="1E3A4F" w:val="clear"/>
            <w:tcMar>
              <w:top w:type="dxa" w:w="70"/>
              <w:left w:type="dxa" w:w="90"/>
              <w:bottom w:type="dxa" w:w="70"/>
              <w:right w:type="dxa" w:w="90"/>
            </w:tcMar>
          </w:tcPr>
          <w:p>
            <w:pPr>
              <w:spacing w:before="0" w:after="0"/>
            </w:pPr>
            <w:r>
              <w:rPr>
                <w:rFonts w:ascii="Arial" w:cs="Arial" w:eastAsia="Arial" w:hAnsi="Arial"/>
                <w:b/>
                <w:bCs/>
                <w:color w:val="4DA6FF"/>
                <w:sz w:val="16"/>
                <w:szCs w:val="16"/>
              </w:rPr>
              <w:t xml:space="preserve">Protobuf Group</w:t>
            </w:r>
          </w:p>
        </w:tc>
        <w:tc>
          <w:tcPr>
            <w:tcW w:type="dxa" w:w="3480"/>
            <w:tcBorders>
              <w:top w:val="single" w:color="3A4A5A" w:sz="1"/>
              <w:left w:val="single" w:color="3A4A5A" w:sz="1"/>
              <w:bottom w:val="single" w:color="3A4A5A" w:sz="1"/>
              <w:right w:val="single" w:color="3A4A5A" w:sz="1"/>
            </w:tcBorders>
            <w:shd w:fill="1E3A4F" w:val="clear"/>
            <w:tcMar>
              <w:top w:type="dxa" w:w="70"/>
              <w:left w:type="dxa" w:w="90"/>
              <w:bottom w:type="dxa" w:w="70"/>
              <w:right w:type="dxa" w:w="90"/>
            </w:tcMar>
          </w:tcPr>
          <w:p>
            <w:pPr>
              <w:spacing w:before="0" w:after="0"/>
            </w:pPr>
            <w:r>
              <w:rPr>
                <w:rFonts w:ascii="Arial" w:cs="Arial" w:eastAsia="Arial" w:hAnsi="Arial"/>
                <w:b/>
                <w:bCs/>
                <w:color w:val="4DA6FF"/>
                <w:sz w:val="16"/>
                <w:szCs w:val="16"/>
              </w:rPr>
              <w:t xml:space="preserve">Notes</w:t>
            </w:r>
          </w:p>
        </w:tc>
      </w:tr>
      <w:tr>
        <w:tc>
          <w:tcPr>
            <w:tcW w:type="dxa" w:w="36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B0BEC5"/>
                <w:sz w:val="16"/>
                <w:szCs w:val="16"/>
              </w:rPr>
              <w:t xml:space="preserve">1</w:t>
            </w:r>
          </w:p>
        </w:tc>
        <w:tc>
          <w:tcPr>
            <w:tcW w:type="dxa" w:w="26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loraRegion</w:t>
            </w:r>
          </w:p>
        </w:tc>
        <w:tc>
          <w:tcPr>
            <w:tcW w:type="dxa" w:w="26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Courier New" w:cs="Courier New" w:eastAsia="Courier New" w:hAnsi="Courier New"/>
                <w:color w:val="B0BEC5"/>
                <w:sz w:val="14"/>
                <w:szCs w:val="14"/>
              </w:rPr>
              <w:t xml:space="preserve">lora.region</w:t>
            </w:r>
          </w:p>
        </w:tc>
        <w:tc>
          <w:tcPr>
            <w:tcW w:type="dxa" w:w="18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1CF0A0"/>
                <w:sz w:val="16"/>
                <w:szCs w:val="16"/>
              </w:rPr>
              <w:t xml:space="preserve">setConfig(lora)</w:t>
            </w:r>
          </w:p>
        </w:tc>
        <w:tc>
          <w:tcPr>
            <w:tcW w:type="dxa" w:w="14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LoRaConfig</w:t>
            </w:r>
          </w:p>
        </w:tc>
        <w:tc>
          <w:tcPr>
            <w:tcW w:type="dxa" w:w="348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MANDATORY. US for convoy. Radio will not transmit if UNSET.</w:t>
            </w:r>
          </w:p>
        </w:tc>
      </w:tr>
      <w:tr>
        <w:tc>
          <w:tcPr>
            <w:tcW w:type="dxa" w:w="36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B0BEC5"/>
                <w:sz w:val="16"/>
                <w:szCs w:val="16"/>
              </w:rPr>
              <w:t xml:space="preserve">2</w:t>
            </w:r>
          </w:p>
        </w:tc>
        <w:tc>
          <w:tcPr>
            <w:tcW w:type="dxa" w:w="26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usePreset</w:t>
            </w:r>
          </w:p>
        </w:tc>
        <w:tc>
          <w:tcPr>
            <w:tcW w:type="dxa" w:w="26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Courier New" w:cs="Courier New" w:eastAsia="Courier New" w:hAnsi="Courier New"/>
                <w:color w:val="B0BEC5"/>
                <w:sz w:val="14"/>
                <w:szCs w:val="14"/>
              </w:rPr>
              <w:t xml:space="preserve">lora.use_preset</w:t>
            </w:r>
          </w:p>
        </w:tc>
        <w:tc>
          <w:tcPr>
            <w:tcW w:type="dxa" w:w="18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1CF0A0"/>
                <w:sz w:val="16"/>
                <w:szCs w:val="16"/>
              </w:rPr>
              <w:t xml:space="preserve">setConfig(lora)</w:t>
            </w:r>
          </w:p>
        </w:tc>
        <w:tc>
          <w:tcPr>
            <w:tcW w:type="dxa" w:w="14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LoRaConfig</w:t>
            </w:r>
          </w:p>
        </w:tc>
        <w:tc>
          <w:tcPr>
            <w:tcW w:type="dxa" w:w="348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true = use modem_preset enum. false = use BW/SF/CR fields directly.</w:t>
            </w:r>
          </w:p>
        </w:tc>
      </w:tr>
      <w:tr>
        <w:tc>
          <w:tcPr>
            <w:tcW w:type="dxa" w:w="36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B0BEC5"/>
                <w:sz w:val="16"/>
                <w:szCs w:val="16"/>
              </w:rPr>
              <w:t xml:space="preserve">3</w:t>
            </w:r>
          </w:p>
        </w:tc>
        <w:tc>
          <w:tcPr>
            <w:tcW w:type="dxa" w:w="26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modemPreset</w:t>
            </w:r>
          </w:p>
        </w:tc>
        <w:tc>
          <w:tcPr>
            <w:tcW w:type="dxa" w:w="26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Courier New" w:cs="Courier New" w:eastAsia="Courier New" w:hAnsi="Courier New"/>
                <w:color w:val="B0BEC5"/>
                <w:sz w:val="14"/>
                <w:szCs w:val="14"/>
              </w:rPr>
              <w:t xml:space="preserve">lora.modem_preset</w:t>
            </w:r>
          </w:p>
        </w:tc>
        <w:tc>
          <w:tcPr>
            <w:tcW w:type="dxa" w:w="18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1CF0A0"/>
                <w:sz w:val="16"/>
                <w:szCs w:val="16"/>
              </w:rPr>
              <w:t xml:space="preserve">setConfig(lora)</w:t>
            </w:r>
          </w:p>
        </w:tc>
        <w:tc>
          <w:tcPr>
            <w:tcW w:type="dxa" w:w="14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LoRaConfig</w:t>
            </w:r>
          </w:p>
        </w:tc>
        <w:tc>
          <w:tcPr>
            <w:tcW w:type="dxa" w:w="348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LONG_FAST = default. Only active when use_preset = true.</w:t>
            </w:r>
          </w:p>
        </w:tc>
      </w:tr>
      <w:tr>
        <w:tc>
          <w:tcPr>
            <w:tcW w:type="dxa" w:w="36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B0BEC5"/>
                <w:sz w:val="16"/>
                <w:szCs w:val="16"/>
              </w:rPr>
              <w:t xml:space="preserve">4</w:t>
            </w:r>
          </w:p>
        </w:tc>
        <w:tc>
          <w:tcPr>
            <w:tcW w:type="dxa" w:w="26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bandwidth</w:t>
            </w:r>
          </w:p>
        </w:tc>
        <w:tc>
          <w:tcPr>
            <w:tcW w:type="dxa" w:w="26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Courier New" w:cs="Courier New" w:eastAsia="Courier New" w:hAnsi="Courier New"/>
                <w:color w:val="B0BEC5"/>
                <w:sz w:val="14"/>
                <w:szCs w:val="14"/>
              </w:rPr>
              <w:t xml:space="preserve">lora.bandwidth</w:t>
            </w:r>
          </w:p>
        </w:tc>
        <w:tc>
          <w:tcPr>
            <w:tcW w:type="dxa" w:w="18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1CF0A0"/>
                <w:sz w:val="16"/>
                <w:szCs w:val="16"/>
              </w:rPr>
              <w:t xml:space="preserve">setConfig(lora)</w:t>
            </w:r>
          </w:p>
        </w:tc>
        <w:tc>
          <w:tcPr>
            <w:tcW w:type="dxa" w:w="14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LoRaConfig</w:t>
            </w:r>
          </w:p>
        </w:tc>
        <w:tc>
          <w:tcPr>
            <w:tcW w:type="dxa" w:w="348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0 when use_preset=true. Firmware ignores it. Set 0 unless custom preset.</w:t>
            </w:r>
          </w:p>
        </w:tc>
      </w:tr>
      <w:tr>
        <w:tc>
          <w:tcPr>
            <w:tcW w:type="dxa" w:w="36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B0BEC5"/>
                <w:sz w:val="16"/>
                <w:szCs w:val="16"/>
              </w:rPr>
              <w:t xml:space="preserve">5</w:t>
            </w:r>
          </w:p>
        </w:tc>
        <w:tc>
          <w:tcPr>
            <w:tcW w:type="dxa" w:w="26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spreadFactor</w:t>
            </w:r>
          </w:p>
        </w:tc>
        <w:tc>
          <w:tcPr>
            <w:tcW w:type="dxa" w:w="26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Courier New" w:cs="Courier New" w:eastAsia="Courier New" w:hAnsi="Courier New"/>
                <w:color w:val="B0BEC5"/>
                <w:sz w:val="14"/>
                <w:szCs w:val="14"/>
              </w:rPr>
              <w:t xml:space="preserve">lora.spread_factor</w:t>
            </w:r>
          </w:p>
        </w:tc>
        <w:tc>
          <w:tcPr>
            <w:tcW w:type="dxa" w:w="18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1CF0A0"/>
                <w:sz w:val="16"/>
                <w:szCs w:val="16"/>
              </w:rPr>
              <w:t xml:space="preserve">setConfig(lora)</w:t>
            </w:r>
          </w:p>
        </w:tc>
        <w:tc>
          <w:tcPr>
            <w:tcW w:type="dxa" w:w="14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LoRaConfig</w:t>
            </w:r>
          </w:p>
        </w:tc>
        <w:tc>
          <w:tcPr>
            <w:tcW w:type="dxa" w:w="348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0 when use_preset=true. Firmware ignores it. Set 0 unless custom preset.</w:t>
            </w:r>
          </w:p>
        </w:tc>
      </w:tr>
      <w:tr>
        <w:tc>
          <w:tcPr>
            <w:tcW w:type="dxa" w:w="36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B0BEC5"/>
                <w:sz w:val="16"/>
                <w:szCs w:val="16"/>
              </w:rPr>
              <w:t xml:space="preserve">6</w:t>
            </w:r>
          </w:p>
        </w:tc>
        <w:tc>
          <w:tcPr>
            <w:tcW w:type="dxa" w:w="26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codingRate</w:t>
            </w:r>
          </w:p>
        </w:tc>
        <w:tc>
          <w:tcPr>
            <w:tcW w:type="dxa" w:w="26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Courier New" w:cs="Courier New" w:eastAsia="Courier New" w:hAnsi="Courier New"/>
                <w:color w:val="B0BEC5"/>
                <w:sz w:val="14"/>
                <w:szCs w:val="14"/>
              </w:rPr>
              <w:t xml:space="preserve">lora.coding_rate</w:t>
            </w:r>
          </w:p>
        </w:tc>
        <w:tc>
          <w:tcPr>
            <w:tcW w:type="dxa" w:w="18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1CF0A0"/>
                <w:sz w:val="16"/>
                <w:szCs w:val="16"/>
              </w:rPr>
              <w:t xml:space="preserve">setConfig(lora)</w:t>
            </w:r>
          </w:p>
        </w:tc>
        <w:tc>
          <w:tcPr>
            <w:tcW w:type="dxa" w:w="14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LoRaConfig</w:t>
            </w:r>
          </w:p>
        </w:tc>
        <w:tc>
          <w:tcPr>
            <w:tcW w:type="dxa" w:w="348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0 when use_preset=true. Firmware ignores it. Set 0 unless custom preset.</w:t>
            </w:r>
          </w:p>
        </w:tc>
      </w:tr>
      <w:tr>
        <w:tc>
          <w:tcPr>
            <w:tcW w:type="dxa" w:w="36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B0BEC5"/>
                <w:sz w:val="16"/>
                <w:szCs w:val="16"/>
              </w:rPr>
              <w:t xml:space="preserve">7</w:t>
            </w:r>
          </w:p>
        </w:tc>
        <w:tc>
          <w:tcPr>
            <w:tcW w:type="dxa" w:w="26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hopLimit</w:t>
            </w:r>
          </w:p>
        </w:tc>
        <w:tc>
          <w:tcPr>
            <w:tcW w:type="dxa" w:w="26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Courier New" w:cs="Courier New" w:eastAsia="Courier New" w:hAnsi="Courier New"/>
                <w:color w:val="B0BEC5"/>
                <w:sz w:val="14"/>
                <w:szCs w:val="14"/>
              </w:rPr>
              <w:t xml:space="preserve">lora.hop_limit</w:t>
            </w:r>
          </w:p>
        </w:tc>
        <w:tc>
          <w:tcPr>
            <w:tcW w:type="dxa" w:w="18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1CF0A0"/>
                <w:sz w:val="16"/>
                <w:szCs w:val="16"/>
              </w:rPr>
              <w:t xml:space="preserve">setConfig(lora)</w:t>
            </w:r>
          </w:p>
        </w:tc>
        <w:tc>
          <w:tcPr>
            <w:tcW w:type="dxa" w:w="14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LoRaConfig</w:t>
            </w:r>
          </w:p>
        </w:tc>
        <w:tc>
          <w:tcPr>
            <w:tcW w:type="dxa" w:w="348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Max 7. Convoy standard = 3.</w:t>
            </w:r>
          </w:p>
        </w:tc>
      </w:tr>
      <w:tr>
        <w:tc>
          <w:tcPr>
            <w:tcW w:type="dxa" w:w="36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B0BEC5"/>
                <w:sz w:val="16"/>
                <w:szCs w:val="16"/>
              </w:rPr>
              <w:t xml:space="preserve">8</w:t>
            </w:r>
          </w:p>
        </w:tc>
        <w:tc>
          <w:tcPr>
            <w:tcW w:type="dxa" w:w="26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txPower</w:t>
            </w:r>
          </w:p>
        </w:tc>
        <w:tc>
          <w:tcPr>
            <w:tcW w:type="dxa" w:w="26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Courier New" w:cs="Courier New" w:eastAsia="Courier New" w:hAnsi="Courier New"/>
                <w:color w:val="B0BEC5"/>
                <w:sz w:val="14"/>
                <w:szCs w:val="14"/>
              </w:rPr>
              <w:t xml:space="preserve">lora.tx_power</w:t>
            </w:r>
          </w:p>
        </w:tc>
        <w:tc>
          <w:tcPr>
            <w:tcW w:type="dxa" w:w="18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1CF0A0"/>
                <w:sz w:val="16"/>
                <w:szCs w:val="16"/>
              </w:rPr>
              <w:t xml:space="preserve">setConfig(lora)</w:t>
            </w:r>
          </w:p>
        </w:tc>
        <w:tc>
          <w:tcPr>
            <w:tcW w:type="dxa" w:w="14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LoRaConfig</w:t>
            </w:r>
          </w:p>
        </w:tc>
        <w:tc>
          <w:tcPr>
            <w:tcW w:type="dxa" w:w="348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0 = max legal power for region. Do not override unless testing.</w:t>
            </w:r>
          </w:p>
        </w:tc>
      </w:tr>
      <w:tr>
        <w:tc>
          <w:tcPr>
            <w:tcW w:type="dxa" w:w="36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B0BEC5"/>
                <w:sz w:val="16"/>
                <w:szCs w:val="16"/>
              </w:rPr>
              <w:t xml:space="preserve">9</w:t>
            </w:r>
          </w:p>
        </w:tc>
        <w:tc>
          <w:tcPr>
            <w:tcW w:type="dxa" w:w="26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txEnabled</w:t>
            </w:r>
          </w:p>
        </w:tc>
        <w:tc>
          <w:tcPr>
            <w:tcW w:type="dxa" w:w="26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Courier New" w:cs="Courier New" w:eastAsia="Courier New" w:hAnsi="Courier New"/>
                <w:color w:val="B0BEC5"/>
                <w:sz w:val="14"/>
                <w:szCs w:val="14"/>
              </w:rPr>
              <w:t xml:space="preserve">lora.tx_enabled</w:t>
            </w:r>
          </w:p>
        </w:tc>
        <w:tc>
          <w:tcPr>
            <w:tcW w:type="dxa" w:w="18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1CF0A0"/>
                <w:sz w:val="16"/>
                <w:szCs w:val="16"/>
              </w:rPr>
              <w:t xml:space="preserve">setConfig(lora)</w:t>
            </w:r>
          </w:p>
        </w:tc>
        <w:tc>
          <w:tcPr>
            <w:tcW w:type="dxa" w:w="14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LoRaConfig</w:t>
            </w:r>
          </w:p>
        </w:tc>
        <w:tc>
          <w:tcPr>
            <w:tcW w:type="dxa" w:w="348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MUST be true. Radio will not transmit if false.</w:t>
            </w:r>
          </w:p>
        </w:tc>
      </w:tr>
      <w:tr>
        <w:tc>
          <w:tcPr>
            <w:tcW w:type="dxa" w:w="36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B0BEC5"/>
                <w:sz w:val="16"/>
                <w:szCs w:val="16"/>
              </w:rPr>
              <w:t xml:space="preserve">10</w:t>
            </w:r>
          </w:p>
        </w:tc>
        <w:tc>
          <w:tcPr>
            <w:tcW w:type="dxa" w:w="26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channelNum</w:t>
            </w:r>
          </w:p>
        </w:tc>
        <w:tc>
          <w:tcPr>
            <w:tcW w:type="dxa" w:w="26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Courier New" w:cs="Courier New" w:eastAsia="Courier New" w:hAnsi="Courier New"/>
                <w:color w:val="B0BEC5"/>
                <w:sz w:val="14"/>
                <w:szCs w:val="14"/>
              </w:rPr>
              <w:t xml:space="preserve">lora.channel_num</w:t>
            </w:r>
          </w:p>
        </w:tc>
        <w:tc>
          <w:tcPr>
            <w:tcW w:type="dxa" w:w="18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1CF0A0"/>
                <w:sz w:val="16"/>
                <w:szCs w:val="16"/>
              </w:rPr>
              <w:t xml:space="preserve">setConfig(lora)</w:t>
            </w:r>
          </w:p>
        </w:tc>
        <w:tc>
          <w:tcPr>
            <w:tcW w:type="dxa" w:w="14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LoRaConfig</w:t>
            </w:r>
          </w:p>
        </w:tc>
        <w:tc>
          <w:tcPr>
            <w:tcW w:type="dxa" w:w="348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Frequency slot 1–NUM_SLOTS. 0 = older hash-based algorithm.</w:t>
            </w:r>
          </w:p>
        </w:tc>
      </w:tr>
      <w:tr>
        <w:tc>
          <w:tcPr>
            <w:tcW w:type="dxa" w:w="36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B0BEC5"/>
                <w:sz w:val="16"/>
                <w:szCs w:val="16"/>
              </w:rPr>
              <w:t xml:space="preserve">11</w:t>
            </w:r>
          </w:p>
        </w:tc>
        <w:tc>
          <w:tcPr>
            <w:tcW w:type="dxa" w:w="26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frequencyOffset</w:t>
            </w:r>
          </w:p>
        </w:tc>
        <w:tc>
          <w:tcPr>
            <w:tcW w:type="dxa" w:w="26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Courier New" w:cs="Courier New" w:eastAsia="Courier New" w:hAnsi="Courier New"/>
                <w:color w:val="B0BEC5"/>
                <w:sz w:val="14"/>
                <w:szCs w:val="14"/>
              </w:rPr>
              <w:t xml:space="preserve">lora.frequency_offset</w:t>
            </w:r>
          </w:p>
        </w:tc>
        <w:tc>
          <w:tcPr>
            <w:tcW w:type="dxa" w:w="18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1CF0A0"/>
                <w:sz w:val="16"/>
                <w:szCs w:val="16"/>
              </w:rPr>
              <w:t xml:space="preserve">setConfig(lora)</w:t>
            </w:r>
          </w:p>
        </w:tc>
        <w:tc>
          <w:tcPr>
            <w:tcW w:type="dxa" w:w="14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LoRaConfig</w:t>
            </w:r>
          </w:p>
        </w:tc>
        <w:tc>
          <w:tcPr>
            <w:tcW w:type="dxa" w:w="348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Crystal calibration correction. Usually 0.0.</w:t>
            </w:r>
          </w:p>
        </w:tc>
      </w:tr>
      <w:tr>
        <w:tc>
          <w:tcPr>
            <w:tcW w:type="dxa" w:w="36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B0BEC5"/>
                <w:sz w:val="16"/>
                <w:szCs w:val="16"/>
              </w:rPr>
              <w:t xml:space="preserve">12</w:t>
            </w:r>
          </w:p>
        </w:tc>
        <w:tc>
          <w:tcPr>
            <w:tcW w:type="dxa" w:w="26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overrideDutyCycle</w:t>
            </w:r>
          </w:p>
        </w:tc>
        <w:tc>
          <w:tcPr>
            <w:tcW w:type="dxa" w:w="26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Courier New" w:cs="Courier New" w:eastAsia="Courier New" w:hAnsi="Courier New"/>
                <w:color w:val="B0BEC5"/>
                <w:sz w:val="14"/>
                <w:szCs w:val="14"/>
              </w:rPr>
              <w:t xml:space="preserve">lora.override_duty_cycle</w:t>
            </w:r>
          </w:p>
        </w:tc>
        <w:tc>
          <w:tcPr>
            <w:tcW w:type="dxa" w:w="18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1CF0A0"/>
                <w:sz w:val="16"/>
                <w:szCs w:val="16"/>
              </w:rPr>
              <w:t xml:space="preserve">setConfig(lora)</w:t>
            </w:r>
          </w:p>
        </w:tc>
        <w:tc>
          <w:tcPr>
            <w:tcW w:type="dxa" w:w="14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LoRaConfig</w:t>
            </w:r>
          </w:p>
        </w:tc>
        <w:tc>
          <w:tcPr>
            <w:tcW w:type="dxa" w:w="348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false = comply with EU duty cycle limits. Keep false.</w:t>
            </w:r>
          </w:p>
        </w:tc>
      </w:tr>
      <w:tr>
        <w:tc>
          <w:tcPr>
            <w:tcW w:type="dxa" w:w="36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B0BEC5"/>
                <w:sz w:val="16"/>
                <w:szCs w:val="16"/>
              </w:rPr>
              <w:t xml:space="preserve">13</w:t>
            </w:r>
          </w:p>
        </w:tc>
        <w:tc>
          <w:tcPr>
            <w:tcW w:type="dxa" w:w="26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sx126xRxBoostedGain</w:t>
            </w:r>
          </w:p>
        </w:tc>
        <w:tc>
          <w:tcPr>
            <w:tcW w:type="dxa" w:w="26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Courier New" w:cs="Courier New" w:eastAsia="Courier New" w:hAnsi="Courier New"/>
                <w:color w:val="B0BEC5"/>
                <w:sz w:val="14"/>
                <w:szCs w:val="14"/>
              </w:rPr>
              <w:t xml:space="preserve">lora.sx126x_rx_boosted_gain</w:t>
            </w:r>
          </w:p>
        </w:tc>
        <w:tc>
          <w:tcPr>
            <w:tcW w:type="dxa" w:w="18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1CF0A0"/>
                <w:sz w:val="16"/>
                <w:szCs w:val="16"/>
              </w:rPr>
              <w:t xml:space="preserve">setConfig(lora)</w:t>
            </w:r>
          </w:p>
        </w:tc>
        <w:tc>
          <w:tcPr>
            <w:tcW w:type="dxa" w:w="14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LoRaConfig</w:t>
            </w:r>
          </w:p>
        </w:tc>
        <w:tc>
          <w:tcPr>
            <w:tcW w:type="dxa" w:w="348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SX126x chip only. Small power cost for better RX sensitivity.</w:t>
            </w:r>
          </w:p>
        </w:tc>
      </w:tr>
      <w:tr>
        <w:tc>
          <w:tcPr>
            <w:tcW w:type="dxa" w:w="36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B0BEC5"/>
                <w:sz w:val="16"/>
                <w:szCs w:val="16"/>
              </w:rPr>
              <w:t xml:space="preserve">14</w:t>
            </w:r>
          </w:p>
        </w:tc>
        <w:tc>
          <w:tcPr>
            <w:tcW w:type="dxa" w:w="26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overrideFrequency</w:t>
            </w:r>
          </w:p>
        </w:tc>
        <w:tc>
          <w:tcPr>
            <w:tcW w:type="dxa" w:w="26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Courier New" w:cs="Courier New" w:eastAsia="Courier New" w:hAnsi="Courier New"/>
                <w:color w:val="B0BEC5"/>
                <w:sz w:val="14"/>
                <w:szCs w:val="14"/>
              </w:rPr>
              <w:t xml:space="preserve">lora.override_frequency</w:t>
            </w:r>
          </w:p>
        </w:tc>
        <w:tc>
          <w:tcPr>
            <w:tcW w:type="dxa" w:w="18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1CF0A0"/>
                <w:sz w:val="16"/>
                <w:szCs w:val="16"/>
              </w:rPr>
              <w:t xml:space="preserve">setConfig(lora)</w:t>
            </w:r>
          </w:p>
        </w:tc>
        <w:tc>
          <w:tcPr>
            <w:tcW w:type="dxa" w:w="14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LoRaConfig</w:t>
            </w:r>
          </w:p>
        </w:tc>
        <w:tc>
          <w:tcPr>
            <w:tcW w:type="dxa" w:w="348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0 = use standard channel slot calculation.</w:t>
            </w:r>
          </w:p>
        </w:tc>
      </w:tr>
      <w:tr>
        <w:tc>
          <w:tcPr>
            <w:tcW w:type="dxa" w:w="36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B0BEC5"/>
                <w:sz w:val="16"/>
                <w:szCs w:val="16"/>
              </w:rPr>
              <w:t xml:space="preserve">15</w:t>
            </w:r>
          </w:p>
        </w:tc>
        <w:tc>
          <w:tcPr>
            <w:tcW w:type="dxa" w:w="26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paFanDisabled</w:t>
            </w:r>
          </w:p>
        </w:tc>
        <w:tc>
          <w:tcPr>
            <w:tcW w:type="dxa" w:w="26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Courier New" w:cs="Courier New" w:eastAsia="Courier New" w:hAnsi="Courier New"/>
                <w:color w:val="B0BEC5"/>
                <w:sz w:val="14"/>
                <w:szCs w:val="14"/>
              </w:rPr>
              <w:t xml:space="preserve">lora.pa_fan_disabled</w:t>
            </w:r>
          </w:p>
        </w:tc>
        <w:tc>
          <w:tcPr>
            <w:tcW w:type="dxa" w:w="18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1CF0A0"/>
                <w:sz w:val="16"/>
                <w:szCs w:val="16"/>
              </w:rPr>
              <w:t xml:space="preserve">setConfig(lora)</w:t>
            </w:r>
          </w:p>
        </w:tc>
        <w:tc>
          <w:tcPr>
            <w:tcW w:type="dxa" w:w="14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LoRaConfig</w:t>
            </w:r>
          </w:p>
        </w:tc>
        <w:tc>
          <w:tcPr>
            <w:tcW w:type="dxa" w:w="348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Hardware-specific PA fan pin. false normally.</w:t>
            </w:r>
          </w:p>
        </w:tc>
      </w:tr>
      <w:tr>
        <w:tc>
          <w:tcPr>
            <w:tcW w:type="dxa" w:w="36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B0BEC5"/>
                <w:sz w:val="16"/>
                <w:szCs w:val="16"/>
              </w:rPr>
              <w:t xml:space="preserve">16</w:t>
            </w:r>
          </w:p>
        </w:tc>
        <w:tc>
          <w:tcPr>
            <w:tcW w:type="dxa" w:w="26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ignoreIncoming</w:t>
            </w:r>
          </w:p>
        </w:tc>
        <w:tc>
          <w:tcPr>
            <w:tcW w:type="dxa" w:w="26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Courier New" w:cs="Courier New" w:eastAsia="Courier New" w:hAnsi="Courier New"/>
                <w:color w:val="B0BEC5"/>
                <w:sz w:val="14"/>
                <w:szCs w:val="14"/>
              </w:rPr>
              <w:t xml:space="preserve">lora.ignore_incoming</w:t>
            </w:r>
          </w:p>
        </w:tc>
        <w:tc>
          <w:tcPr>
            <w:tcW w:type="dxa" w:w="18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1CF0A0"/>
                <w:sz w:val="16"/>
                <w:szCs w:val="16"/>
              </w:rPr>
              <w:t xml:space="preserve">setConfig(lora)</w:t>
            </w:r>
          </w:p>
        </w:tc>
        <w:tc>
          <w:tcPr>
            <w:tcW w:type="dxa" w:w="14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LoRaConfig</w:t>
            </w:r>
          </w:p>
        </w:tc>
        <w:tc>
          <w:tcPr>
            <w:tcW w:type="dxa" w:w="348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Deprecated array. Send as empty []. Do not populate.</w:t>
            </w:r>
          </w:p>
        </w:tc>
      </w:tr>
      <w:tr>
        <w:tc>
          <w:tcPr>
            <w:tcW w:type="dxa" w:w="36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B0BEC5"/>
                <w:sz w:val="16"/>
                <w:szCs w:val="16"/>
              </w:rPr>
              <w:t xml:space="preserve">17</w:t>
            </w:r>
          </w:p>
        </w:tc>
        <w:tc>
          <w:tcPr>
            <w:tcW w:type="dxa" w:w="26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ignoreMqtt</w:t>
            </w:r>
          </w:p>
        </w:tc>
        <w:tc>
          <w:tcPr>
            <w:tcW w:type="dxa" w:w="26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Courier New" w:cs="Courier New" w:eastAsia="Courier New" w:hAnsi="Courier New"/>
                <w:color w:val="B0BEC5"/>
                <w:sz w:val="14"/>
                <w:szCs w:val="14"/>
              </w:rPr>
              <w:t xml:space="preserve">lora.ignore_mqtt</w:t>
            </w:r>
          </w:p>
        </w:tc>
        <w:tc>
          <w:tcPr>
            <w:tcW w:type="dxa" w:w="18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1CF0A0"/>
                <w:sz w:val="16"/>
                <w:szCs w:val="16"/>
              </w:rPr>
              <w:t xml:space="preserve">setConfig(lora)</w:t>
            </w:r>
          </w:p>
        </w:tc>
        <w:tc>
          <w:tcPr>
            <w:tcW w:type="dxa" w:w="14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LoRaConfig</w:t>
            </w:r>
          </w:p>
        </w:tc>
        <w:tc>
          <w:tcPr>
            <w:tcW w:type="dxa" w:w="348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false = process MQTT-relayed packets normally.</w:t>
            </w:r>
          </w:p>
        </w:tc>
      </w:tr>
      <w:tr>
        <w:tc>
          <w:tcPr>
            <w:tcW w:type="dxa" w:w="36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B0BEC5"/>
                <w:sz w:val="16"/>
                <w:szCs w:val="16"/>
              </w:rPr>
              <w:t xml:space="preserve">18</w:t>
            </w:r>
          </w:p>
        </w:tc>
        <w:tc>
          <w:tcPr>
            <w:tcW w:type="dxa" w:w="26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configOkToMqtt</w:t>
            </w:r>
          </w:p>
        </w:tc>
        <w:tc>
          <w:tcPr>
            <w:tcW w:type="dxa" w:w="26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Courier New" w:cs="Courier New" w:eastAsia="Courier New" w:hAnsi="Courier New"/>
                <w:color w:val="B0BEC5"/>
                <w:sz w:val="14"/>
                <w:szCs w:val="14"/>
              </w:rPr>
              <w:t xml:space="preserve">lora.config_ok_to_mqtt</w:t>
            </w:r>
          </w:p>
        </w:tc>
        <w:tc>
          <w:tcPr>
            <w:tcW w:type="dxa" w:w="18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1CF0A0"/>
                <w:sz w:val="16"/>
                <w:szCs w:val="16"/>
              </w:rPr>
              <w:t xml:space="preserve">setConfig(lora)</w:t>
            </w:r>
          </w:p>
        </w:tc>
        <w:tc>
          <w:tcPr>
            <w:tcW w:type="dxa" w:w="14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LoRaConfig</w:t>
            </w:r>
          </w:p>
        </w:tc>
        <w:tc>
          <w:tcPr>
            <w:tcW w:type="dxa" w:w="348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false = do not consent to MQTT uplink of our packets.</w:t>
            </w:r>
          </w:p>
        </w:tc>
      </w:tr>
    </w:tbl>
    <w:p>
      <w:pPr>
        <w:spacing w:before="80" w:after="0"/>
      </w:pPr>
      <w:r>
        <w:rPr>
          <w:rFonts w:ascii="Arial" w:cs="Arial" w:eastAsia="Arial" w:hAnsi="Arial"/>
          <w:color w:val="E8EEF5"/>
          <w:sz w:val="18"/>
          <w:szCs w:val="18"/>
        </w:rPr>
        <w:t xml:space="preserve"/>
      </w:r>
    </w:p>
    <w:p>
      <w:pPr>
        <w:pBdr>
          <w:bottom w:val="single" w:color="2E3848" w:sz="4" w:space="1"/>
        </w:pBdr>
        <w:spacing w:before="100" w:after="100"/>
      </w:pPr>
    </w:p>
    <w:p>
      <w:pPr>
        <w:spacing w:before="120" w:after="60"/>
      </w:pPr>
      <w:r>
        <w:rPr>
          <w:rFonts w:ascii="Arial" w:cs="Arial" w:eastAsia="Arial" w:hAnsi="Arial"/>
          <w:b/>
          <w:bCs/>
          <w:color w:val="FF8C42"/>
          <w:sz w:val="26"/>
          <w:szCs w:val="26"/>
        </w:rPr>
        <w:t xml:space="preserve">GROUP 2  —  Device Config  (Fields 19–27)  →  setConfig(device)</w:t>
      </w:r>
    </w:p>
    <w:p>
      <w:pPr>
        <w:spacing w:before="0" w:after="40"/>
      </w:pPr>
      <w:r>
        <w:rPr>
          <w:rFonts w:ascii="Arial" w:cs="Arial" w:eastAsia="Arial" w:hAnsi="Arial"/>
          <w:color w:val="B0BEC5"/>
          <w:sz w:val="18"/>
          <w:szCs w:val="18"/>
        </w:rPr>
        <w:t xml:space="preserve">AdminMessage: </w:t>
      </w:r>
      <w:r>
        <w:rPr>
          <w:rFonts w:ascii="Courier New" w:cs="Courier New" w:eastAsia="Courier New" w:hAnsi="Courier New"/>
          <w:color w:val="FF8C42"/>
          <w:sz w:val="16"/>
          <w:szCs w:val="16"/>
        </w:rPr>
        <w:t xml:space="preserve">buildAdminPacket { setConfig = Config { device = workingConfig.deviceConfig } }</w:t>
      </w:r>
    </w:p>
    <w:p>
      <w:pPr>
        <w:spacing w:before="0" w:after="80"/>
      </w:pPr>
      <w:r>
        <w:rPr>
          <w:rFonts w:ascii="Arial" w:cs="Arial" w:eastAsia="Arial" w:hAnsi="Arial"/>
          <w:color w:val="B0BEC5"/>
          <w:sz w:val="18"/>
          <w:szCs w:val="18"/>
        </w:rPr>
        <w:t xml:space="preserve">Write trigger: </w:t>
      </w:r>
      <w:r>
        <w:rPr>
          <w:rFonts w:ascii="Arial" w:cs="Arial" w:eastAsia="Arial" w:hAnsi="Arial"/>
          <w:color w:val="E8EEF5"/>
          <w:sz w:val="18"/>
          <w:szCs w:val="18"/>
        </w:rPr>
        <w:t xml:space="preserve">Part of 4-piece strategy. Convoy sets role=CLIENT, managed=true.</w:t>
      </w:r>
    </w:p>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360"/>
        <w:gridCol w:w="2600"/>
        <w:gridCol w:w="2600"/>
        <w:gridCol w:w="1800"/>
        <w:gridCol w:w="1400"/>
        <w:gridCol w:w="3480"/>
      </w:tblGrid>
      <w:tr>
        <w:tc>
          <w:tcPr>
            <w:tcW w:type="dxa" w:w="360"/>
            <w:tcBorders>
              <w:top w:val="single" w:color="3A4A5A" w:sz="1"/>
              <w:left w:val="single" w:color="3A4A5A" w:sz="1"/>
              <w:bottom w:val="single" w:color="3A4A5A" w:sz="1"/>
              <w:right w:val="single" w:color="3A4A5A" w:sz="1"/>
            </w:tcBorders>
            <w:shd w:fill="1E3A4F" w:val="clear"/>
            <w:tcMar>
              <w:top w:type="dxa" w:w="70"/>
              <w:left w:type="dxa" w:w="90"/>
              <w:bottom w:type="dxa" w:w="70"/>
              <w:right w:type="dxa" w:w="90"/>
            </w:tcMar>
          </w:tcPr>
          <w:p>
            <w:pPr>
              <w:spacing w:before="0" w:after="0"/>
            </w:pPr>
            <w:r>
              <w:rPr>
                <w:rFonts w:ascii="Arial" w:cs="Arial" w:eastAsia="Arial" w:hAnsi="Arial"/>
                <w:b/>
                <w:bCs/>
                <w:color w:val="4DA6FF"/>
                <w:sz w:val="16"/>
                <w:szCs w:val="16"/>
              </w:rPr>
              <w:t xml:space="preserve">#</w:t>
            </w:r>
          </w:p>
        </w:tc>
        <w:tc>
          <w:tcPr>
            <w:tcW w:type="dxa" w:w="2600"/>
            <w:tcBorders>
              <w:top w:val="single" w:color="3A4A5A" w:sz="1"/>
              <w:left w:val="single" w:color="3A4A5A" w:sz="1"/>
              <w:bottom w:val="single" w:color="3A4A5A" w:sz="1"/>
              <w:right w:val="single" w:color="3A4A5A" w:sz="1"/>
            </w:tcBorders>
            <w:shd w:fill="1E3A4F" w:val="clear"/>
            <w:tcMar>
              <w:top w:type="dxa" w:w="70"/>
              <w:left w:type="dxa" w:w="90"/>
              <w:bottom w:type="dxa" w:w="70"/>
              <w:right w:type="dxa" w:w="90"/>
            </w:tcMar>
          </w:tcPr>
          <w:p>
            <w:pPr>
              <w:spacing w:before="0" w:after="0"/>
            </w:pPr>
            <w:r>
              <w:rPr>
                <w:rFonts w:ascii="Arial" w:cs="Arial" w:eastAsia="Arial" w:hAnsi="Arial"/>
                <w:b/>
                <w:bCs/>
                <w:color w:val="4DA6FF"/>
                <w:sz w:val="16"/>
                <w:szCs w:val="16"/>
              </w:rPr>
              <w:t xml:space="preserve">WorkingConfig Field</w:t>
            </w:r>
          </w:p>
        </w:tc>
        <w:tc>
          <w:tcPr>
            <w:tcW w:type="dxa" w:w="2600"/>
            <w:tcBorders>
              <w:top w:val="single" w:color="3A4A5A" w:sz="1"/>
              <w:left w:val="single" w:color="3A4A5A" w:sz="1"/>
              <w:bottom w:val="single" w:color="3A4A5A" w:sz="1"/>
              <w:right w:val="single" w:color="3A4A5A" w:sz="1"/>
            </w:tcBorders>
            <w:shd w:fill="1E3A4F" w:val="clear"/>
            <w:tcMar>
              <w:top w:type="dxa" w:w="70"/>
              <w:left w:type="dxa" w:w="90"/>
              <w:bottom w:type="dxa" w:w="70"/>
              <w:right w:type="dxa" w:w="90"/>
            </w:tcMar>
          </w:tcPr>
          <w:p>
            <w:pPr>
              <w:spacing w:before="0" w:after="0"/>
            </w:pPr>
            <w:r>
              <w:rPr>
                <w:rFonts w:ascii="Arial" w:cs="Arial" w:eastAsia="Arial" w:hAnsi="Arial"/>
                <w:b/>
                <w:bCs/>
                <w:color w:val="4DA6FF"/>
                <w:sz w:val="16"/>
                <w:szCs w:val="16"/>
              </w:rPr>
              <w:t xml:space="preserve">master_config.json Key</w:t>
            </w:r>
          </w:p>
        </w:tc>
        <w:tc>
          <w:tcPr>
            <w:tcW w:type="dxa" w:w="1800"/>
            <w:tcBorders>
              <w:top w:val="single" w:color="3A4A5A" w:sz="1"/>
              <w:left w:val="single" w:color="3A4A5A" w:sz="1"/>
              <w:bottom w:val="single" w:color="3A4A5A" w:sz="1"/>
              <w:right w:val="single" w:color="3A4A5A" w:sz="1"/>
            </w:tcBorders>
            <w:shd w:fill="1E3A4F" w:val="clear"/>
            <w:tcMar>
              <w:top w:type="dxa" w:w="70"/>
              <w:left w:type="dxa" w:w="90"/>
              <w:bottom w:type="dxa" w:w="70"/>
              <w:right w:type="dxa" w:w="90"/>
            </w:tcMar>
          </w:tcPr>
          <w:p>
            <w:pPr>
              <w:spacing w:before="0" w:after="0"/>
            </w:pPr>
            <w:r>
              <w:rPr>
                <w:rFonts w:ascii="Arial" w:cs="Arial" w:eastAsia="Arial" w:hAnsi="Arial"/>
                <w:b/>
                <w:bCs/>
                <w:color w:val="4DA6FF"/>
                <w:sz w:val="16"/>
                <w:szCs w:val="16"/>
              </w:rPr>
              <w:t xml:space="preserve">Write Function</w:t>
            </w:r>
          </w:p>
        </w:tc>
        <w:tc>
          <w:tcPr>
            <w:tcW w:type="dxa" w:w="1400"/>
            <w:tcBorders>
              <w:top w:val="single" w:color="3A4A5A" w:sz="1"/>
              <w:left w:val="single" w:color="3A4A5A" w:sz="1"/>
              <w:bottom w:val="single" w:color="3A4A5A" w:sz="1"/>
              <w:right w:val="single" w:color="3A4A5A" w:sz="1"/>
            </w:tcBorders>
            <w:shd w:fill="1E3A4F" w:val="clear"/>
            <w:tcMar>
              <w:top w:type="dxa" w:w="70"/>
              <w:left w:type="dxa" w:w="90"/>
              <w:bottom w:type="dxa" w:w="70"/>
              <w:right w:type="dxa" w:w="90"/>
            </w:tcMar>
          </w:tcPr>
          <w:p>
            <w:pPr>
              <w:spacing w:before="0" w:after="0"/>
            </w:pPr>
            <w:r>
              <w:rPr>
                <w:rFonts w:ascii="Arial" w:cs="Arial" w:eastAsia="Arial" w:hAnsi="Arial"/>
                <w:b/>
                <w:bCs/>
                <w:color w:val="4DA6FF"/>
                <w:sz w:val="16"/>
                <w:szCs w:val="16"/>
              </w:rPr>
              <w:t xml:space="preserve">Protobuf Group</w:t>
            </w:r>
          </w:p>
        </w:tc>
        <w:tc>
          <w:tcPr>
            <w:tcW w:type="dxa" w:w="3480"/>
            <w:tcBorders>
              <w:top w:val="single" w:color="3A4A5A" w:sz="1"/>
              <w:left w:val="single" w:color="3A4A5A" w:sz="1"/>
              <w:bottom w:val="single" w:color="3A4A5A" w:sz="1"/>
              <w:right w:val="single" w:color="3A4A5A" w:sz="1"/>
            </w:tcBorders>
            <w:shd w:fill="1E3A4F" w:val="clear"/>
            <w:tcMar>
              <w:top w:type="dxa" w:w="70"/>
              <w:left w:type="dxa" w:w="90"/>
              <w:bottom w:type="dxa" w:w="70"/>
              <w:right w:type="dxa" w:w="90"/>
            </w:tcMar>
          </w:tcPr>
          <w:p>
            <w:pPr>
              <w:spacing w:before="0" w:after="0"/>
            </w:pPr>
            <w:r>
              <w:rPr>
                <w:rFonts w:ascii="Arial" w:cs="Arial" w:eastAsia="Arial" w:hAnsi="Arial"/>
                <w:b/>
                <w:bCs/>
                <w:color w:val="4DA6FF"/>
                <w:sz w:val="16"/>
                <w:szCs w:val="16"/>
              </w:rPr>
              <w:t xml:space="preserve">Notes</w:t>
            </w:r>
          </w:p>
        </w:tc>
      </w:tr>
      <w:tr>
        <w:tc>
          <w:tcPr>
            <w:tcW w:type="dxa" w:w="36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B0BEC5"/>
                <w:sz w:val="16"/>
                <w:szCs w:val="16"/>
              </w:rPr>
              <w:t xml:space="preserve">19</w:t>
            </w:r>
          </w:p>
        </w:tc>
        <w:tc>
          <w:tcPr>
            <w:tcW w:type="dxa" w:w="26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deviceRole</w:t>
            </w:r>
          </w:p>
        </w:tc>
        <w:tc>
          <w:tcPr>
            <w:tcW w:type="dxa" w:w="26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Courier New" w:cs="Courier New" w:eastAsia="Courier New" w:hAnsi="Courier New"/>
                <w:color w:val="B0BEC5"/>
                <w:sz w:val="14"/>
                <w:szCs w:val="14"/>
              </w:rPr>
              <w:t xml:space="preserve">device.role</w:t>
            </w:r>
          </w:p>
        </w:tc>
        <w:tc>
          <w:tcPr>
            <w:tcW w:type="dxa" w:w="18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FF8C42"/>
                <w:sz w:val="16"/>
                <w:szCs w:val="16"/>
              </w:rPr>
              <w:t xml:space="preserve">setConfig(device)</w:t>
            </w:r>
          </w:p>
        </w:tc>
        <w:tc>
          <w:tcPr>
            <w:tcW w:type="dxa" w:w="14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DeviceConfig</w:t>
            </w:r>
          </w:p>
        </w:tc>
        <w:tc>
          <w:tcPr>
            <w:tcW w:type="dxa" w:w="348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CLIENT for all rider nodes. TRACKER optional for asset-only nodes.</w:t>
            </w:r>
          </w:p>
        </w:tc>
      </w:tr>
      <w:tr>
        <w:tc>
          <w:tcPr>
            <w:tcW w:type="dxa" w:w="36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B0BEC5"/>
                <w:sz w:val="16"/>
                <w:szCs w:val="16"/>
              </w:rPr>
              <w:t xml:space="preserve">20</w:t>
            </w:r>
          </w:p>
        </w:tc>
        <w:tc>
          <w:tcPr>
            <w:tcW w:type="dxa" w:w="26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rebroadcastMode</w:t>
            </w:r>
          </w:p>
        </w:tc>
        <w:tc>
          <w:tcPr>
            <w:tcW w:type="dxa" w:w="26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Courier New" w:cs="Courier New" w:eastAsia="Courier New" w:hAnsi="Courier New"/>
                <w:color w:val="B0BEC5"/>
                <w:sz w:val="14"/>
                <w:szCs w:val="14"/>
              </w:rPr>
              <w:t xml:space="preserve">device.rebroadcast_mode</w:t>
            </w:r>
          </w:p>
        </w:tc>
        <w:tc>
          <w:tcPr>
            <w:tcW w:type="dxa" w:w="18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FF8C42"/>
                <w:sz w:val="16"/>
                <w:szCs w:val="16"/>
              </w:rPr>
              <w:t xml:space="preserve">setConfig(device)</w:t>
            </w:r>
          </w:p>
        </w:tc>
        <w:tc>
          <w:tcPr>
            <w:tcW w:type="dxa" w:w="14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DeviceConfig</w:t>
            </w:r>
          </w:p>
        </w:tc>
        <w:tc>
          <w:tcPr>
            <w:tcW w:type="dxa" w:w="348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ALL = rebroadcast all mesh packets. Standard for convoy nodes.</w:t>
            </w:r>
          </w:p>
        </w:tc>
      </w:tr>
      <w:tr>
        <w:tc>
          <w:tcPr>
            <w:tcW w:type="dxa" w:w="36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B0BEC5"/>
                <w:sz w:val="16"/>
                <w:szCs w:val="16"/>
              </w:rPr>
              <w:t xml:space="preserve">21</w:t>
            </w:r>
          </w:p>
        </w:tc>
        <w:tc>
          <w:tcPr>
            <w:tcW w:type="dxa" w:w="26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buttonGpio</w:t>
            </w:r>
          </w:p>
        </w:tc>
        <w:tc>
          <w:tcPr>
            <w:tcW w:type="dxa" w:w="26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Courier New" w:cs="Courier New" w:eastAsia="Courier New" w:hAnsi="Courier New"/>
                <w:color w:val="B0BEC5"/>
                <w:sz w:val="14"/>
                <w:szCs w:val="14"/>
              </w:rPr>
              <w:t xml:space="preserve">device.button_gpio</w:t>
            </w:r>
          </w:p>
        </w:tc>
        <w:tc>
          <w:tcPr>
            <w:tcW w:type="dxa" w:w="18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FF8C42"/>
                <w:sz w:val="16"/>
                <w:szCs w:val="16"/>
              </w:rPr>
              <w:t xml:space="preserve">setConfig(device)</w:t>
            </w:r>
          </w:p>
        </w:tc>
        <w:tc>
          <w:tcPr>
            <w:tcW w:type="dxa" w:w="14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DeviceConfig</w:t>
            </w:r>
          </w:p>
        </w:tc>
        <w:tc>
          <w:tcPr>
            <w:tcW w:type="dxa" w:w="348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0 = use hardware pin definition. Do not override.</w:t>
            </w:r>
          </w:p>
        </w:tc>
      </w:tr>
      <w:tr>
        <w:tc>
          <w:tcPr>
            <w:tcW w:type="dxa" w:w="36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B0BEC5"/>
                <w:sz w:val="16"/>
                <w:szCs w:val="16"/>
              </w:rPr>
              <w:t xml:space="preserve">22</w:t>
            </w:r>
          </w:p>
        </w:tc>
        <w:tc>
          <w:tcPr>
            <w:tcW w:type="dxa" w:w="26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buzzerGpio</w:t>
            </w:r>
          </w:p>
        </w:tc>
        <w:tc>
          <w:tcPr>
            <w:tcW w:type="dxa" w:w="26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Courier New" w:cs="Courier New" w:eastAsia="Courier New" w:hAnsi="Courier New"/>
                <w:color w:val="B0BEC5"/>
                <w:sz w:val="14"/>
                <w:szCs w:val="14"/>
              </w:rPr>
              <w:t xml:space="preserve">device.buzzer_gpio</w:t>
            </w:r>
          </w:p>
        </w:tc>
        <w:tc>
          <w:tcPr>
            <w:tcW w:type="dxa" w:w="18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FF8C42"/>
                <w:sz w:val="16"/>
                <w:szCs w:val="16"/>
              </w:rPr>
              <w:t xml:space="preserve">setConfig(device)</w:t>
            </w:r>
          </w:p>
        </w:tc>
        <w:tc>
          <w:tcPr>
            <w:tcW w:type="dxa" w:w="14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DeviceConfig</w:t>
            </w:r>
          </w:p>
        </w:tc>
        <w:tc>
          <w:tcPr>
            <w:tcW w:type="dxa" w:w="348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0 = use hardware pin definition. Do not override.</w:t>
            </w:r>
          </w:p>
        </w:tc>
      </w:tr>
      <w:tr>
        <w:tc>
          <w:tcPr>
            <w:tcW w:type="dxa" w:w="36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B0BEC5"/>
                <w:sz w:val="16"/>
                <w:szCs w:val="16"/>
              </w:rPr>
              <w:t xml:space="preserve">23</w:t>
            </w:r>
          </w:p>
        </w:tc>
        <w:tc>
          <w:tcPr>
            <w:tcW w:type="dxa" w:w="26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nodeinfoSecs</w:t>
            </w:r>
          </w:p>
        </w:tc>
        <w:tc>
          <w:tcPr>
            <w:tcW w:type="dxa" w:w="26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Courier New" w:cs="Courier New" w:eastAsia="Courier New" w:hAnsi="Courier New"/>
                <w:color w:val="B0BEC5"/>
                <w:sz w:val="14"/>
                <w:szCs w:val="14"/>
              </w:rPr>
              <w:t xml:space="preserve">device.nodeinfo_broadcast_secs</w:t>
            </w:r>
          </w:p>
        </w:tc>
        <w:tc>
          <w:tcPr>
            <w:tcW w:type="dxa" w:w="18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FF8C42"/>
                <w:sz w:val="16"/>
                <w:szCs w:val="16"/>
              </w:rPr>
              <w:t xml:space="preserve">setConfig(device)</w:t>
            </w:r>
          </w:p>
        </w:tc>
        <w:tc>
          <w:tcPr>
            <w:tcW w:type="dxa" w:w="14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DeviceConfig</w:t>
            </w:r>
          </w:p>
        </w:tc>
        <w:tc>
          <w:tcPr>
            <w:tcW w:type="dxa" w:w="348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Seconds between NodeInfo broadcasts. Default 900.</w:t>
            </w:r>
          </w:p>
        </w:tc>
      </w:tr>
      <w:tr>
        <w:tc>
          <w:tcPr>
            <w:tcW w:type="dxa" w:w="36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B0BEC5"/>
                <w:sz w:val="16"/>
                <w:szCs w:val="16"/>
              </w:rPr>
              <w:t xml:space="preserve">24</w:t>
            </w:r>
          </w:p>
        </w:tc>
        <w:tc>
          <w:tcPr>
            <w:tcW w:type="dxa" w:w="26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doubleTapAsButton</w:t>
            </w:r>
          </w:p>
        </w:tc>
        <w:tc>
          <w:tcPr>
            <w:tcW w:type="dxa" w:w="26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Courier New" w:cs="Courier New" w:eastAsia="Courier New" w:hAnsi="Courier New"/>
                <w:color w:val="B0BEC5"/>
                <w:sz w:val="14"/>
                <w:szCs w:val="14"/>
              </w:rPr>
              <w:t xml:space="preserve">device.double_tap_as_button_press</w:t>
            </w:r>
          </w:p>
        </w:tc>
        <w:tc>
          <w:tcPr>
            <w:tcW w:type="dxa" w:w="18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FF8C42"/>
                <w:sz w:val="16"/>
                <w:szCs w:val="16"/>
              </w:rPr>
              <w:t xml:space="preserve">setConfig(device)</w:t>
            </w:r>
          </w:p>
        </w:tc>
        <w:tc>
          <w:tcPr>
            <w:tcW w:type="dxa" w:w="14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DeviceConfig</w:t>
            </w:r>
          </w:p>
        </w:tc>
        <w:tc>
          <w:tcPr>
            <w:tcW w:type="dxa" w:w="348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false unless device has supported accelerometer.</w:t>
            </w:r>
          </w:p>
        </w:tc>
      </w:tr>
      <w:tr>
        <w:tc>
          <w:tcPr>
            <w:tcW w:type="dxa" w:w="36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B0BEC5"/>
                <w:sz w:val="16"/>
                <w:szCs w:val="16"/>
              </w:rPr>
              <w:t xml:space="preserve">25</w:t>
            </w:r>
          </w:p>
        </w:tc>
        <w:tc>
          <w:tcPr>
            <w:tcW w:type="dxa" w:w="26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isManagedMode</w:t>
            </w:r>
          </w:p>
        </w:tc>
        <w:tc>
          <w:tcPr>
            <w:tcW w:type="dxa" w:w="26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Courier New" w:cs="Courier New" w:eastAsia="Courier New" w:hAnsi="Courier New"/>
                <w:color w:val="B0BEC5"/>
                <w:sz w:val="14"/>
                <w:szCs w:val="14"/>
              </w:rPr>
              <w:t xml:space="preserve">device.is_managed</w:t>
            </w:r>
          </w:p>
        </w:tc>
        <w:tc>
          <w:tcPr>
            <w:tcW w:type="dxa" w:w="18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FF8C42"/>
                <w:sz w:val="16"/>
                <w:szCs w:val="16"/>
              </w:rPr>
              <w:t xml:space="preserve">setConfig(device)</w:t>
            </w:r>
          </w:p>
        </w:tc>
        <w:tc>
          <w:tcPr>
            <w:tcW w:type="dxa" w:w="14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DeviceConfig</w:t>
            </w:r>
          </w:p>
        </w:tc>
        <w:tc>
          <w:tcPr>
            <w:tcW w:type="dxa" w:w="348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true = app manages config, disables manual device changes.</w:t>
            </w:r>
          </w:p>
        </w:tc>
      </w:tr>
      <w:tr>
        <w:tc>
          <w:tcPr>
            <w:tcW w:type="dxa" w:w="36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B0BEC5"/>
                <w:sz w:val="16"/>
                <w:szCs w:val="16"/>
              </w:rPr>
              <w:t xml:space="preserve">26</w:t>
            </w:r>
          </w:p>
        </w:tc>
        <w:tc>
          <w:tcPr>
            <w:tcW w:type="dxa" w:w="26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disableTripleClick</w:t>
            </w:r>
          </w:p>
        </w:tc>
        <w:tc>
          <w:tcPr>
            <w:tcW w:type="dxa" w:w="26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Courier New" w:cs="Courier New" w:eastAsia="Courier New" w:hAnsi="Courier New"/>
                <w:color w:val="B0BEC5"/>
                <w:sz w:val="14"/>
                <w:szCs w:val="14"/>
              </w:rPr>
              <w:t xml:space="preserve">device.disable_triple_click</w:t>
            </w:r>
          </w:p>
        </w:tc>
        <w:tc>
          <w:tcPr>
            <w:tcW w:type="dxa" w:w="18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FF8C42"/>
                <w:sz w:val="16"/>
                <w:szCs w:val="16"/>
              </w:rPr>
              <w:t xml:space="preserve">setConfig(device)</w:t>
            </w:r>
          </w:p>
        </w:tc>
        <w:tc>
          <w:tcPr>
            <w:tcW w:type="dxa" w:w="14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DeviceConfig</w:t>
            </w:r>
          </w:p>
        </w:tc>
        <w:tc>
          <w:tcPr>
            <w:tcW w:type="dxa" w:w="348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false = allow triple-click button to toggle GPS on/off.</w:t>
            </w:r>
          </w:p>
        </w:tc>
      </w:tr>
      <w:tr>
        <w:tc>
          <w:tcPr>
            <w:tcW w:type="dxa" w:w="36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B0BEC5"/>
                <w:sz w:val="16"/>
                <w:szCs w:val="16"/>
              </w:rPr>
              <w:t xml:space="preserve">27</w:t>
            </w:r>
          </w:p>
        </w:tc>
        <w:tc>
          <w:tcPr>
            <w:tcW w:type="dxa" w:w="26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tzDef</w:t>
            </w:r>
          </w:p>
        </w:tc>
        <w:tc>
          <w:tcPr>
            <w:tcW w:type="dxa" w:w="26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Courier New" w:cs="Courier New" w:eastAsia="Courier New" w:hAnsi="Courier New"/>
                <w:color w:val="B0BEC5"/>
                <w:sz w:val="14"/>
                <w:szCs w:val="14"/>
              </w:rPr>
              <w:t xml:space="preserve">device.tzdef</w:t>
            </w:r>
          </w:p>
        </w:tc>
        <w:tc>
          <w:tcPr>
            <w:tcW w:type="dxa" w:w="18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FF8C42"/>
                <w:sz w:val="16"/>
                <w:szCs w:val="16"/>
              </w:rPr>
              <w:t xml:space="preserve">setConfig(device)</w:t>
            </w:r>
          </w:p>
        </w:tc>
        <w:tc>
          <w:tcPr>
            <w:tcW w:type="dxa" w:w="14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DeviceConfig</w:t>
            </w:r>
          </w:p>
        </w:tc>
        <w:tc>
          <w:tcPr>
            <w:tcW w:type="dxa" w:w="348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POSIX timezone e.g. MST7MDT,M3.2.0,M11.1.0 for Arizona/Mountain.</w:t>
            </w:r>
          </w:p>
        </w:tc>
      </w:tr>
    </w:tbl>
    <w:p>
      <w:pPr>
        <w:spacing w:before="80" w:after="0"/>
      </w:pPr>
      <w:r>
        <w:rPr>
          <w:rFonts w:ascii="Arial" w:cs="Arial" w:eastAsia="Arial" w:hAnsi="Arial"/>
          <w:color w:val="E8EEF5"/>
          <w:sz w:val="18"/>
          <w:szCs w:val="18"/>
        </w:rPr>
        <w:t xml:space="preserve"/>
      </w:r>
    </w:p>
    <w:p>
      <w:pPr>
        <w:pBdr>
          <w:bottom w:val="single" w:color="2E3848" w:sz="4" w:space="1"/>
        </w:pBdr>
        <w:spacing w:before="100" w:after="100"/>
      </w:pPr>
    </w:p>
    <w:p>
      <w:pPr>
        <w:spacing w:before="120" w:after="60"/>
      </w:pPr>
      <w:r>
        <w:rPr>
          <w:rFonts w:ascii="Arial" w:cs="Arial" w:eastAsia="Arial" w:hAnsi="Arial"/>
          <w:b/>
          <w:bCs/>
          <w:color w:val="00D4CC"/>
          <w:sz w:val="26"/>
          <w:szCs w:val="26"/>
        </w:rPr>
        <w:t xml:space="preserve">GROUP 3  —  Position Config  (Fields 28–39)  →  setConfig(position)</w:t>
      </w:r>
    </w:p>
    <w:p>
      <w:pPr>
        <w:spacing w:before="0" w:after="40"/>
      </w:pPr>
      <w:r>
        <w:rPr>
          <w:rFonts w:ascii="Arial" w:cs="Arial" w:eastAsia="Arial" w:hAnsi="Arial"/>
          <w:color w:val="B0BEC5"/>
          <w:sz w:val="18"/>
          <w:szCs w:val="18"/>
        </w:rPr>
        <w:t xml:space="preserve">AdminMessage: </w:t>
      </w:r>
      <w:r>
        <w:rPr>
          <w:rFonts w:ascii="Courier New" w:cs="Courier New" w:eastAsia="Courier New" w:hAnsi="Courier New"/>
          <w:color w:val="00D4CC"/>
          <w:sz w:val="16"/>
          <w:szCs w:val="16"/>
        </w:rPr>
        <w:t xml:space="preserve">buildAdminPacket { setConfig = Config { position = workingConfig.positionConfig } }</w:t>
      </w:r>
    </w:p>
    <w:p>
      <w:pPr>
        <w:spacing w:before="0" w:after="80"/>
      </w:pPr>
      <w:r>
        <w:rPr>
          <w:rFonts w:ascii="Arial" w:cs="Arial" w:eastAsia="Arial" w:hAnsi="Arial"/>
          <w:color w:val="B0BEC5"/>
          <w:sz w:val="18"/>
          <w:szCs w:val="18"/>
        </w:rPr>
        <w:t xml:space="preserve">Write trigger: </w:t>
      </w:r>
      <w:r>
        <w:rPr>
          <w:rFonts w:ascii="Arial" w:cs="Arial" w:eastAsia="Arial" w:hAnsi="Arial"/>
          <w:color w:val="E8EEF5"/>
          <w:sz w:val="18"/>
          <w:szCs w:val="18"/>
        </w:rPr>
        <w:t xml:space="preserve">Part of 4-piece strategy. Forces GPS enabled, frequent broadcast, smart position on.</w:t>
      </w:r>
    </w:p>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360"/>
        <w:gridCol w:w="2600"/>
        <w:gridCol w:w="2600"/>
        <w:gridCol w:w="1800"/>
        <w:gridCol w:w="1400"/>
        <w:gridCol w:w="3480"/>
      </w:tblGrid>
      <w:tr>
        <w:tc>
          <w:tcPr>
            <w:tcW w:type="dxa" w:w="360"/>
            <w:tcBorders>
              <w:top w:val="single" w:color="3A4A5A" w:sz="1"/>
              <w:left w:val="single" w:color="3A4A5A" w:sz="1"/>
              <w:bottom w:val="single" w:color="3A4A5A" w:sz="1"/>
              <w:right w:val="single" w:color="3A4A5A" w:sz="1"/>
            </w:tcBorders>
            <w:shd w:fill="1E3A4F" w:val="clear"/>
            <w:tcMar>
              <w:top w:type="dxa" w:w="70"/>
              <w:left w:type="dxa" w:w="90"/>
              <w:bottom w:type="dxa" w:w="70"/>
              <w:right w:type="dxa" w:w="90"/>
            </w:tcMar>
          </w:tcPr>
          <w:p>
            <w:pPr>
              <w:spacing w:before="0" w:after="0"/>
            </w:pPr>
            <w:r>
              <w:rPr>
                <w:rFonts w:ascii="Arial" w:cs="Arial" w:eastAsia="Arial" w:hAnsi="Arial"/>
                <w:b/>
                <w:bCs/>
                <w:color w:val="4DA6FF"/>
                <w:sz w:val="16"/>
                <w:szCs w:val="16"/>
              </w:rPr>
              <w:t xml:space="preserve">#</w:t>
            </w:r>
          </w:p>
        </w:tc>
        <w:tc>
          <w:tcPr>
            <w:tcW w:type="dxa" w:w="2600"/>
            <w:tcBorders>
              <w:top w:val="single" w:color="3A4A5A" w:sz="1"/>
              <w:left w:val="single" w:color="3A4A5A" w:sz="1"/>
              <w:bottom w:val="single" w:color="3A4A5A" w:sz="1"/>
              <w:right w:val="single" w:color="3A4A5A" w:sz="1"/>
            </w:tcBorders>
            <w:shd w:fill="1E3A4F" w:val="clear"/>
            <w:tcMar>
              <w:top w:type="dxa" w:w="70"/>
              <w:left w:type="dxa" w:w="90"/>
              <w:bottom w:type="dxa" w:w="70"/>
              <w:right w:type="dxa" w:w="90"/>
            </w:tcMar>
          </w:tcPr>
          <w:p>
            <w:pPr>
              <w:spacing w:before="0" w:after="0"/>
            </w:pPr>
            <w:r>
              <w:rPr>
                <w:rFonts w:ascii="Arial" w:cs="Arial" w:eastAsia="Arial" w:hAnsi="Arial"/>
                <w:b/>
                <w:bCs/>
                <w:color w:val="4DA6FF"/>
                <w:sz w:val="16"/>
                <w:szCs w:val="16"/>
              </w:rPr>
              <w:t xml:space="preserve">WorkingConfig Field</w:t>
            </w:r>
          </w:p>
        </w:tc>
        <w:tc>
          <w:tcPr>
            <w:tcW w:type="dxa" w:w="2600"/>
            <w:tcBorders>
              <w:top w:val="single" w:color="3A4A5A" w:sz="1"/>
              <w:left w:val="single" w:color="3A4A5A" w:sz="1"/>
              <w:bottom w:val="single" w:color="3A4A5A" w:sz="1"/>
              <w:right w:val="single" w:color="3A4A5A" w:sz="1"/>
            </w:tcBorders>
            <w:shd w:fill="1E3A4F" w:val="clear"/>
            <w:tcMar>
              <w:top w:type="dxa" w:w="70"/>
              <w:left w:type="dxa" w:w="90"/>
              <w:bottom w:type="dxa" w:w="70"/>
              <w:right w:type="dxa" w:w="90"/>
            </w:tcMar>
          </w:tcPr>
          <w:p>
            <w:pPr>
              <w:spacing w:before="0" w:after="0"/>
            </w:pPr>
            <w:r>
              <w:rPr>
                <w:rFonts w:ascii="Arial" w:cs="Arial" w:eastAsia="Arial" w:hAnsi="Arial"/>
                <w:b/>
                <w:bCs/>
                <w:color w:val="4DA6FF"/>
                <w:sz w:val="16"/>
                <w:szCs w:val="16"/>
              </w:rPr>
              <w:t xml:space="preserve">master_config.json Key</w:t>
            </w:r>
          </w:p>
        </w:tc>
        <w:tc>
          <w:tcPr>
            <w:tcW w:type="dxa" w:w="1800"/>
            <w:tcBorders>
              <w:top w:val="single" w:color="3A4A5A" w:sz="1"/>
              <w:left w:val="single" w:color="3A4A5A" w:sz="1"/>
              <w:bottom w:val="single" w:color="3A4A5A" w:sz="1"/>
              <w:right w:val="single" w:color="3A4A5A" w:sz="1"/>
            </w:tcBorders>
            <w:shd w:fill="1E3A4F" w:val="clear"/>
            <w:tcMar>
              <w:top w:type="dxa" w:w="70"/>
              <w:left w:type="dxa" w:w="90"/>
              <w:bottom w:type="dxa" w:w="70"/>
              <w:right w:type="dxa" w:w="90"/>
            </w:tcMar>
          </w:tcPr>
          <w:p>
            <w:pPr>
              <w:spacing w:before="0" w:after="0"/>
            </w:pPr>
            <w:r>
              <w:rPr>
                <w:rFonts w:ascii="Arial" w:cs="Arial" w:eastAsia="Arial" w:hAnsi="Arial"/>
                <w:b/>
                <w:bCs/>
                <w:color w:val="4DA6FF"/>
                <w:sz w:val="16"/>
                <w:szCs w:val="16"/>
              </w:rPr>
              <w:t xml:space="preserve">Write Function</w:t>
            </w:r>
          </w:p>
        </w:tc>
        <w:tc>
          <w:tcPr>
            <w:tcW w:type="dxa" w:w="1400"/>
            <w:tcBorders>
              <w:top w:val="single" w:color="3A4A5A" w:sz="1"/>
              <w:left w:val="single" w:color="3A4A5A" w:sz="1"/>
              <w:bottom w:val="single" w:color="3A4A5A" w:sz="1"/>
              <w:right w:val="single" w:color="3A4A5A" w:sz="1"/>
            </w:tcBorders>
            <w:shd w:fill="1E3A4F" w:val="clear"/>
            <w:tcMar>
              <w:top w:type="dxa" w:w="70"/>
              <w:left w:type="dxa" w:w="90"/>
              <w:bottom w:type="dxa" w:w="70"/>
              <w:right w:type="dxa" w:w="90"/>
            </w:tcMar>
          </w:tcPr>
          <w:p>
            <w:pPr>
              <w:spacing w:before="0" w:after="0"/>
            </w:pPr>
            <w:r>
              <w:rPr>
                <w:rFonts w:ascii="Arial" w:cs="Arial" w:eastAsia="Arial" w:hAnsi="Arial"/>
                <w:b/>
                <w:bCs/>
                <w:color w:val="4DA6FF"/>
                <w:sz w:val="16"/>
                <w:szCs w:val="16"/>
              </w:rPr>
              <w:t xml:space="preserve">Protobuf Group</w:t>
            </w:r>
          </w:p>
        </w:tc>
        <w:tc>
          <w:tcPr>
            <w:tcW w:type="dxa" w:w="3480"/>
            <w:tcBorders>
              <w:top w:val="single" w:color="3A4A5A" w:sz="1"/>
              <w:left w:val="single" w:color="3A4A5A" w:sz="1"/>
              <w:bottom w:val="single" w:color="3A4A5A" w:sz="1"/>
              <w:right w:val="single" w:color="3A4A5A" w:sz="1"/>
            </w:tcBorders>
            <w:shd w:fill="1E3A4F" w:val="clear"/>
            <w:tcMar>
              <w:top w:type="dxa" w:w="70"/>
              <w:left w:type="dxa" w:w="90"/>
              <w:bottom w:type="dxa" w:w="70"/>
              <w:right w:type="dxa" w:w="90"/>
            </w:tcMar>
          </w:tcPr>
          <w:p>
            <w:pPr>
              <w:spacing w:before="0" w:after="0"/>
            </w:pPr>
            <w:r>
              <w:rPr>
                <w:rFonts w:ascii="Arial" w:cs="Arial" w:eastAsia="Arial" w:hAnsi="Arial"/>
                <w:b/>
                <w:bCs/>
                <w:color w:val="4DA6FF"/>
                <w:sz w:val="16"/>
                <w:szCs w:val="16"/>
              </w:rPr>
              <w:t xml:space="preserve">Notes</w:t>
            </w:r>
          </w:p>
        </w:tc>
      </w:tr>
      <w:tr>
        <w:tc>
          <w:tcPr>
            <w:tcW w:type="dxa" w:w="36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B0BEC5"/>
                <w:sz w:val="16"/>
                <w:szCs w:val="16"/>
              </w:rPr>
              <w:t xml:space="preserve">28</w:t>
            </w:r>
          </w:p>
        </w:tc>
        <w:tc>
          <w:tcPr>
            <w:tcW w:type="dxa" w:w="26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positionBroadcastSecs</w:t>
            </w:r>
          </w:p>
        </w:tc>
        <w:tc>
          <w:tcPr>
            <w:tcW w:type="dxa" w:w="26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Courier New" w:cs="Courier New" w:eastAsia="Courier New" w:hAnsi="Courier New"/>
                <w:color w:val="B0BEC5"/>
                <w:sz w:val="14"/>
                <w:szCs w:val="14"/>
              </w:rPr>
              <w:t xml:space="preserve">position.position_broadcast_secs</w:t>
            </w:r>
          </w:p>
        </w:tc>
        <w:tc>
          <w:tcPr>
            <w:tcW w:type="dxa" w:w="18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00D4CC"/>
                <w:sz w:val="16"/>
                <w:szCs w:val="16"/>
              </w:rPr>
              <w:t xml:space="preserve">setConfig(position)</w:t>
            </w:r>
          </w:p>
        </w:tc>
        <w:tc>
          <w:tcPr>
            <w:tcW w:type="dxa" w:w="14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PositionConfig</w:t>
            </w:r>
          </w:p>
        </w:tc>
        <w:tc>
          <w:tcPr>
            <w:tcW w:type="dxa" w:w="348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Seconds between GPS position broadcasts. Convoy: 30–60s.</w:t>
            </w:r>
          </w:p>
        </w:tc>
      </w:tr>
      <w:tr>
        <w:tc>
          <w:tcPr>
            <w:tcW w:type="dxa" w:w="36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B0BEC5"/>
                <w:sz w:val="16"/>
                <w:szCs w:val="16"/>
              </w:rPr>
              <w:t xml:space="preserve">29</w:t>
            </w:r>
          </w:p>
        </w:tc>
        <w:tc>
          <w:tcPr>
            <w:tcW w:type="dxa" w:w="26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positionBroadcastSmartEnabled</w:t>
            </w:r>
          </w:p>
        </w:tc>
        <w:tc>
          <w:tcPr>
            <w:tcW w:type="dxa" w:w="26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Courier New" w:cs="Courier New" w:eastAsia="Courier New" w:hAnsi="Courier New"/>
                <w:color w:val="B0BEC5"/>
                <w:sz w:val="14"/>
                <w:szCs w:val="14"/>
              </w:rPr>
              <w:t xml:space="preserve">position.position_broadcast_smart_enabled</w:t>
            </w:r>
          </w:p>
        </w:tc>
        <w:tc>
          <w:tcPr>
            <w:tcW w:type="dxa" w:w="18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00D4CC"/>
                <w:sz w:val="16"/>
                <w:szCs w:val="16"/>
              </w:rPr>
              <w:t xml:space="preserve">setConfig(position)</w:t>
            </w:r>
          </w:p>
        </w:tc>
        <w:tc>
          <w:tcPr>
            <w:tcW w:type="dxa" w:w="14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PositionConfig</w:t>
            </w:r>
          </w:p>
        </w:tc>
        <w:tc>
          <w:tcPr>
            <w:tcW w:type="dxa" w:w="348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true = broadcast only when position changes by min distance.</w:t>
            </w:r>
          </w:p>
        </w:tc>
      </w:tr>
      <w:tr>
        <w:tc>
          <w:tcPr>
            <w:tcW w:type="dxa" w:w="36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B0BEC5"/>
                <w:sz w:val="16"/>
                <w:szCs w:val="16"/>
              </w:rPr>
              <w:t xml:space="preserve">30</w:t>
            </w:r>
          </w:p>
        </w:tc>
        <w:tc>
          <w:tcPr>
            <w:tcW w:type="dxa" w:w="26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fixedPosition</w:t>
            </w:r>
          </w:p>
        </w:tc>
        <w:tc>
          <w:tcPr>
            <w:tcW w:type="dxa" w:w="26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Courier New" w:cs="Courier New" w:eastAsia="Courier New" w:hAnsi="Courier New"/>
                <w:color w:val="B0BEC5"/>
                <w:sz w:val="14"/>
                <w:szCs w:val="14"/>
              </w:rPr>
              <w:t xml:space="preserve">position.fixed_position</w:t>
            </w:r>
          </w:p>
        </w:tc>
        <w:tc>
          <w:tcPr>
            <w:tcW w:type="dxa" w:w="18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00D4CC"/>
                <w:sz w:val="16"/>
                <w:szCs w:val="16"/>
              </w:rPr>
              <w:t xml:space="preserve">setConfig(position)</w:t>
            </w:r>
          </w:p>
        </w:tc>
        <w:tc>
          <w:tcPr>
            <w:tcW w:type="dxa" w:w="14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PositionConfig</w:t>
            </w:r>
          </w:p>
        </w:tc>
        <w:tc>
          <w:tcPr>
            <w:tcW w:type="dxa" w:w="348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false for all moving convoy vehicles.</w:t>
            </w:r>
          </w:p>
        </w:tc>
      </w:tr>
      <w:tr>
        <w:tc>
          <w:tcPr>
            <w:tcW w:type="dxa" w:w="36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B0BEC5"/>
                <w:sz w:val="16"/>
                <w:szCs w:val="16"/>
              </w:rPr>
              <w:t xml:space="preserve">31</w:t>
            </w:r>
          </w:p>
        </w:tc>
        <w:tc>
          <w:tcPr>
            <w:tcW w:type="dxa" w:w="26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gpsEnabled</w:t>
            </w:r>
          </w:p>
        </w:tc>
        <w:tc>
          <w:tcPr>
            <w:tcW w:type="dxa" w:w="26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Courier New" w:cs="Courier New" w:eastAsia="Courier New" w:hAnsi="Courier New"/>
                <w:color w:val="B0BEC5"/>
                <w:sz w:val="14"/>
                <w:szCs w:val="14"/>
              </w:rPr>
              <w:t xml:space="preserve">position.gps_enabled</w:t>
            </w:r>
          </w:p>
        </w:tc>
        <w:tc>
          <w:tcPr>
            <w:tcW w:type="dxa" w:w="18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00D4CC"/>
                <w:sz w:val="16"/>
                <w:szCs w:val="16"/>
              </w:rPr>
              <w:t xml:space="preserve">setConfig(position)</w:t>
            </w:r>
          </w:p>
        </w:tc>
        <w:tc>
          <w:tcPr>
            <w:tcW w:type="dxa" w:w="14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PositionConfig</w:t>
            </w:r>
          </w:p>
        </w:tc>
        <w:tc>
          <w:tcPr>
            <w:tcW w:type="dxa" w:w="348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true = use GPS hardware. MANDATORY for convoy tracking.</w:t>
            </w:r>
          </w:p>
        </w:tc>
      </w:tr>
      <w:tr>
        <w:tc>
          <w:tcPr>
            <w:tcW w:type="dxa" w:w="36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B0BEC5"/>
                <w:sz w:val="16"/>
                <w:szCs w:val="16"/>
              </w:rPr>
              <w:t xml:space="preserve">32</w:t>
            </w:r>
          </w:p>
        </w:tc>
        <w:tc>
          <w:tcPr>
            <w:tcW w:type="dxa" w:w="26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gpsUpdateInterval</w:t>
            </w:r>
          </w:p>
        </w:tc>
        <w:tc>
          <w:tcPr>
            <w:tcW w:type="dxa" w:w="26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Courier New" w:cs="Courier New" w:eastAsia="Courier New" w:hAnsi="Courier New"/>
                <w:color w:val="B0BEC5"/>
                <w:sz w:val="14"/>
                <w:szCs w:val="14"/>
              </w:rPr>
              <w:t xml:space="preserve">position.gps_update_interval</w:t>
            </w:r>
          </w:p>
        </w:tc>
        <w:tc>
          <w:tcPr>
            <w:tcW w:type="dxa" w:w="18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00D4CC"/>
                <w:sz w:val="16"/>
                <w:szCs w:val="16"/>
              </w:rPr>
              <w:t xml:space="preserve">setConfig(position)</w:t>
            </w:r>
          </w:p>
        </w:tc>
        <w:tc>
          <w:tcPr>
            <w:tcW w:type="dxa" w:w="14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PositionConfig</w:t>
            </w:r>
          </w:p>
        </w:tc>
        <w:tc>
          <w:tcPr>
            <w:tcW w:type="dxa" w:w="348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Seconds between GPS hardware polls. Usually 30.</w:t>
            </w:r>
          </w:p>
        </w:tc>
      </w:tr>
      <w:tr>
        <w:tc>
          <w:tcPr>
            <w:tcW w:type="dxa" w:w="36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B0BEC5"/>
                <w:sz w:val="16"/>
                <w:szCs w:val="16"/>
              </w:rPr>
              <w:t xml:space="preserve">33</w:t>
            </w:r>
          </w:p>
        </w:tc>
        <w:tc>
          <w:tcPr>
            <w:tcW w:type="dxa" w:w="26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gpsAttemptTime</w:t>
            </w:r>
          </w:p>
        </w:tc>
        <w:tc>
          <w:tcPr>
            <w:tcW w:type="dxa" w:w="26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Courier New" w:cs="Courier New" w:eastAsia="Courier New" w:hAnsi="Courier New"/>
                <w:color w:val="B0BEC5"/>
                <w:sz w:val="14"/>
                <w:szCs w:val="14"/>
              </w:rPr>
              <w:t xml:space="preserve">position.gps_attempt_time</w:t>
            </w:r>
          </w:p>
        </w:tc>
        <w:tc>
          <w:tcPr>
            <w:tcW w:type="dxa" w:w="18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00D4CC"/>
                <w:sz w:val="16"/>
                <w:szCs w:val="16"/>
              </w:rPr>
              <w:t xml:space="preserve">setConfig(position)</w:t>
            </w:r>
          </w:p>
        </w:tc>
        <w:tc>
          <w:tcPr>
            <w:tcW w:type="dxa" w:w="14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PositionConfig</w:t>
            </w:r>
          </w:p>
        </w:tc>
        <w:tc>
          <w:tcPr>
            <w:tcW w:type="dxa" w:w="348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Seconds to wait for GPS fix before giving up.</w:t>
            </w:r>
          </w:p>
        </w:tc>
      </w:tr>
      <w:tr>
        <w:tc>
          <w:tcPr>
            <w:tcW w:type="dxa" w:w="36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B0BEC5"/>
                <w:sz w:val="16"/>
                <w:szCs w:val="16"/>
              </w:rPr>
              <w:t xml:space="preserve">34</w:t>
            </w:r>
          </w:p>
        </w:tc>
        <w:tc>
          <w:tcPr>
            <w:tcW w:type="dxa" w:w="26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positionFlags</w:t>
            </w:r>
          </w:p>
        </w:tc>
        <w:tc>
          <w:tcPr>
            <w:tcW w:type="dxa" w:w="26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Courier New" w:cs="Courier New" w:eastAsia="Courier New" w:hAnsi="Courier New"/>
                <w:color w:val="B0BEC5"/>
                <w:sz w:val="14"/>
                <w:szCs w:val="14"/>
              </w:rPr>
              <w:t xml:space="preserve">position.position_flags</w:t>
            </w:r>
          </w:p>
        </w:tc>
        <w:tc>
          <w:tcPr>
            <w:tcW w:type="dxa" w:w="18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00D4CC"/>
                <w:sz w:val="16"/>
                <w:szCs w:val="16"/>
              </w:rPr>
              <w:t xml:space="preserve">setConfig(position)</w:t>
            </w:r>
          </w:p>
        </w:tc>
        <w:tc>
          <w:tcPr>
            <w:tcW w:type="dxa" w:w="14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PositionConfig</w:t>
            </w:r>
          </w:p>
        </w:tc>
        <w:tc>
          <w:tcPr>
            <w:tcW w:type="dxa" w:w="348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Bitmask controlling which fields are in position packets (speed, heading, altitude, etc).</w:t>
            </w:r>
          </w:p>
        </w:tc>
      </w:tr>
      <w:tr>
        <w:tc>
          <w:tcPr>
            <w:tcW w:type="dxa" w:w="36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B0BEC5"/>
                <w:sz w:val="16"/>
                <w:szCs w:val="16"/>
              </w:rPr>
              <w:t xml:space="preserve">35</w:t>
            </w:r>
          </w:p>
        </w:tc>
        <w:tc>
          <w:tcPr>
            <w:tcW w:type="dxa" w:w="26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rxGpio</w:t>
            </w:r>
          </w:p>
        </w:tc>
        <w:tc>
          <w:tcPr>
            <w:tcW w:type="dxa" w:w="26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Courier New" w:cs="Courier New" w:eastAsia="Courier New" w:hAnsi="Courier New"/>
                <w:color w:val="B0BEC5"/>
                <w:sz w:val="14"/>
                <w:szCs w:val="14"/>
              </w:rPr>
              <w:t xml:space="preserve">position.rx_gpio</w:t>
            </w:r>
          </w:p>
        </w:tc>
        <w:tc>
          <w:tcPr>
            <w:tcW w:type="dxa" w:w="18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00D4CC"/>
                <w:sz w:val="16"/>
                <w:szCs w:val="16"/>
              </w:rPr>
              <w:t xml:space="preserve">setConfig(position)</w:t>
            </w:r>
          </w:p>
        </w:tc>
        <w:tc>
          <w:tcPr>
            <w:tcW w:type="dxa" w:w="14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PositionConfig</w:t>
            </w:r>
          </w:p>
        </w:tc>
        <w:tc>
          <w:tcPr>
            <w:tcW w:type="dxa" w:w="348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0 = hardware default GPS serial RX pin.</w:t>
            </w:r>
          </w:p>
        </w:tc>
      </w:tr>
      <w:tr>
        <w:tc>
          <w:tcPr>
            <w:tcW w:type="dxa" w:w="36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B0BEC5"/>
                <w:sz w:val="16"/>
                <w:szCs w:val="16"/>
              </w:rPr>
              <w:t xml:space="preserve">36</w:t>
            </w:r>
          </w:p>
        </w:tc>
        <w:tc>
          <w:tcPr>
            <w:tcW w:type="dxa" w:w="26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txGpio</w:t>
            </w:r>
          </w:p>
        </w:tc>
        <w:tc>
          <w:tcPr>
            <w:tcW w:type="dxa" w:w="26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Courier New" w:cs="Courier New" w:eastAsia="Courier New" w:hAnsi="Courier New"/>
                <w:color w:val="B0BEC5"/>
                <w:sz w:val="14"/>
                <w:szCs w:val="14"/>
              </w:rPr>
              <w:t xml:space="preserve">position.tx_gpio</w:t>
            </w:r>
          </w:p>
        </w:tc>
        <w:tc>
          <w:tcPr>
            <w:tcW w:type="dxa" w:w="18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00D4CC"/>
                <w:sz w:val="16"/>
                <w:szCs w:val="16"/>
              </w:rPr>
              <w:t xml:space="preserve">setConfig(position)</w:t>
            </w:r>
          </w:p>
        </w:tc>
        <w:tc>
          <w:tcPr>
            <w:tcW w:type="dxa" w:w="14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PositionConfig</w:t>
            </w:r>
          </w:p>
        </w:tc>
        <w:tc>
          <w:tcPr>
            <w:tcW w:type="dxa" w:w="348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0 = hardware default GPS serial TX pin.</w:t>
            </w:r>
          </w:p>
        </w:tc>
      </w:tr>
      <w:tr>
        <w:tc>
          <w:tcPr>
            <w:tcW w:type="dxa" w:w="36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B0BEC5"/>
                <w:sz w:val="16"/>
                <w:szCs w:val="16"/>
              </w:rPr>
              <w:t xml:space="preserve">37</w:t>
            </w:r>
          </w:p>
        </w:tc>
        <w:tc>
          <w:tcPr>
            <w:tcW w:type="dxa" w:w="26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broadcastSmartMinInterval</w:t>
            </w:r>
          </w:p>
        </w:tc>
        <w:tc>
          <w:tcPr>
            <w:tcW w:type="dxa" w:w="26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Courier New" w:cs="Courier New" w:eastAsia="Courier New" w:hAnsi="Courier New"/>
                <w:color w:val="B0BEC5"/>
                <w:sz w:val="14"/>
                <w:szCs w:val="14"/>
              </w:rPr>
              <w:t xml:space="preserve">position.broadcast_smart_minimum_interarrival_secs</w:t>
            </w:r>
          </w:p>
        </w:tc>
        <w:tc>
          <w:tcPr>
            <w:tcW w:type="dxa" w:w="18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00D4CC"/>
                <w:sz w:val="16"/>
                <w:szCs w:val="16"/>
              </w:rPr>
              <w:t xml:space="preserve">setConfig(position)</w:t>
            </w:r>
          </w:p>
        </w:tc>
        <w:tc>
          <w:tcPr>
            <w:tcW w:type="dxa" w:w="14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PositionConfig</w:t>
            </w:r>
          </w:p>
        </w:tc>
        <w:tc>
          <w:tcPr>
            <w:tcW w:type="dxa" w:w="348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Minimum seconds allowed between smart position broadcasts.</w:t>
            </w:r>
          </w:p>
        </w:tc>
      </w:tr>
      <w:tr>
        <w:tc>
          <w:tcPr>
            <w:tcW w:type="dxa" w:w="36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B0BEC5"/>
                <w:sz w:val="16"/>
                <w:szCs w:val="16"/>
              </w:rPr>
              <w:t xml:space="preserve">38</w:t>
            </w:r>
          </w:p>
        </w:tc>
        <w:tc>
          <w:tcPr>
            <w:tcW w:type="dxa" w:w="26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broadcastSmartMinDistance</w:t>
            </w:r>
          </w:p>
        </w:tc>
        <w:tc>
          <w:tcPr>
            <w:tcW w:type="dxa" w:w="26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Courier New" w:cs="Courier New" w:eastAsia="Courier New" w:hAnsi="Courier New"/>
                <w:color w:val="B0BEC5"/>
                <w:sz w:val="14"/>
                <w:szCs w:val="14"/>
              </w:rPr>
              <w:t xml:space="preserve">position.broadcast_smart_minimum_distance</w:t>
            </w:r>
          </w:p>
        </w:tc>
        <w:tc>
          <w:tcPr>
            <w:tcW w:type="dxa" w:w="18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00D4CC"/>
                <w:sz w:val="16"/>
                <w:szCs w:val="16"/>
              </w:rPr>
              <w:t xml:space="preserve">setConfig(position)</w:t>
            </w:r>
          </w:p>
        </w:tc>
        <w:tc>
          <w:tcPr>
            <w:tcW w:type="dxa" w:w="14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PositionConfig</w:t>
            </w:r>
          </w:p>
        </w:tc>
        <w:tc>
          <w:tcPr>
            <w:tcW w:type="dxa" w:w="348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Minimum meters of movement required to trigger smart broadcast.</w:t>
            </w:r>
          </w:p>
        </w:tc>
      </w:tr>
      <w:tr>
        <w:tc>
          <w:tcPr>
            <w:tcW w:type="dxa" w:w="36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B0BEC5"/>
                <w:sz w:val="16"/>
                <w:szCs w:val="16"/>
              </w:rPr>
              <w:t xml:space="preserve">39</w:t>
            </w:r>
          </w:p>
        </w:tc>
        <w:tc>
          <w:tcPr>
            <w:tcW w:type="dxa" w:w="26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gpsMode</w:t>
            </w:r>
          </w:p>
        </w:tc>
        <w:tc>
          <w:tcPr>
            <w:tcW w:type="dxa" w:w="26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Courier New" w:cs="Courier New" w:eastAsia="Courier New" w:hAnsi="Courier New"/>
                <w:color w:val="B0BEC5"/>
                <w:sz w:val="14"/>
                <w:szCs w:val="14"/>
              </w:rPr>
              <w:t xml:space="preserve">position.gps_mode</w:t>
            </w:r>
          </w:p>
        </w:tc>
        <w:tc>
          <w:tcPr>
            <w:tcW w:type="dxa" w:w="18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00D4CC"/>
                <w:sz w:val="16"/>
                <w:szCs w:val="16"/>
              </w:rPr>
              <w:t xml:space="preserve">setConfig(position)</w:t>
            </w:r>
          </w:p>
        </w:tc>
        <w:tc>
          <w:tcPr>
            <w:tcW w:type="dxa" w:w="14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PositionConfig</w:t>
            </w:r>
          </w:p>
        </w:tc>
        <w:tc>
          <w:tcPr>
            <w:tcW w:type="dxa" w:w="348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ENABLED / DISABLED / NOT_PRESENT. Convoy: ENABLED.</w:t>
            </w:r>
          </w:p>
        </w:tc>
      </w:tr>
    </w:tbl>
    <w:p>
      <w:pPr>
        <w:spacing w:before="80" w:after="0"/>
      </w:pPr>
      <w:r>
        <w:rPr>
          <w:rFonts w:ascii="Arial" w:cs="Arial" w:eastAsia="Arial" w:hAnsi="Arial"/>
          <w:color w:val="E8EEF5"/>
          <w:sz w:val="18"/>
          <w:szCs w:val="18"/>
        </w:rPr>
        <w:t xml:space="preserve"/>
      </w:r>
    </w:p>
    <w:p>
      <w:pPr>
        <w:pBdr>
          <w:bottom w:val="single" w:color="2E3848" w:sz="4" w:space="1"/>
        </w:pBdr>
        <w:spacing w:before="100" w:after="100"/>
      </w:pPr>
    </w:p>
    <w:p>
      <w:pPr>
        <w:spacing w:before="120" w:after="60"/>
      </w:pPr>
      <w:r>
        <w:rPr>
          <w:rFonts w:ascii="Arial" w:cs="Arial" w:eastAsia="Arial" w:hAnsi="Arial"/>
          <w:b/>
          <w:bCs/>
          <w:color w:val="B06FFF"/>
          <w:sz w:val="26"/>
          <w:szCs w:val="26"/>
        </w:rPr>
        <w:t xml:space="preserve">GROUP 4  —  Channel Config  (Fields 40–47)  →  setChannels()</w:t>
      </w:r>
    </w:p>
    <w:p>
      <w:pPr>
        <w:spacing w:before="0" w:after="40"/>
      </w:pPr>
      <w:r>
        <w:rPr>
          <w:rFonts w:ascii="Arial" w:cs="Arial" w:eastAsia="Arial" w:hAnsi="Arial"/>
          <w:color w:val="B0BEC5"/>
          <w:sz w:val="18"/>
          <w:szCs w:val="18"/>
        </w:rPr>
        <w:t xml:space="preserve">AdminMessage: </w:t>
      </w:r>
      <w:r>
        <w:rPr>
          <w:rFonts w:ascii="Courier New" w:cs="Courier New" w:eastAsia="Courier New" w:hAnsi="Courier New"/>
          <w:color w:val="B06FFF"/>
          <w:sz w:val="16"/>
          <w:szCs w:val="16"/>
        </w:rPr>
        <w:t xml:space="preserve">buildAdminPacket { setChannel = Channel { index=0, role=PRIMARY, settings=channelSettings } }</w:t>
      </w:r>
    </w:p>
    <w:p>
      <w:pPr>
        <w:spacing w:before="0" w:after="80"/>
      </w:pPr>
      <w:r>
        <w:rPr>
          <w:rFonts w:ascii="Arial" w:cs="Arial" w:eastAsia="Arial" w:hAnsi="Arial"/>
          <w:color w:val="B0BEC5"/>
          <w:sz w:val="18"/>
          <w:szCs w:val="18"/>
        </w:rPr>
        <w:t xml:space="preserve">Write trigger: </w:t>
      </w:r>
      <w:r>
        <w:rPr>
          <w:rFonts w:ascii="Arial" w:cs="Arial" w:eastAsia="Arial" w:hAnsi="Arial"/>
          <w:color w:val="E8EEF5"/>
          <w:sz w:val="18"/>
          <w:szCs w:val="18"/>
        </w:rPr>
        <w:t xml:space="preserve">MANDATORY for every ride — channel name and PSK are ride-specific. Also part of 4-piece strategy.</w:t>
      </w:r>
    </w:p>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360"/>
        <w:gridCol w:w="2600"/>
        <w:gridCol w:w="2600"/>
        <w:gridCol w:w="1800"/>
        <w:gridCol w:w="1400"/>
        <w:gridCol w:w="3480"/>
      </w:tblGrid>
      <w:tr>
        <w:tc>
          <w:tcPr>
            <w:tcW w:type="dxa" w:w="360"/>
            <w:tcBorders>
              <w:top w:val="single" w:color="3A4A5A" w:sz="1"/>
              <w:left w:val="single" w:color="3A4A5A" w:sz="1"/>
              <w:bottom w:val="single" w:color="3A4A5A" w:sz="1"/>
              <w:right w:val="single" w:color="3A4A5A" w:sz="1"/>
            </w:tcBorders>
            <w:shd w:fill="1E3A4F" w:val="clear"/>
            <w:tcMar>
              <w:top w:type="dxa" w:w="70"/>
              <w:left w:type="dxa" w:w="90"/>
              <w:bottom w:type="dxa" w:w="70"/>
              <w:right w:type="dxa" w:w="90"/>
            </w:tcMar>
          </w:tcPr>
          <w:p>
            <w:pPr>
              <w:spacing w:before="0" w:after="0"/>
            </w:pPr>
            <w:r>
              <w:rPr>
                <w:rFonts w:ascii="Arial" w:cs="Arial" w:eastAsia="Arial" w:hAnsi="Arial"/>
                <w:b/>
                <w:bCs/>
                <w:color w:val="4DA6FF"/>
                <w:sz w:val="16"/>
                <w:szCs w:val="16"/>
              </w:rPr>
              <w:t xml:space="preserve">#</w:t>
            </w:r>
          </w:p>
        </w:tc>
        <w:tc>
          <w:tcPr>
            <w:tcW w:type="dxa" w:w="2600"/>
            <w:tcBorders>
              <w:top w:val="single" w:color="3A4A5A" w:sz="1"/>
              <w:left w:val="single" w:color="3A4A5A" w:sz="1"/>
              <w:bottom w:val="single" w:color="3A4A5A" w:sz="1"/>
              <w:right w:val="single" w:color="3A4A5A" w:sz="1"/>
            </w:tcBorders>
            <w:shd w:fill="1E3A4F" w:val="clear"/>
            <w:tcMar>
              <w:top w:type="dxa" w:w="70"/>
              <w:left w:type="dxa" w:w="90"/>
              <w:bottom w:type="dxa" w:w="70"/>
              <w:right w:type="dxa" w:w="90"/>
            </w:tcMar>
          </w:tcPr>
          <w:p>
            <w:pPr>
              <w:spacing w:before="0" w:after="0"/>
            </w:pPr>
            <w:r>
              <w:rPr>
                <w:rFonts w:ascii="Arial" w:cs="Arial" w:eastAsia="Arial" w:hAnsi="Arial"/>
                <w:b/>
                <w:bCs/>
                <w:color w:val="4DA6FF"/>
                <w:sz w:val="16"/>
                <w:szCs w:val="16"/>
              </w:rPr>
              <w:t xml:space="preserve">WorkingConfig Field</w:t>
            </w:r>
          </w:p>
        </w:tc>
        <w:tc>
          <w:tcPr>
            <w:tcW w:type="dxa" w:w="2600"/>
            <w:tcBorders>
              <w:top w:val="single" w:color="3A4A5A" w:sz="1"/>
              <w:left w:val="single" w:color="3A4A5A" w:sz="1"/>
              <w:bottom w:val="single" w:color="3A4A5A" w:sz="1"/>
              <w:right w:val="single" w:color="3A4A5A" w:sz="1"/>
            </w:tcBorders>
            <w:shd w:fill="1E3A4F" w:val="clear"/>
            <w:tcMar>
              <w:top w:type="dxa" w:w="70"/>
              <w:left w:type="dxa" w:w="90"/>
              <w:bottom w:type="dxa" w:w="70"/>
              <w:right w:type="dxa" w:w="90"/>
            </w:tcMar>
          </w:tcPr>
          <w:p>
            <w:pPr>
              <w:spacing w:before="0" w:after="0"/>
            </w:pPr>
            <w:r>
              <w:rPr>
                <w:rFonts w:ascii="Arial" w:cs="Arial" w:eastAsia="Arial" w:hAnsi="Arial"/>
                <w:b/>
                <w:bCs/>
                <w:color w:val="4DA6FF"/>
                <w:sz w:val="16"/>
                <w:szCs w:val="16"/>
              </w:rPr>
              <w:t xml:space="preserve">master_config.json Key</w:t>
            </w:r>
          </w:p>
        </w:tc>
        <w:tc>
          <w:tcPr>
            <w:tcW w:type="dxa" w:w="1800"/>
            <w:tcBorders>
              <w:top w:val="single" w:color="3A4A5A" w:sz="1"/>
              <w:left w:val="single" w:color="3A4A5A" w:sz="1"/>
              <w:bottom w:val="single" w:color="3A4A5A" w:sz="1"/>
              <w:right w:val="single" w:color="3A4A5A" w:sz="1"/>
            </w:tcBorders>
            <w:shd w:fill="1E3A4F" w:val="clear"/>
            <w:tcMar>
              <w:top w:type="dxa" w:w="70"/>
              <w:left w:type="dxa" w:w="90"/>
              <w:bottom w:type="dxa" w:w="70"/>
              <w:right w:type="dxa" w:w="90"/>
            </w:tcMar>
          </w:tcPr>
          <w:p>
            <w:pPr>
              <w:spacing w:before="0" w:after="0"/>
            </w:pPr>
            <w:r>
              <w:rPr>
                <w:rFonts w:ascii="Arial" w:cs="Arial" w:eastAsia="Arial" w:hAnsi="Arial"/>
                <w:b/>
                <w:bCs/>
                <w:color w:val="4DA6FF"/>
                <w:sz w:val="16"/>
                <w:szCs w:val="16"/>
              </w:rPr>
              <w:t xml:space="preserve">Write Function</w:t>
            </w:r>
          </w:p>
        </w:tc>
        <w:tc>
          <w:tcPr>
            <w:tcW w:type="dxa" w:w="1400"/>
            <w:tcBorders>
              <w:top w:val="single" w:color="3A4A5A" w:sz="1"/>
              <w:left w:val="single" w:color="3A4A5A" w:sz="1"/>
              <w:bottom w:val="single" w:color="3A4A5A" w:sz="1"/>
              <w:right w:val="single" w:color="3A4A5A" w:sz="1"/>
            </w:tcBorders>
            <w:shd w:fill="1E3A4F" w:val="clear"/>
            <w:tcMar>
              <w:top w:type="dxa" w:w="70"/>
              <w:left w:type="dxa" w:w="90"/>
              <w:bottom w:type="dxa" w:w="70"/>
              <w:right w:type="dxa" w:w="90"/>
            </w:tcMar>
          </w:tcPr>
          <w:p>
            <w:pPr>
              <w:spacing w:before="0" w:after="0"/>
            </w:pPr>
            <w:r>
              <w:rPr>
                <w:rFonts w:ascii="Arial" w:cs="Arial" w:eastAsia="Arial" w:hAnsi="Arial"/>
                <w:b/>
                <w:bCs/>
                <w:color w:val="4DA6FF"/>
                <w:sz w:val="16"/>
                <w:szCs w:val="16"/>
              </w:rPr>
              <w:t xml:space="preserve">Protobuf Group</w:t>
            </w:r>
          </w:p>
        </w:tc>
        <w:tc>
          <w:tcPr>
            <w:tcW w:type="dxa" w:w="3480"/>
            <w:tcBorders>
              <w:top w:val="single" w:color="3A4A5A" w:sz="1"/>
              <w:left w:val="single" w:color="3A4A5A" w:sz="1"/>
              <w:bottom w:val="single" w:color="3A4A5A" w:sz="1"/>
              <w:right w:val="single" w:color="3A4A5A" w:sz="1"/>
            </w:tcBorders>
            <w:shd w:fill="1E3A4F" w:val="clear"/>
            <w:tcMar>
              <w:top w:type="dxa" w:w="70"/>
              <w:left w:type="dxa" w:w="90"/>
              <w:bottom w:type="dxa" w:w="70"/>
              <w:right w:type="dxa" w:w="90"/>
            </w:tcMar>
          </w:tcPr>
          <w:p>
            <w:pPr>
              <w:spacing w:before="0" w:after="0"/>
            </w:pPr>
            <w:r>
              <w:rPr>
                <w:rFonts w:ascii="Arial" w:cs="Arial" w:eastAsia="Arial" w:hAnsi="Arial"/>
                <w:b/>
                <w:bCs/>
                <w:color w:val="4DA6FF"/>
                <w:sz w:val="16"/>
                <w:szCs w:val="16"/>
              </w:rPr>
              <w:t xml:space="preserve">Notes</w:t>
            </w:r>
          </w:p>
        </w:tc>
      </w:tr>
      <w:tr>
        <w:tc>
          <w:tcPr>
            <w:tcW w:type="dxa" w:w="36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B0BEC5"/>
                <w:sz w:val="16"/>
                <w:szCs w:val="16"/>
              </w:rPr>
              <w:t xml:space="preserve">40</w:t>
            </w:r>
          </w:p>
        </w:tc>
        <w:tc>
          <w:tcPr>
            <w:tcW w:type="dxa" w:w="26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channelIndex</w:t>
            </w:r>
          </w:p>
        </w:tc>
        <w:tc>
          <w:tcPr>
            <w:tcW w:type="dxa" w:w="26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Courier New" w:cs="Courier New" w:eastAsia="Courier New" w:hAnsi="Courier New"/>
                <w:color w:val="B0BEC5"/>
                <w:sz w:val="14"/>
                <w:szCs w:val="14"/>
              </w:rPr>
              <w:t xml:space="preserve">(Channel.index)</w:t>
            </w:r>
          </w:p>
        </w:tc>
        <w:tc>
          <w:tcPr>
            <w:tcW w:type="dxa" w:w="18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B06FFF"/>
                <w:sz w:val="16"/>
                <w:szCs w:val="16"/>
              </w:rPr>
              <w:t xml:space="preserve">setChannels()</w:t>
            </w:r>
          </w:p>
        </w:tc>
        <w:tc>
          <w:tcPr>
            <w:tcW w:type="dxa" w:w="14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Channel</w:t>
            </w:r>
          </w:p>
        </w:tc>
        <w:tc>
          <w:tcPr>
            <w:tcW w:type="dxa" w:w="348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Always 0 for primary. Set on the Channel wrapper object, not inside ChannelSettings.</w:t>
            </w:r>
          </w:p>
        </w:tc>
      </w:tr>
      <w:tr>
        <w:tc>
          <w:tcPr>
            <w:tcW w:type="dxa" w:w="36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B0BEC5"/>
                <w:sz w:val="16"/>
                <w:szCs w:val="16"/>
              </w:rPr>
              <w:t xml:space="preserve">41</w:t>
            </w:r>
          </w:p>
        </w:tc>
        <w:tc>
          <w:tcPr>
            <w:tcW w:type="dxa" w:w="26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channelRole</w:t>
            </w:r>
          </w:p>
        </w:tc>
        <w:tc>
          <w:tcPr>
            <w:tcW w:type="dxa" w:w="26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Courier New" w:cs="Courier New" w:eastAsia="Courier New" w:hAnsi="Courier New"/>
                <w:color w:val="B0BEC5"/>
                <w:sz w:val="14"/>
                <w:szCs w:val="14"/>
              </w:rPr>
              <w:t xml:space="preserve">(Channel.role)</w:t>
            </w:r>
          </w:p>
        </w:tc>
        <w:tc>
          <w:tcPr>
            <w:tcW w:type="dxa" w:w="18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B06FFF"/>
                <w:sz w:val="16"/>
                <w:szCs w:val="16"/>
              </w:rPr>
              <w:t xml:space="preserve">setChannels()</w:t>
            </w:r>
          </w:p>
        </w:tc>
        <w:tc>
          <w:tcPr>
            <w:tcW w:type="dxa" w:w="14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Channel</w:t>
            </w:r>
          </w:p>
        </w:tc>
        <w:tc>
          <w:tcPr>
            <w:tcW w:type="dxa" w:w="348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PRIMARY (1). Set on Channel wrapper, not inside ChannelSettings.</w:t>
            </w:r>
          </w:p>
        </w:tc>
      </w:tr>
      <w:tr>
        <w:tc>
          <w:tcPr>
            <w:tcW w:type="dxa" w:w="36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B0BEC5"/>
                <w:sz w:val="16"/>
                <w:szCs w:val="16"/>
              </w:rPr>
              <w:t xml:space="preserve">42</w:t>
            </w:r>
          </w:p>
        </w:tc>
        <w:tc>
          <w:tcPr>
            <w:tcW w:type="dxa" w:w="26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channelName</w:t>
            </w:r>
          </w:p>
        </w:tc>
        <w:tc>
          <w:tcPr>
            <w:tcW w:type="dxa" w:w="26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Courier New" w:cs="Courier New" w:eastAsia="Courier New" w:hAnsi="Courier New"/>
                <w:color w:val="B0BEC5"/>
                <w:sz w:val="14"/>
                <w:szCs w:val="14"/>
              </w:rPr>
              <w:t xml:space="preserve">settings.name</w:t>
            </w:r>
          </w:p>
        </w:tc>
        <w:tc>
          <w:tcPr>
            <w:tcW w:type="dxa" w:w="18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B06FFF"/>
                <w:sz w:val="16"/>
                <w:szCs w:val="16"/>
              </w:rPr>
              <w:t xml:space="preserve">setChannels()</w:t>
            </w:r>
          </w:p>
        </w:tc>
        <w:tc>
          <w:tcPr>
            <w:tcW w:type="dxa" w:w="14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ChannelSettings</w:t>
            </w:r>
          </w:p>
        </w:tc>
        <w:tc>
          <w:tcPr>
            <w:tcW w:type="dxa" w:w="348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CONVOY-XXXX for ride channels. &lt; 12 bytes. MANDATORY — ride-specific.</w:t>
            </w:r>
          </w:p>
        </w:tc>
      </w:tr>
      <w:tr>
        <w:tc>
          <w:tcPr>
            <w:tcW w:type="dxa" w:w="36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B0BEC5"/>
                <w:sz w:val="16"/>
                <w:szCs w:val="16"/>
              </w:rPr>
              <w:t xml:space="preserve">43</w:t>
            </w:r>
          </w:p>
        </w:tc>
        <w:tc>
          <w:tcPr>
            <w:tcW w:type="dxa" w:w="26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channelPsk</w:t>
            </w:r>
          </w:p>
        </w:tc>
        <w:tc>
          <w:tcPr>
            <w:tcW w:type="dxa" w:w="26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Courier New" w:cs="Courier New" w:eastAsia="Courier New" w:hAnsi="Courier New"/>
                <w:color w:val="B0BEC5"/>
                <w:sz w:val="14"/>
                <w:szCs w:val="14"/>
              </w:rPr>
              <w:t xml:space="preserve">settings.psk</w:t>
            </w:r>
          </w:p>
        </w:tc>
        <w:tc>
          <w:tcPr>
            <w:tcW w:type="dxa" w:w="18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B06FFF"/>
                <w:sz w:val="16"/>
                <w:szCs w:val="16"/>
              </w:rPr>
              <w:t xml:space="preserve">setChannels()</w:t>
            </w:r>
          </w:p>
        </w:tc>
        <w:tc>
          <w:tcPr>
            <w:tcW w:type="dxa" w:w="14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ChannelSettings</w:t>
            </w:r>
          </w:p>
        </w:tc>
        <w:tc>
          <w:tcPr>
            <w:tcW w:type="dxa" w:w="348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32-byte AES256 key from SecureRandom. MANDATORY — ride-specific. Must match all riders.</w:t>
            </w:r>
          </w:p>
        </w:tc>
      </w:tr>
      <w:tr>
        <w:tc>
          <w:tcPr>
            <w:tcW w:type="dxa" w:w="36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B0BEC5"/>
                <w:sz w:val="16"/>
                <w:szCs w:val="16"/>
              </w:rPr>
              <w:t xml:space="preserve">44</w:t>
            </w:r>
          </w:p>
        </w:tc>
        <w:tc>
          <w:tcPr>
            <w:tcW w:type="dxa" w:w="26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uplinkEnabled</w:t>
            </w:r>
          </w:p>
        </w:tc>
        <w:tc>
          <w:tcPr>
            <w:tcW w:type="dxa" w:w="26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Courier New" w:cs="Courier New" w:eastAsia="Courier New" w:hAnsi="Courier New"/>
                <w:color w:val="B0BEC5"/>
                <w:sz w:val="14"/>
                <w:szCs w:val="14"/>
              </w:rPr>
              <w:t xml:space="preserve">settings.uplink_enabled</w:t>
            </w:r>
          </w:p>
        </w:tc>
        <w:tc>
          <w:tcPr>
            <w:tcW w:type="dxa" w:w="18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B06FFF"/>
                <w:sz w:val="16"/>
                <w:szCs w:val="16"/>
              </w:rPr>
              <w:t xml:space="preserve">setChannels()</w:t>
            </w:r>
          </w:p>
        </w:tc>
        <w:tc>
          <w:tcPr>
            <w:tcW w:type="dxa" w:w="14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ChannelSettings</w:t>
            </w:r>
          </w:p>
        </w:tc>
        <w:tc>
          <w:tcPr>
            <w:tcW w:type="dxa" w:w="348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false for off-grid convoy. No MQTT uplink.</w:t>
            </w:r>
          </w:p>
        </w:tc>
      </w:tr>
      <w:tr>
        <w:tc>
          <w:tcPr>
            <w:tcW w:type="dxa" w:w="36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B0BEC5"/>
                <w:sz w:val="16"/>
                <w:szCs w:val="16"/>
              </w:rPr>
              <w:t xml:space="preserve">45</w:t>
            </w:r>
          </w:p>
        </w:tc>
        <w:tc>
          <w:tcPr>
            <w:tcW w:type="dxa" w:w="26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downlinkEnabled</w:t>
            </w:r>
          </w:p>
        </w:tc>
        <w:tc>
          <w:tcPr>
            <w:tcW w:type="dxa" w:w="26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Courier New" w:cs="Courier New" w:eastAsia="Courier New" w:hAnsi="Courier New"/>
                <w:color w:val="B0BEC5"/>
                <w:sz w:val="14"/>
                <w:szCs w:val="14"/>
              </w:rPr>
              <w:t xml:space="preserve">settings.downlink_enabled</w:t>
            </w:r>
          </w:p>
        </w:tc>
        <w:tc>
          <w:tcPr>
            <w:tcW w:type="dxa" w:w="18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B06FFF"/>
                <w:sz w:val="16"/>
                <w:szCs w:val="16"/>
              </w:rPr>
              <w:t xml:space="preserve">setChannels()</w:t>
            </w:r>
          </w:p>
        </w:tc>
        <w:tc>
          <w:tcPr>
            <w:tcW w:type="dxa" w:w="14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ChannelSettings</w:t>
            </w:r>
          </w:p>
        </w:tc>
        <w:tc>
          <w:tcPr>
            <w:tcW w:type="dxa" w:w="348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false for off-grid convoy. No MQTT downlink.</w:t>
            </w:r>
          </w:p>
        </w:tc>
      </w:tr>
      <w:tr>
        <w:tc>
          <w:tcPr>
            <w:tcW w:type="dxa" w:w="36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B0BEC5"/>
                <w:sz w:val="16"/>
                <w:szCs w:val="16"/>
              </w:rPr>
              <w:t xml:space="preserve">46</w:t>
            </w:r>
          </w:p>
        </w:tc>
        <w:tc>
          <w:tcPr>
            <w:tcW w:type="dxa" w:w="26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positionPrecision</w:t>
            </w:r>
          </w:p>
        </w:tc>
        <w:tc>
          <w:tcPr>
            <w:tcW w:type="dxa" w:w="26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Courier New" w:cs="Courier New" w:eastAsia="Courier New" w:hAnsi="Courier New"/>
                <w:color w:val="B0BEC5"/>
                <w:sz w:val="14"/>
                <w:szCs w:val="14"/>
              </w:rPr>
              <w:t xml:space="preserve">settings.module_settings.position_precision</w:t>
            </w:r>
          </w:p>
        </w:tc>
        <w:tc>
          <w:tcPr>
            <w:tcW w:type="dxa" w:w="18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B06FFF"/>
                <w:sz w:val="16"/>
                <w:szCs w:val="16"/>
              </w:rPr>
              <w:t xml:space="preserve">setChannels()</w:t>
            </w:r>
          </w:p>
        </w:tc>
        <w:tc>
          <w:tcPr>
            <w:tcW w:type="dxa" w:w="14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ModuleSettings</w:t>
            </w:r>
          </w:p>
        </w:tc>
        <w:tc>
          <w:tcPr>
            <w:tcW w:type="dxa" w:w="348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32 = full precision GPS in packets. 0 = never send position over this channel.</w:t>
            </w:r>
          </w:p>
        </w:tc>
      </w:tr>
      <w:tr>
        <w:tc>
          <w:tcPr>
            <w:tcW w:type="dxa" w:w="36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B0BEC5"/>
                <w:sz w:val="16"/>
                <w:szCs w:val="16"/>
              </w:rPr>
              <w:t xml:space="preserve">47</w:t>
            </w:r>
          </w:p>
        </w:tc>
        <w:tc>
          <w:tcPr>
            <w:tcW w:type="dxa" w:w="26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isMuted</w:t>
            </w:r>
          </w:p>
        </w:tc>
        <w:tc>
          <w:tcPr>
            <w:tcW w:type="dxa" w:w="26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Courier New" w:cs="Courier New" w:eastAsia="Courier New" w:hAnsi="Courier New"/>
                <w:color w:val="B0BEC5"/>
                <w:sz w:val="14"/>
                <w:szCs w:val="14"/>
              </w:rPr>
              <w:t xml:space="preserve">settings.module_settings.is_muted</w:t>
            </w:r>
          </w:p>
        </w:tc>
        <w:tc>
          <w:tcPr>
            <w:tcW w:type="dxa" w:w="18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B06FFF"/>
                <w:sz w:val="16"/>
                <w:szCs w:val="16"/>
              </w:rPr>
              <w:t xml:space="preserve">setChannels()</w:t>
            </w:r>
          </w:p>
        </w:tc>
        <w:tc>
          <w:tcPr>
            <w:tcW w:type="dxa" w:w="14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ModuleSettings</w:t>
            </w:r>
          </w:p>
        </w:tc>
        <w:tc>
          <w:tcPr>
            <w:tcW w:type="dxa" w:w="348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false = allow external notifications when messages arrive on this channel.</w:t>
            </w:r>
          </w:p>
        </w:tc>
      </w:tr>
    </w:tbl>
    <w:p>
      <w:pPr>
        <w:spacing w:before="80" w:after="0"/>
      </w:pPr>
      <w:r>
        <w:rPr>
          <w:rFonts w:ascii="Arial" w:cs="Arial" w:eastAsia="Arial" w:hAnsi="Arial"/>
          <w:color w:val="E8EEF5"/>
          <w:sz w:val="18"/>
          <w:szCs w:val="18"/>
        </w:rPr>
        <w:t xml:space="preserve"/>
      </w:r>
    </w:p>
    <w:p>
      <w:pPr>
        <w:pBdr>
          <w:bottom w:val="single" w:color="2E3848" w:sz="4" w:space="1"/>
        </w:pBdr>
        <w:spacing w:before="100" w:after="100"/>
      </w:pPr>
    </w:p>
    <w:p>
      <w:pPr>
        <w:spacing w:before="120" w:after="60"/>
      </w:pPr>
      <w:r>
        <w:rPr>
          <w:rFonts w:ascii="Arial" w:cs="Arial" w:eastAsia="Arial" w:hAnsi="Arial"/>
          <w:b/>
          <w:bCs/>
          <w:color w:val="F9C835"/>
          <w:sz w:val="22"/>
          <w:szCs w:val="22"/>
        </w:rPr>
        <w:t xml:space="preserve">USER / OWNER  —  setOwner()  (NOT in the 47 fields — separate write path)</w:t>
      </w:r>
    </w:p>
    <w:p>
      <w:pPr>
        <w:spacing w:before="0" w:after="80"/>
      </w:pPr>
      <w:r>
        <w:rPr>
          <w:rFonts w:ascii="Arial" w:cs="Arial" w:eastAsia="Arial" w:hAnsi="Arial"/>
          <w:color w:val="B0BEC5"/>
          <w:sz w:val="18"/>
          <w:szCs w:val="18"/>
        </w:rPr>
        <w:t xml:space="preserve">short_name is STRIPPED from master.cfg before import so riders keep their own callsign. long_name IS written by master.cfg import. Neither is verifiable by read-back.</w:t>
      </w:r>
    </w:p>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360"/>
        <w:gridCol w:w="2600"/>
        <w:gridCol w:w="2600"/>
        <w:gridCol w:w="1800"/>
        <w:gridCol w:w="1400"/>
        <w:gridCol w:w="3480"/>
      </w:tblGrid>
      <w:tr>
        <w:tc>
          <w:tcPr>
            <w:tcW w:type="dxa" w:w="360"/>
            <w:tcBorders>
              <w:top w:val="single" w:color="3A4A5A" w:sz="1"/>
              <w:left w:val="single" w:color="3A4A5A" w:sz="1"/>
              <w:bottom w:val="single" w:color="3A4A5A" w:sz="1"/>
              <w:right w:val="single" w:color="3A4A5A" w:sz="1"/>
            </w:tcBorders>
            <w:shd w:fill="1E3A4F" w:val="clear"/>
            <w:tcMar>
              <w:top w:type="dxa" w:w="70"/>
              <w:left w:type="dxa" w:w="90"/>
              <w:bottom w:type="dxa" w:w="70"/>
              <w:right w:type="dxa" w:w="90"/>
            </w:tcMar>
          </w:tcPr>
          <w:p>
            <w:pPr>
              <w:spacing w:before="0" w:after="0"/>
            </w:pPr>
            <w:r>
              <w:rPr>
                <w:rFonts w:ascii="Arial" w:cs="Arial" w:eastAsia="Arial" w:hAnsi="Arial"/>
                <w:b/>
                <w:bCs/>
                <w:color w:val="4DA6FF"/>
                <w:sz w:val="16"/>
                <w:szCs w:val="16"/>
              </w:rPr>
              <w:t xml:space="preserve">#</w:t>
            </w:r>
          </w:p>
        </w:tc>
        <w:tc>
          <w:tcPr>
            <w:tcW w:type="dxa" w:w="2600"/>
            <w:tcBorders>
              <w:top w:val="single" w:color="3A4A5A" w:sz="1"/>
              <w:left w:val="single" w:color="3A4A5A" w:sz="1"/>
              <w:bottom w:val="single" w:color="3A4A5A" w:sz="1"/>
              <w:right w:val="single" w:color="3A4A5A" w:sz="1"/>
            </w:tcBorders>
            <w:shd w:fill="1E3A4F" w:val="clear"/>
            <w:tcMar>
              <w:top w:type="dxa" w:w="70"/>
              <w:left w:type="dxa" w:w="90"/>
              <w:bottom w:type="dxa" w:w="70"/>
              <w:right w:type="dxa" w:w="90"/>
            </w:tcMar>
          </w:tcPr>
          <w:p>
            <w:pPr>
              <w:spacing w:before="0" w:after="0"/>
            </w:pPr>
            <w:r>
              <w:rPr>
                <w:rFonts w:ascii="Arial" w:cs="Arial" w:eastAsia="Arial" w:hAnsi="Arial"/>
                <w:b/>
                <w:bCs/>
                <w:color w:val="4DA6FF"/>
                <w:sz w:val="16"/>
                <w:szCs w:val="16"/>
              </w:rPr>
              <w:t xml:space="preserve">WorkingConfig Field</w:t>
            </w:r>
          </w:p>
        </w:tc>
        <w:tc>
          <w:tcPr>
            <w:tcW w:type="dxa" w:w="2600"/>
            <w:tcBorders>
              <w:top w:val="single" w:color="3A4A5A" w:sz="1"/>
              <w:left w:val="single" w:color="3A4A5A" w:sz="1"/>
              <w:bottom w:val="single" w:color="3A4A5A" w:sz="1"/>
              <w:right w:val="single" w:color="3A4A5A" w:sz="1"/>
            </w:tcBorders>
            <w:shd w:fill="1E3A4F" w:val="clear"/>
            <w:tcMar>
              <w:top w:type="dxa" w:w="70"/>
              <w:left w:type="dxa" w:w="90"/>
              <w:bottom w:type="dxa" w:w="70"/>
              <w:right w:type="dxa" w:w="90"/>
            </w:tcMar>
          </w:tcPr>
          <w:p>
            <w:pPr>
              <w:spacing w:before="0" w:after="0"/>
            </w:pPr>
            <w:r>
              <w:rPr>
                <w:rFonts w:ascii="Arial" w:cs="Arial" w:eastAsia="Arial" w:hAnsi="Arial"/>
                <w:b/>
                <w:bCs/>
                <w:color w:val="4DA6FF"/>
                <w:sz w:val="16"/>
                <w:szCs w:val="16"/>
              </w:rPr>
              <w:t xml:space="preserve">master_config.json Key</w:t>
            </w:r>
          </w:p>
        </w:tc>
        <w:tc>
          <w:tcPr>
            <w:tcW w:type="dxa" w:w="1800"/>
            <w:tcBorders>
              <w:top w:val="single" w:color="3A4A5A" w:sz="1"/>
              <w:left w:val="single" w:color="3A4A5A" w:sz="1"/>
              <w:bottom w:val="single" w:color="3A4A5A" w:sz="1"/>
              <w:right w:val="single" w:color="3A4A5A" w:sz="1"/>
            </w:tcBorders>
            <w:shd w:fill="1E3A4F" w:val="clear"/>
            <w:tcMar>
              <w:top w:type="dxa" w:w="70"/>
              <w:left w:type="dxa" w:w="90"/>
              <w:bottom w:type="dxa" w:w="70"/>
              <w:right w:type="dxa" w:w="90"/>
            </w:tcMar>
          </w:tcPr>
          <w:p>
            <w:pPr>
              <w:spacing w:before="0" w:after="0"/>
            </w:pPr>
            <w:r>
              <w:rPr>
                <w:rFonts w:ascii="Arial" w:cs="Arial" w:eastAsia="Arial" w:hAnsi="Arial"/>
                <w:b/>
                <w:bCs/>
                <w:color w:val="4DA6FF"/>
                <w:sz w:val="16"/>
                <w:szCs w:val="16"/>
              </w:rPr>
              <w:t xml:space="preserve">Write Function</w:t>
            </w:r>
          </w:p>
        </w:tc>
        <w:tc>
          <w:tcPr>
            <w:tcW w:type="dxa" w:w="1400"/>
            <w:tcBorders>
              <w:top w:val="single" w:color="3A4A5A" w:sz="1"/>
              <w:left w:val="single" w:color="3A4A5A" w:sz="1"/>
              <w:bottom w:val="single" w:color="3A4A5A" w:sz="1"/>
              <w:right w:val="single" w:color="3A4A5A" w:sz="1"/>
            </w:tcBorders>
            <w:shd w:fill="1E3A4F" w:val="clear"/>
            <w:tcMar>
              <w:top w:type="dxa" w:w="70"/>
              <w:left w:type="dxa" w:w="90"/>
              <w:bottom w:type="dxa" w:w="70"/>
              <w:right w:type="dxa" w:w="90"/>
            </w:tcMar>
          </w:tcPr>
          <w:p>
            <w:pPr>
              <w:spacing w:before="0" w:after="0"/>
            </w:pPr>
            <w:r>
              <w:rPr>
                <w:rFonts w:ascii="Arial" w:cs="Arial" w:eastAsia="Arial" w:hAnsi="Arial"/>
                <w:b/>
                <w:bCs/>
                <w:color w:val="4DA6FF"/>
                <w:sz w:val="16"/>
                <w:szCs w:val="16"/>
              </w:rPr>
              <w:t xml:space="preserve">Protobuf Group</w:t>
            </w:r>
          </w:p>
        </w:tc>
        <w:tc>
          <w:tcPr>
            <w:tcW w:type="dxa" w:w="3480"/>
            <w:tcBorders>
              <w:top w:val="single" w:color="3A4A5A" w:sz="1"/>
              <w:left w:val="single" w:color="3A4A5A" w:sz="1"/>
              <w:bottom w:val="single" w:color="3A4A5A" w:sz="1"/>
              <w:right w:val="single" w:color="3A4A5A" w:sz="1"/>
            </w:tcBorders>
            <w:shd w:fill="1E3A4F" w:val="clear"/>
            <w:tcMar>
              <w:top w:type="dxa" w:w="70"/>
              <w:left w:type="dxa" w:w="90"/>
              <w:bottom w:type="dxa" w:w="70"/>
              <w:right w:type="dxa" w:w="90"/>
            </w:tcMar>
          </w:tcPr>
          <w:p>
            <w:pPr>
              <w:spacing w:before="0" w:after="0"/>
            </w:pPr>
            <w:r>
              <w:rPr>
                <w:rFonts w:ascii="Arial" w:cs="Arial" w:eastAsia="Arial" w:hAnsi="Arial"/>
                <w:b/>
                <w:bCs/>
                <w:color w:val="4DA6FF"/>
                <w:sz w:val="16"/>
                <w:szCs w:val="16"/>
              </w:rPr>
              <w:t xml:space="preserve">Notes</w:t>
            </w:r>
          </w:p>
        </w:tc>
      </w:tr>
      <w:tr>
        <w:tc>
          <w:tcPr>
            <w:tcW w:type="dxa" w:w="36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B0BEC5"/>
                <w:sz w:val="16"/>
                <w:szCs w:val="16"/>
              </w:rPr>
              <w:t xml:space="preserve">—</w:t>
            </w:r>
          </w:p>
        </w:tc>
        <w:tc>
          <w:tcPr>
            <w:tcW w:type="dxa" w:w="26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longName</w:t>
            </w:r>
          </w:p>
        </w:tc>
        <w:tc>
          <w:tcPr>
            <w:tcW w:type="dxa" w:w="26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Courier New" w:cs="Courier New" w:eastAsia="Courier New" w:hAnsi="Courier New"/>
                <w:color w:val="B0BEC5"/>
                <w:sz w:val="14"/>
                <w:szCs w:val="14"/>
              </w:rPr>
              <w:t xml:space="preserve">user.long_name</w:t>
            </w:r>
          </w:p>
        </w:tc>
        <w:tc>
          <w:tcPr>
            <w:tcW w:type="dxa" w:w="18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F9C835"/>
                <w:sz w:val="16"/>
                <w:szCs w:val="16"/>
              </w:rPr>
              <w:t xml:space="preserve">setOwner()</w:t>
            </w:r>
          </w:p>
        </w:tc>
        <w:tc>
          <w:tcPr>
            <w:tcW w:type="dxa" w:w="14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User</w:t>
            </w:r>
          </w:p>
        </w:tc>
        <w:tc>
          <w:tcPr>
            <w:tcW w:type="dxa" w:w="348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Written by master.cfg import. CANNOT be read back by Verify screen.</w:t>
            </w:r>
          </w:p>
        </w:tc>
      </w:tr>
      <w:tr>
        <w:tc>
          <w:tcPr>
            <w:tcW w:type="dxa" w:w="36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B0BEC5"/>
                <w:sz w:val="16"/>
                <w:szCs w:val="16"/>
              </w:rPr>
              <w:t xml:space="preserve">—</w:t>
            </w:r>
          </w:p>
        </w:tc>
        <w:tc>
          <w:tcPr>
            <w:tcW w:type="dxa" w:w="26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shortName</w:t>
            </w:r>
          </w:p>
        </w:tc>
        <w:tc>
          <w:tcPr>
            <w:tcW w:type="dxa" w:w="26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Courier New" w:cs="Courier New" w:eastAsia="Courier New" w:hAnsi="Courier New"/>
                <w:color w:val="B0BEC5"/>
                <w:sz w:val="14"/>
                <w:szCs w:val="14"/>
              </w:rPr>
              <w:t xml:space="preserve">user.short_name</w:t>
            </w:r>
          </w:p>
        </w:tc>
        <w:tc>
          <w:tcPr>
            <w:tcW w:type="dxa" w:w="18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F9C835"/>
                <w:sz w:val="16"/>
                <w:szCs w:val="16"/>
              </w:rPr>
              <w:t xml:space="preserve">setOwner()</w:t>
            </w:r>
          </w:p>
        </w:tc>
        <w:tc>
          <w:tcPr>
            <w:tcW w:type="dxa" w:w="14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User</w:t>
            </w:r>
          </w:p>
        </w:tc>
        <w:tc>
          <w:tcPr>
            <w:tcW w:type="dxa" w:w="348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STRIPPED from master.cfg before import so riders keep own callsign.</w:t>
            </w:r>
          </w:p>
        </w:tc>
      </w:tr>
      <w:tr>
        <w:tc>
          <w:tcPr>
            <w:tcW w:type="dxa" w:w="36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B0BEC5"/>
                <w:sz w:val="16"/>
                <w:szCs w:val="16"/>
              </w:rPr>
              <w:t xml:space="preserve">—</w:t>
            </w:r>
          </w:p>
        </w:tc>
        <w:tc>
          <w:tcPr>
            <w:tcW w:type="dxa" w:w="26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isLicensed</w:t>
            </w:r>
          </w:p>
        </w:tc>
        <w:tc>
          <w:tcPr>
            <w:tcW w:type="dxa" w:w="26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Courier New" w:cs="Courier New" w:eastAsia="Courier New" w:hAnsi="Courier New"/>
                <w:color w:val="B0BEC5"/>
                <w:sz w:val="14"/>
                <w:szCs w:val="14"/>
              </w:rPr>
              <w:t xml:space="preserve">user.is_licensed</w:t>
            </w:r>
          </w:p>
        </w:tc>
        <w:tc>
          <w:tcPr>
            <w:tcW w:type="dxa" w:w="18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F9C835"/>
                <w:sz w:val="16"/>
                <w:szCs w:val="16"/>
              </w:rPr>
              <w:t xml:space="preserve">setOwner()</w:t>
            </w:r>
          </w:p>
        </w:tc>
        <w:tc>
          <w:tcPr>
            <w:tcW w:type="dxa" w:w="14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User</w:t>
            </w:r>
          </w:p>
        </w:tc>
        <w:tc>
          <w:tcPr>
            <w:tcW w:type="dxa" w:w="348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Ham radio license flag. Not written by convoy flow.</w:t>
            </w:r>
          </w:p>
        </w:tc>
      </w:tr>
    </w:tbl>
    <w:p>
      <w:pPr>
        <w:spacing w:before="80" w:after="0"/>
      </w:pPr>
      <w:r>
        <w:rPr>
          <w:rFonts w:ascii="Arial" w:cs="Arial" w:eastAsia="Arial" w:hAnsi="Arial"/>
          <w:color w:val="E8EEF5"/>
          <w:sz w:val="18"/>
          <w:szCs w:val="18"/>
        </w:rPr>
        <w:t xml:space="preserve"/>
      </w:r>
    </w:p>
    <w:p>
      <w:pPr>
        <w:pBdr>
          <w:bottom w:val="single" w:color="2E3848" w:sz="4" w:space="1"/>
        </w:pBdr>
        <w:spacing w:before="100" w:after="100"/>
      </w:pPr>
    </w:p>
    <w:p>
      <w:pPr>
        <w:spacing w:before="120" w:after="60"/>
      </w:pPr>
      <w:r>
        <w:rPr>
          <w:rFonts w:ascii="Arial" w:cs="Arial" w:eastAsia="Arial" w:hAnsi="Arial"/>
          <w:b/>
          <w:bCs/>
          <w:color w:val="FF4444"/>
          <w:sz w:val="22"/>
          <w:szCs w:val="22"/>
        </w:rPr>
        <w:t xml:space="preserve">DISPLAY (4) + MODULE (17)  —  master.cfg import ONLY  —  NOT in 4-piece write flow</w:t>
      </w:r>
    </w:p>
    <w:p>
      <w:pPr>
        <w:spacing w:before="0" w:after="40"/>
      </w:pPr>
      <w:r>
        <w:rPr>
          <w:rFonts w:ascii="Arial" w:cs="Arial" w:eastAsia="Arial" w:hAnsi="Arial"/>
          <w:color w:val="B0BEC5"/>
          <w:sz w:val="18"/>
          <w:szCs w:val="18"/>
        </w:rPr>
        <w:t xml:space="preserve">These fields ARE verified by your Verify screen but are NOT individually written by setConfig() in the convoy flow. They are written atomically by InstallProfileUseCase (master.cfg binary import) and are not touched again by the 4-piece strategy.</w:t>
      </w:r>
    </w:p>
    <w:p>
      <w:pPr>
        <w:spacing w:before="0" w:after="80"/>
      </w:pPr>
      <w:r>
        <w:rPr>
          <w:rFonts w:ascii="Arial" w:cs="Arial" w:eastAsia="Arial" w:hAnsi="Arial"/>
          <w:b/>
          <w:bCs/>
          <w:color w:val="FF4444"/>
          <w:sz w:val="18"/>
          <w:szCs w:val="18"/>
        </w:rPr>
        <w:t xml:space="preserve">OPEN BUG: </w:t>
      </w:r>
      <w:r>
        <w:rPr>
          <w:rFonts w:ascii="Arial" w:cs="Arial" w:eastAsia="Arial" w:hAnsi="Arial"/>
          <w:color w:val="B0BEC5"/>
          <w:sz w:val="18"/>
          <w:szCs w:val="18"/>
        </w:rPr>
        <w:t xml:space="preserve">Verify screen compares Module fields against 0/false defaults. Fix: read moduleConfig from radio and populate WorkingConfig.moduleFields before verify runs.</w:t>
      </w:r>
    </w:p>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360"/>
        <w:gridCol w:w="2600"/>
        <w:gridCol w:w="2600"/>
        <w:gridCol w:w="1800"/>
        <w:gridCol w:w="1400"/>
        <w:gridCol w:w="3480"/>
      </w:tblGrid>
      <w:tr>
        <w:tc>
          <w:tcPr>
            <w:tcW w:type="dxa" w:w="360"/>
            <w:tcBorders>
              <w:top w:val="single" w:color="3A4A5A" w:sz="1"/>
              <w:left w:val="single" w:color="3A4A5A" w:sz="1"/>
              <w:bottom w:val="single" w:color="3A4A5A" w:sz="1"/>
              <w:right w:val="single" w:color="3A4A5A" w:sz="1"/>
            </w:tcBorders>
            <w:shd w:fill="1E3A4F" w:val="clear"/>
            <w:tcMar>
              <w:top w:type="dxa" w:w="70"/>
              <w:left w:type="dxa" w:w="90"/>
              <w:bottom w:type="dxa" w:w="70"/>
              <w:right w:type="dxa" w:w="90"/>
            </w:tcMar>
          </w:tcPr>
          <w:p>
            <w:pPr>
              <w:spacing w:before="0" w:after="0"/>
            </w:pPr>
            <w:r>
              <w:rPr>
                <w:rFonts w:ascii="Arial" w:cs="Arial" w:eastAsia="Arial" w:hAnsi="Arial"/>
                <w:b/>
                <w:bCs/>
                <w:color w:val="4DA6FF"/>
                <w:sz w:val="16"/>
                <w:szCs w:val="16"/>
              </w:rPr>
              <w:t xml:space="preserve">#</w:t>
            </w:r>
          </w:p>
        </w:tc>
        <w:tc>
          <w:tcPr>
            <w:tcW w:type="dxa" w:w="2600"/>
            <w:tcBorders>
              <w:top w:val="single" w:color="3A4A5A" w:sz="1"/>
              <w:left w:val="single" w:color="3A4A5A" w:sz="1"/>
              <w:bottom w:val="single" w:color="3A4A5A" w:sz="1"/>
              <w:right w:val="single" w:color="3A4A5A" w:sz="1"/>
            </w:tcBorders>
            <w:shd w:fill="1E3A4F" w:val="clear"/>
            <w:tcMar>
              <w:top w:type="dxa" w:w="70"/>
              <w:left w:type="dxa" w:w="90"/>
              <w:bottom w:type="dxa" w:w="70"/>
              <w:right w:type="dxa" w:w="90"/>
            </w:tcMar>
          </w:tcPr>
          <w:p>
            <w:pPr>
              <w:spacing w:before="0" w:after="0"/>
            </w:pPr>
            <w:r>
              <w:rPr>
                <w:rFonts w:ascii="Arial" w:cs="Arial" w:eastAsia="Arial" w:hAnsi="Arial"/>
                <w:b/>
                <w:bCs/>
                <w:color w:val="4DA6FF"/>
                <w:sz w:val="16"/>
                <w:szCs w:val="16"/>
              </w:rPr>
              <w:t xml:space="preserve">WorkingConfig Field</w:t>
            </w:r>
          </w:p>
        </w:tc>
        <w:tc>
          <w:tcPr>
            <w:tcW w:type="dxa" w:w="2600"/>
            <w:tcBorders>
              <w:top w:val="single" w:color="3A4A5A" w:sz="1"/>
              <w:left w:val="single" w:color="3A4A5A" w:sz="1"/>
              <w:bottom w:val="single" w:color="3A4A5A" w:sz="1"/>
              <w:right w:val="single" w:color="3A4A5A" w:sz="1"/>
            </w:tcBorders>
            <w:shd w:fill="1E3A4F" w:val="clear"/>
            <w:tcMar>
              <w:top w:type="dxa" w:w="70"/>
              <w:left w:type="dxa" w:w="90"/>
              <w:bottom w:type="dxa" w:w="70"/>
              <w:right w:type="dxa" w:w="90"/>
            </w:tcMar>
          </w:tcPr>
          <w:p>
            <w:pPr>
              <w:spacing w:before="0" w:after="0"/>
            </w:pPr>
            <w:r>
              <w:rPr>
                <w:rFonts w:ascii="Arial" w:cs="Arial" w:eastAsia="Arial" w:hAnsi="Arial"/>
                <w:b/>
                <w:bCs/>
                <w:color w:val="4DA6FF"/>
                <w:sz w:val="16"/>
                <w:szCs w:val="16"/>
              </w:rPr>
              <w:t xml:space="preserve">master_config.json Key</w:t>
            </w:r>
          </w:p>
        </w:tc>
        <w:tc>
          <w:tcPr>
            <w:tcW w:type="dxa" w:w="1800"/>
            <w:tcBorders>
              <w:top w:val="single" w:color="3A4A5A" w:sz="1"/>
              <w:left w:val="single" w:color="3A4A5A" w:sz="1"/>
              <w:bottom w:val="single" w:color="3A4A5A" w:sz="1"/>
              <w:right w:val="single" w:color="3A4A5A" w:sz="1"/>
            </w:tcBorders>
            <w:shd w:fill="1E3A4F" w:val="clear"/>
            <w:tcMar>
              <w:top w:type="dxa" w:w="70"/>
              <w:left w:type="dxa" w:w="90"/>
              <w:bottom w:type="dxa" w:w="70"/>
              <w:right w:type="dxa" w:w="90"/>
            </w:tcMar>
          </w:tcPr>
          <w:p>
            <w:pPr>
              <w:spacing w:before="0" w:after="0"/>
            </w:pPr>
            <w:r>
              <w:rPr>
                <w:rFonts w:ascii="Arial" w:cs="Arial" w:eastAsia="Arial" w:hAnsi="Arial"/>
                <w:b/>
                <w:bCs/>
                <w:color w:val="4DA6FF"/>
                <w:sz w:val="16"/>
                <w:szCs w:val="16"/>
              </w:rPr>
              <w:t xml:space="preserve">Write Function</w:t>
            </w:r>
          </w:p>
        </w:tc>
        <w:tc>
          <w:tcPr>
            <w:tcW w:type="dxa" w:w="1400"/>
            <w:tcBorders>
              <w:top w:val="single" w:color="3A4A5A" w:sz="1"/>
              <w:left w:val="single" w:color="3A4A5A" w:sz="1"/>
              <w:bottom w:val="single" w:color="3A4A5A" w:sz="1"/>
              <w:right w:val="single" w:color="3A4A5A" w:sz="1"/>
            </w:tcBorders>
            <w:shd w:fill="1E3A4F" w:val="clear"/>
            <w:tcMar>
              <w:top w:type="dxa" w:w="70"/>
              <w:left w:type="dxa" w:w="90"/>
              <w:bottom w:type="dxa" w:w="70"/>
              <w:right w:type="dxa" w:w="90"/>
            </w:tcMar>
          </w:tcPr>
          <w:p>
            <w:pPr>
              <w:spacing w:before="0" w:after="0"/>
            </w:pPr>
            <w:r>
              <w:rPr>
                <w:rFonts w:ascii="Arial" w:cs="Arial" w:eastAsia="Arial" w:hAnsi="Arial"/>
                <w:b/>
                <w:bCs/>
                <w:color w:val="4DA6FF"/>
                <w:sz w:val="16"/>
                <w:szCs w:val="16"/>
              </w:rPr>
              <w:t xml:space="preserve">Protobuf Group</w:t>
            </w:r>
          </w:p>
        </w:tc>
        <w:tc>
          <w:tcPr>
            <w:tcW w:type="dxa" w:w="3480"/>
            <w:tcBorders>
              <w:top w:val="single" w:color="3A4A5A" w:sz="1"/>
              <w:left w:val="single" w:color="3A4A5A" w:sz="1"/>
              <w:bottom w:val="single" w:color="3A4A5A" w:sz="1"/>
              <w:right w:val="single" w:color="3A4A5A" w:sz="1"/>
            </w:tcBorders>
            <w:shd w:fill="1E3A4F" w:val="clear"/>
            <w:tcMar>
              <w:top w:type="dxa" w:w="70"/>
              <w:left w:type="dxa" w:w="90"/>
              <w:bottom w:type="dxa" w:w="70"/>
              <w:right w:type="dxa" w:w="90"/>
            </w:tcMar>
          </w:tcPr>
          <w:p>
            <w:pPr>
              <w:spacing w:before="0" w:after="0"/>
            </w:pPr>
            <w:r>
              <w:rPr>
                <w:rFonts w:ascii="Arial" w:cs="Arial" w:eastAsia="Arial" w:hAnsi="Arial"/>
                <w:b/>
                <w:bCs/>
                <w:color w:val="4DA6FF"/>
                <w:sz w:val="16"/>
                <w:szCs w:val="16"/>
              </w:rPr>
              <w:t xml:space="preserve">Notes</w:t>
            </w:r>
          </w:p>
        </w:tc>
      </w:tr>
      <w:tr>
        <w:tc>
          <w:tcPr>
            <w:tcW w:type="dxa" w:w="36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B0BEC5"/>
                <w:sz w:val="16"/>
                <w:szCs w:val="16"/>
              </w:rPr>
              <w:t xml:space="preserve">D1</w:t>
            </w:r>
          </w:p>
        </w:tc>
        <w:tc>
          <w:tcPr>
            <w:tcW w:type="dxa" w:w="26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displayUnits</w:t>
            </w:r>
          </w:p>
        </w:tc>
        <w:tc>
          <w:tcPr>
            <w:tcW w:type="dxa" w:w="26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Courier New" w:cs="Courier New" w:eastAsia="Courier New" w:hAnsi="Courier New"/>
                <w:color w:val="B0BEC5"/>
                <w:sz w:val="14"/>
                <w:szCs w:val="14"/>
              </w:rPr>
              <w:t xml:space="preserve">display.units</w:t>
            </w:r>
          </w:p>
        </w:tc>
        <w:tc>
          <w:tcPr>
            <w:tcW w:type="dxa" w:w="18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FF4444"/>
                <w:sz w:val="16"/>
                <w:szCs w:val="16"/>
              </w:rPr>
              <w:t xml:space="preserve">master.cfg import only</w:t>
            </w:r>
          </w:p>
        </w:tc>
        <w:tc>
          <w:tcPr>
            <w:tcW w:type="dxa" w:w="14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DisplayConfig</w:t>
            </w:r>
          </w:p>
        </w:tc>
        <w:tc>
          <w:tcPr>
            <w:tcW w:type="dxa" w:w="348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setConfig(display) not in 4-piece flow. Written atomically by InstallProfileUseCase.</w:t>
            </w:r>
          </w:p>
        </w:tc>
      </w:tr>
      <w:tr>
        <w:tc>
          <w:tcPr>
            <w:tcW w:type="dxa" w:w="36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B0BEC5"/>
                <w:sz w:val="16"/>
                <w:szCs w:val="16"/>
              </w:rPr>
              <w:t xml:space="preserve">D2</w:t>
            </w:r>
          </w:p>
        </w:tc>
        <w:tc>
          <w:tcPr>
            <w:tcW w:type="dxa" w:w="26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screenTimeout</w:t>
            </w:r>
          </w:p>
        </w:tc>
        <w:tc>
          <w:tcPr>
            <w:tcW w:type="dxa" w:w="26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Courier New" w:cs="Courier New" w:eastAsia="Courier New" w:hAnsi="Courier New"/>
                <w:color w:val="B0BEC5"/>
                <w:sz w:val="14"/>
                <w:szCs w:val="14"/>
              </w:rPr>
              <w:t xml:space="preserve">display.screen_on_secs</w:t>
            </w:r>
          </w:p>
        </w:tc>
        <w:tc>
          <w:tcPr>
            <w:tcW w:type="dxa" w:w="18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FF4444"/>
                <w:sz w:val="16"/>
                <w:szCs w:val="16"/>
              </w:rPr>
              <w:t xml:space="preserve">master.cfg import only</w:t>
            </w:r>
          </w:p>
        </w:tc>
        <w:tc>
          <w:tcPr>
            <w:tcW w:type="dxa" w:w="14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DisplayConfig</w:t>
            </w:r>
          </w:p>
        </w:tc>
        <w:tc>
          <w:tcPr>
            <w:tcW w:type="dxa" w:w="348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setConfig(display) not in 4-piece flow. Written atomically by InstallProfileUseCase.</w:t>
            </w:r>
          </w:p>
        </w:tc>
      </w:tr>
      <w:tr>
        <w:tc>
          <w:tcPr>
            <w:tcW w:type="dxa" w:w="36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B0BEC5"/>
                <w:sz w:val="16"/>
                <w:szCs w:val="16"/>
              </w:rPr>
              <w:t xml:space="preserve">D3</w:t>
            </w:r>
          </w:p>
        </w:tc>
        <w:tc>
          <w:tcPr>
            <w:tcW w:type="dxa" w:w="26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autoBrightness</w:t>
            </w:r>
          </w:p>
        </w:tc>
        <w:tc>
          <w:tcPr>
            <w:tcW w:type="dxa" w:w="26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Courier New" w:cs="Courier New" w:eastAsia="Courier New" w:hAnsi="Courier New"/>
                <w:color w:val="B0BEC5"/>
                <w:sz w:val="14"/>
                <w:szCs w:val="14"/>
              </w:rPr>
              <w:t xml:space="preserve">display.auto_screen_carousel_secs</w:t>
            </w:r>
          </w:p>
        </w:tc>
        <w:tc>
          <w:tcPr>
            <w:tcW w:type="dxa" w:w="18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FF4444"/>
                <w:sz w:val="16"/>
                <w:szCs w:val="16"/>
              </w:rPr>
              <w:t xml:space="preserve">master.cfg import only</w:t>
            </w:r>
          </w:p>
        </w:tc>
        <w:tc>
          <w:tcPr>
            <w:tcW w:type="dxa" w:w="14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DisplayConfig</w:t>
            </w:r>
          </w:p>
        </w:tc>
        <w:tc>
          <w:tcPr>
            <w:tcW w:type="dxa" w:w="348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setConfig(display) not in 4-piece flow. Written atomically by InstallProfileUseCase.</w:t>
            </w:r>
          </w:p>
        </w:tc>
      </w:tr>
      <w:tr>
        <w:tc>
          <w:tcPr>
            <w:tcW w:type="dxa" w:w="36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B0BEC5"/>
                <w:sz w:val="16"/>
                <w:szCs w:val="16"/>
              </w:rPr>
              <w:t xml:space="preserve">D4</w:t>
            </w:r>
          </w:p>
        </w:tc>
        <w:tc>
          <w:tcPr>
            <w:tcW w:type="dxa" w:w="26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compassNorthTop</w:t>
            </w:r>
          </w:p>
        </w:tc>
        <w:tc>
          <w:tcPr>
            <w:tcW w:type="dxa" w:w="26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Courier New" w:cs="Courier New" w:eastAsia="Courier New" w:hAnsi="Courier New"/>
                <w:color w:val="B0BEC5"/>
                <w:sz w:val="14"/>
                <w:szCs w:val="14"/>
              </w:rPr>
              <w:t xml:space="preserve">display.compass_north_top</w:t>
            </w:r>
          </w:p>
        </w:tc>
        <w:tc>
          <w:tcPr>
            <w:tcW w:type="dxa" w:w="18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FF4444"/>
                <w:sz w:val="16"/>
                <w:szCs w:val="16"/>
              </w:rPr>
              <w:t xml:space="preserve">master.cfg import only</w:t>
            </w:r>
          </w:p>
        </w:tc>
        <w:tc>
          <w:tcPr>
            <w:tcW w:type="dxa" w:w="140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DisplayConfig</w:t>
            </w:r>
          </w:p>
        </w:tc>
        <w:tc>
          <w:tcPr>
            <w:tcW w:type="dxa" w:w="3480"/>
            <w:tcBorders>
              <w:top w:val="single" w:color="3A4A5A" w:sz="1"/>
              <w:left w:val="single" w:color="3A4A5A" w:sz="1"/>
              <w:bottom w:val="single" w:color="3A4A5A" w:sz="1"/>
              <w:right w:val="single" w:color="3A4A5A" w:sz="1"/>
            </w:tcBorders>
            <w:shd w:fill="1A2535"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setConfig(display) not in 4-piece flow. Written atomically by InstallProfileUseCase.</w:t>
            </w:r>
          </w:p>
        </w:tc>
      </w:tr>
      <w:tr>
        <w:tc>
          <w:tcPr>
            <w:tcW w:type="dxa" w:w="36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B0BEC5"/>
                <w:sz w:val="16"/>
                <w:szCs w:val="16"/>
              </w:rPr>
              <w:t xml:space="preserve">M1–M17</w:t>
            </w:r>
          </w:p>
        </w:tc>
        <w:tc>
          <w:tcPr>
            <w:tcW w:type="dxa" w:w="26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moduleFields[17]</w:t>
            </w:r>
          </w:p>
        </w:tc>
        <w:tc>
          <w:tcPr>
            <w:tcW w:type="dxa" w:w="26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Courier New" w:cs="Courier New" w:eastAsia="Courier New" w:hAnsi="Courier New"/>
                <w:color w:val="B0BEC5"/>
                <w:sz w:val="14"/>
                <w:szCs w:val="14"/>
              </w:rPr>
              <w:t xml:space="preserve">module_config.*</w:t>
            </w:r>
          </w:p>
        </w:tc>
        <w:tc>
          <w:tcPr>
            <w:tcW w:type="dxa" w:w="18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FF4444"/>
                <w:sz w:val="16"/>
                <w:szCs w:val="16"/>
              </w:rPr>
              <w:t xml:space="preserve">master.cfg import only</w:t>
            </w:r>
          </w:p>
        </w:tc>
        <w:tc>
          <w:tcPr>
            <w:tcW w:type="dxa" w:w="140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ModuleConfig</w:t>
            </w:r>
          </w:p>
        </w:tc>
        <w:tc>
          <w:tcPr>
            <w:tcW w:type="dxa" w:w="3480"/>
            <w:tcBorders>
              <w:top w:val="single" w:color="3A4A5A" w:sz="1"/>
              <w:left w:val="single" w:color="3A4A5A" w:sz="1"/>
              <w:bottom w:val="single" w:color="3A4A5A" w:sz="1"/>
              <w:right w:val="single" w:color="3A4A5A" w:sz="1"/>
            </w:tcBorders>
            <w:shd w:fill="141E2A" w:val="clear"/>
            <w:tcMar>
              <w:top w:type="dxa" w:w="55"/>
              <w:left w:type="dxa" w:w="90"/>
              <w:bottom w:type="dxa" w:w="55"/>
              <w:right w:type="dxa" w:w="90"/>
            </w:tcMar>
          </w:tcPr>
          <w:p>
            <w:pPr>
              <w:spacing w:before="0" w:after="0"/>
            </w:pPr>
            <w:r>
              <w:rPr>
                <w:rFonts w:ascii="Arial" w:cs="Arial" w:eastAsia="Arial" w:hAnsi="Arial"/>
                <w:color w:val="E8EEF5"/>
                <w:sz w:val="16"/>
                <w:szCs w:val="16"/>
              </w:rPr>
              <w:t xml:space="preserve">All 17 module fields. Telemetry, MQTT, Serial, Ext Notification, Range Test, Store Forward, Neighbor Info, Detection Sensor, Audio. VERIFY BUG: currently compare against 0/false defaults.</w:t>
            </w:r>
          </w:p>
        </w:tc>
      </w:tr>
    </w:tbl>
    <w:p>
      <w:pPr>
        <w:spacing w:before="80" w:after="0"/>
      </w:pPr>
      <w:r>
        <w:rPr>
          <w:rFonts w:ascii="Arial" w:cs="Arial" w:eastAsia="Arial" w:hAnsi="Arial"/>
          <w:color w:val="E8EEF5"/>
          <w:sz w:val="18"/>
          <w:szCs w:val="18"/>
        </w:rPr>
        <w:t xml:space="preserve"/>
      </w:r>
    </w:p>
    <w:p>
      <w:pPr>
        <w:pBdr>
          <w:bottom w:val="single" w:color="2E3848" w:sz="4" w:space="1"/>
        </w:pBdr>
        <w:spacing w:before="100" w:after="100"/>
      </w:pPr>
    </w:p>
    <w:p>
      <w:pPr>
        <w:spacing w:before="120" w:after="80"/>
      </w:pPr>
      <w:r>
        <w:rPr>
          <w:rFonts w:ascii="Arial" w:cs="Arial" w:eastAsia="Arial" w:hAnsi="Arial"/>
          <w:b/>
          <w:bCs/>
          <w:color w:val="1CF0A0"/>
          <w:sz w:val="26"/>
          <w:szCs w:val="26"/>
        </w:rPr>
        <w:t xml:space="preserve">Recommended 4-Piece Transaction Sequence  (1 reboot)</w:t>
      </w:r>
    </w:p>
    <w:p>
      <w:pPr>
        <w:spacing w:before="0" w:after="0"/>
      </w:pPr>
      <w:r>
        <w:rPr>
          <w:rFonts w:ascii="Courier New" w:cs="Courier New" w:eastAsia="Courier New" w:hAnsi="Courier New"/>
          <w:color w:val="1CF0A0"/>
          <w:sz w:val="16"/>
          <w:szCs w:val="16"/>
        </w:rPr>
        <w:t xml:space="preserve">// Step 1: Open transaction — radio buffers all changes</w:t>
      </w:r>
    </w:p>
    <w:p>
      <w:pPr>
        <w:spacing w:before="0" w:after="20"/>
      </w:pPr>
      <w:r>
        <w:rPr>
          <w:rFonts w:ascii="Courier New" w:cs="Courier New" w:eastAsia="Courier New" w:hAnsi="Courier New"/>
          <w:color w:val="4DA6FF"/>
          <w:sz w:val="16"/>
          <w:szCs w:val="16"/>
        </w:rPr>
        <w:t xml:space="preserve">sendToRadio(buildAdminPacket { beginEditSettings = true })</w:t>
      </w:r>
    </w:p>
    <w:p>
      <w:pPr>
        <w:spacing w:before="0" w:after="0"/>
      </w:pPr>
      <w:r>
        <w:rPr>
          <w:rFonts w:ascii="Courier New" w:cs="Courier New" w:eastAsia="Courier New" w:hAnsi="Courier New"/>
          <w:color w:val="1CF0A0"/>
          <w:sz w:val="16"/>
          <w:szCs w:val="16"/>
        </w:rPr>
        <w:t xml:space="preserve"/>
      </w:r>
    </w:p>
    <w:p>
      <w:pPr>
        <w:spacing w:before="0" w:after="0"/>
      </w:pPr>
      <w:r>
        <w:rPr>
          <w:rFonts w:ascii="Courier New" w:cs="Courier New" w:eastAsia="Courier New" w:hAnsi="Courier New"/>
          <w:color w:val="1CF0A0"/>
          <w:sz w:val="16"/>
          <w:szCs w:val="16"/>
        </w:rPr>
        <w:t xml:space="preserve">// Step 2: Write all 4 groups</w:t>
      </w:r>
    </w:p>
    <w:p>
      <w:pPr>
        <w:spacing w:before="0" w:after="0"/>
      </w:pPr>
      <w:r>
        <w:rPr>
          <w:rFonts w:ascii="Courier New" w:cs="Courier New" w:eastAsia="Courier New" w:hAnsi="Courier New"/>
          <w:color w:val="1CF0A0"/>
          <w:sz w:val="16"/>
          <w:szCs w:val="16"/>
        </w:rPr>
        <w:t xml:space="preserve">sendToRadio(buildAdminPacket { setConfig = Config { lora     = workingConfig.loraConfig     } })</w:t>
      </w:r>
    </w:p>
    <w:p>
      <w:pPr>
        <w:spacing w:before="0" w:after="0"/>
      </w:pPr>
      <w:r>
        <w:rPr>
          <w:rFonts w:ascii="Courier New" w:cs="Courier New" w:eastAsia="Courier New" w:hAnsi="Courier New"/>
          <w:color w:val="FF8C42"/>
          <w:sz w:val="16"/>
          <w:szCs w:val="16"/>
        </w:rPr>
        <w:t xml:space="preserve">sendToRadio(buildAdminPacket { setConfig = Config { device   = workingConfig.deviceConfig   } })</w:t>
      </w:r>
    </w:p>
    <w:p>
      <w:pPr>
        <w:spacing w:before="0" w:after="0"/>
      </w:pPr>
      <w:r>
        <w:rPr>
          <w:rFonts w:ascii="Courier New" w:cs="Courier New" w:eastAsia="Courier New" w:hAnsi="Courier New"/>
          <w:color w:val="00D4CC"/>
          <w:sz w:val="16"/>
          <w:szCs w:val="16"/>
        </w:rPr>
        <w:t xml:space="preserve">sendToRadio(buildAdminPacket { setConfig = Config { position = workingConfig.positionConfig } })</w:t>
      </w:r>
    </w:p>
    <w:p>
      <w:pPr>
        <w:spacing w:before="0" w:after="20"/>
      </w:pPr>
      <w:r>
        <w:rPr>
          <w:rFonts w:ascii="Courier New" w:cs="Courier New" w:eastAsia="Courier New" w:hAnsi="Courier New"/>
          <w:color w:val="B06FFF"/>
          <w:sz w:val="16"/>
          <w:szCs w:val="16"/>
        </w:rPr>
        <w:t xml:space="preserve">sendToRadio(buildAdminPacket { setChannel = workingConfig.buildChannelProto() })</w:t>
      </w:r>
    </w:p>
    <w:p>
      <w:pPr>
        <w:spacing w:before="0" w:after="0"/>
      </w:pPr>
      <w:r>
        <w:rPr>
          <w:rFonts w:ascii="Courier New" w:cs="Courier New" w:eastAsia="Courier New" w:hAnsi="Courier New"/>
          <w:color w:val="1CF0A0"/>
          <w:sz w:val="16"/>
          <w:szCs w:val="16"/>
        </w:rPr>
        <w:t xml:space="preserve"/>
      </w:r>
    </w:p>
    <w:p>
      <w:pPr>
        <w:spacing w:before="0" w:after="0"/>
      </w:pPr>
      <w:r>
        <w:rPr>
          <w:rFonts w:ascii="Courier New" w:cs="Courier New" w:eastAsia="Courier New" w:hAnsi="Courier New"/>
          <w:color w:val="1CF0A0"/>
          <w:sz w:val="16"/>
          <w:szCs w:val="16"/>
        </w:rPr>
        <w:t xml:space="preserve">// Step 3: Commit — triggers ONE reboot</w:t>
      </w:r>
    </w:p>
    <w:p>
      <w:pPr>
        <w:spacing w:before="0" w:after="20"/>
      </w:pPr>
      <w:r>
        <w:rPr>
          <w:rFonts w:ascii="Courier New" w:cs="Courier New" w:eastAsia="Courier New" w:hAnsi="Courier New"/>
          <w:color w:val="4DA6FF"/>
          <w:sz w:val="16"/>
          <w:szCs w:val="16"/>
        </w:rPr>
        <w:t xml:space="preserve">sendToRadio(buildAdminPacket { commitEditSettings = true })</w:t>
      </w:r>
    </w:p>
    <w:p>
      <w:pPr>
        <w:spacing w:before="0" w:after="0"/>
      </w:pPr>
      <w:r>
        <w:rPr>
          <w:rFonts w:ascii="Courier New" w:cs="Courier New" w:eastAsia="Courier New" w:hAnsi="Courier New"/>
          <w:color w:val="1CF0A0"/>
          <w:sz w:val="16"/>
          <w:szCs w:val="16"/>
        </w:rPr>
        <w:t xml:space="preserve"/>
      </w:r>
    </w:p>
    <w:p>
      <w:pPr>
        <w:spacing w:before="0" w:after="40"/>
      </w:pPr>
      <w:r>
        <w:rPr>
          <w:rFonts w:ascii="Courier New" w:cs="Courier New" w:eastAsia="Courier New" w:hAnsi="Courier New"/>
          <w:color w:val="1CF0A0"/>
          <w:sz w:val="16"/>
          <w:szCs w:val="16"/>
        </w:rPr>
        <w:t xml:space="preserve">// Step 4: Navigate to ReconnectWait screen → then Verify screen</w:t>
      </w:r>
    </w:p>
    <w:p>
      <w:pPr>
        <w:spacing w:before="0" w:after="80"/>
      </w:pPr>
      <w:r>
        <w:rPr>
          <w:rFonts w:ascii="Arial" w:cs="Arial" w:eastAsia="Arial" w:hAnsi="Arial"/>
          <w:b/>
          <w:bCs/>
          <w:color w:val="F9C835"/>
          <w:sz w:val="18"/>
          <w:szCs w:val="18"/>
        </w:rPr>
        <w:t xml:space="preserve">IMPORTANT: </w:t>
      </w:r>
      <w:r>
        <w:rPr>
          <w:rFonts w:ascii="Arial" w:cs="Arial" w:eastAsia="Arial" w:hAnsi="Arial"/>
          <w:color w:val="B0BEC5"/>
          <w:sz w:val="18"/>
          <w:szCs w:val="18"/>
        </w:rPr>
        <w:t xml:space="preserve">After master.cfg import (InstallProfileUseCase), the radio has already rebooted and all 47 fields including Display and Module are set. The 4-piece transaction is used ONLY for delta corrections — in most cases only setChannels() fires for the ride-specific name and PSK. Use WorkingConfig to compare against master_config.json and only include groups that actually differ.</w:t>
      </w:r>
    </w:p>
    <w:p>
      <w:pPr>
        <w:pBdr>
          <w:bottom w:val="single" w:color="1CF0A0" w:sz="4" w:space="1"/>
        </w:pBdr>
        <w:spacing w:before="100" w:after="100"/>
      </w:pPr>
    </w:p>
    <w:p>
      <w:pPr>
        <w:spacing w:before="80" w:after="0"/>
      </w:pPr>
      <w:r>
        <w:rPr>
          <w:rFonts w:ascii="Arial" w:cs="Arial" w:eastAsia="Arial" w:hAnsi="Arial"/>
          <w:color w:val="607080"/>
          <w:sz w:val="14"/>
          <w:szCs w:val="14"/>
        </w:rPr>
        <w:t xml:space="preserve">CONVOY TRACKER  |  WorkingConfig Write Mapping  |  47 Fields + User + Display + Module  |  March 19, 2026</w:t>
      </w:r>
    </w:p>
    <w:sectPr>
      <w:pgSz w:w="15840" w:h="12240" w:orient="portrait"/>
      <w:pgMar w:top="800" w:right="800" w:bottom="80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E8EEF5"/>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CF0A0"/>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2026-03-19T04:16:47.319Z</dcterms:created>
  <dcterms:modified xsi:type="dcterms:W3CDTF">2026-03-19T04:16:47.319Z</dcterms:modified>
</cp:coreProperties>
</file>

<file path=docProps/custom.xml><?xml version="1.0" encoding="utf-8"?>
<Properties xmlns="http://schemas.openxmlformats.org/officeDocument/2006/custom-properties" xmlns:vt="http://schemas.openxmlformats.org/officeDocument/2006/docPropsVTypes"/>
</file>