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3A5C"/>
          <w:sz w:val="38"/>
          <w:szCs w:val="38"/>
        </w:rPr>
        <w:t xml:space="preserve">GroupTrack</w:t>
      </w:r>
    </w:p>
    <w:p>
      <w:pPr>
        <w:spacing w:after="60"/>
      </w:pPr>
      <w:r>
        <w:rPr>
          <w:rFonts w:ascii="Arial" w:cs="Arial" w:eastAsia="Arial" w:hAnsi="Arial"/>
          <w:color w:val="2E5A8A"/>
          <w:sz w:val="27"/>
          <w:szCs w:val="27"/>
        </w:rPr>
        <w:t xml:space="preserve">Lead-Cart Track Recording — Replacement Spec</w:t>
      </w:r>
    </w:p>
    <w:p>
      <w:pPr>
        <w:spacing w:after="200"/>
      </w:pPr>
      <w:r>
        <w:rPr>
          <w:rFonts w:ascii="Arial" w:cs="Arial" w:eastAsia="Arial" w:hAnsi="Arial"/>
          <w:i/>
          <w:iCs/>
          <w:color w:val="777777"/>
        </w:rPr>
        <w:t xml:space="preserve">Replace the multi-flow lead-track pipeline with one simpler method. Removal targets anchored to field_crossref_raw.txt. May 31,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00"/>
              <w:left w:type="dxa" w:w="140"/>
              <w:bottom w:type="dxa" w:w="100"/>
              <w:right w:type="dxa" w:w="140"/>
            </w:tcMar>
          </w:tcPr>
          <w:p>
            <w:pPr>
              <w:spacing w:after="60"/>
            </w:pPr>
            <w:r>
              <w:rPr>
                <w:rFonts w:ascii="Arial" w:cs="Arial" w:eastAsia="Arial" w:hAnsi="Arial"/>
                <w:b/>
                <w:bCs/>
              </w:rPr>
              <w:t xml:space="preserve">Fred's framing — surgery, not weed whacking</w:t>
            </w:r>
          </w:p>
          <w:p>
            <w:pPr>
              <w:spacing w:after="40"/>
            </w:pPr>
            <w:r>
              <w:rPr>
                <w:rFonts w:ascii="Arial" w:cs="Arial" w:eastAsia="Arial" w:hAnsi="Arial"/>
              </w:rPr>
              <w:t xml:space="preserve">'A very complex process I do not want to take a weed wacker to without understanding the scope and impact of what we change.' This spec records the recommended replacement AND, as a first-class open item, the DISCOVERY of exactly what old code is being removed — which was never defined. Do the discovery before cutting.</w:t>
            </w:r>
          </w:p>
          <w:p>
            <w:pPr>
              <w:spacing w:after="40"/>
            </w:pPr>
            <w:r>
              <w:rPr>
                <w:rFonts w:ascii="Arial" w:cs="Arial" w:eastAsia="Arial" w:hAnsi="Arial"/>
              </w:rPr>
              <w:t xml:space="preserve">Sequencing: this is researched/spec'd now; implementation comes AFTER route creation and planning-map cleanups. Not this sprint.</w:t>
            </w:r>
          </w:p>
        </w:tc>
      </w:tr>
    </w:tbl>
    <w:p>
      <w:pPr>
        <w:pStyle w:val="Heading1"/>
      </w:pPr>
      <w:r>
        <w:rPr>
          <w:rFonts w:ascii="Arial" w:cs="Arial" w:eastAsia="Arial" w:hAnsi="Arial"/>
        </w:rPr>
        <w:t xml:space="preserve">1. The Replacement Method (simpler)</w:t>
      </w:r>
    </w:p>
    <w:p>
      <w:pPr>
        <w:spacing w:after="90"/>
      </w:pPr>
      <w:r>
        <w:rPr>
          <w:rFonts w:ascii="Arial" w:cs="Arial" w:eastAsia="Arial" w:hAnsi="Arial"/>
        </w:rPr>
        <w:t xml:space="preserve">Today the lead track is assembled from THREE parallel segment flows (routeTrailSegments, gpsTrailSegments, plus a lead-only filter), colored per-node, then drawn. The replacement collapses this to one path:</w:t>
      </w:r>
    </w:p>
    <w:p>
      <w:pPr>
        <w:pStyle w:val="ListParagraph"/>
        <w:numPr>
          <w:ilvl w:val="0"/>
          <w:numId w:val="1"/>
        </w:numPr>
        <w:spacing w:after="50"/>
      </w:pPr>
      <w:r>
        <w:rPr>
          <w:rFonts w:ascii="Arial" w:cs="Arial" w:eastAsia="Arial" w:hAnsi="Arial"/>
          <w:b/>
          <w:bCs/>
        </w:rPr>
        <w:t xml:space="preserve">On each tick, take the LEAD cart's position only.</w:t>
      </w:r>
    </w:p>
    <w:p>
      <w:pPr>
        <w:pStyle w:val="ListParagraph"/>
        <w:numPr>
          <w:ilvl w:val="0"/>
          <w:numId w:val="1"/>
        </w:numPr>
        <w:spacing w:after="50"/>
      </w:pPr>
      <w:r>
        <w:rPr>
          <w:rFonts w:ascii="Arial" w:cs="Arial" w:eastAsia="Arial" w:hAnsi="Arial"/>
          <w:b/>
          <w:bCs/>
        </w:rPr>
        <w:t xml:space="preserve">Append it to a single growing polyline (one list of LatLon).</w:t>
      </w:r>
    </w:p>
    <w:p>
      <w:pPr>
        <w:pStyle w:val="ListParagraph"/>
        <w:numPr>
          <w:ilvl w:val="0"/>
          <w:numId w:val="1"/>
        </w:numPr>
        <w:spacing w:after="50"/>
      </w:pPr>
      <w:r>
        <w:rPr>
          <w:rFonts w:ascii="Arial" w:cs="Arial" w:eastAsia="Arial" w:hAnsi="Arial"/>
        </w:rPr>
        <w:t xml:space="preserve">drawTrack() renders that one line. No per-segment color logic, no multi-flow merge, no lead-only filter (it's always lead-only by construction).</w:t>
      </w:r>
    </w:p>
    <w:p>
      <w:pPr>
        <w:spacing w:after="90"/>
      </w:pPr>
      <w:r>
        <w:rPr>
          <w:rFonts w:ascii="Arial" w:cs="Arial" w:eastAsia="Arial" w:hAnsi="Arial"/>
        </w:rPr>
        <w:t xml:space="preserve">Sketch of the simplified tick (from the May-29 design discussion):</w:t>
      </w:r>
    </w:p>
    <w:p>
      <w:pPr>
        <w:spacing w:after="24"/>
        <w:ind w:left="360"/>
      </w:pPr>
      <w:r>
        <w:rPr>
          <w:rFonts w:ascii="Consolas" w:cs="Consolas" w:eastAsia="Consolas" w:hAnsi="Consolas"/>
          <w:color w:val="333333"/>
          <w:sz w:val="17"/>
          <w:szCs w:val="17"/>
        </w:rPr>
        <w:t xml:space="preserve">val lead = state.nodes.firstOrNull { it.nodeId == lockedLeadNodeId } ?: return</w:t>
      </w:r>
    </w:p>
    <w:p>
      <w:pPr>
        <w:spacing w:after="24"/>
        <w:ind w:left="360"/>
      </w:pPr>
      <w:r>
        <w:rPr>
          <w:rFonts w:ascii="Consolas" w:cs="Consolas" w:eastAsia="Consolas" w:hAnsi="Consolas"/>
          <w:color w:val="333333"/>
          <w:sz w:val="17"/>
          <w:szCs w:val="17"/>
        </w:rPr>
        <w:t xml:space="preserve">if (lead.latitude != 0.0) {</w:t>
      </w:r>
    </w:p>
    <w:p>
      <w:pPr>
        <w:spacing w:after="24"/>
        <w:ind w:left="360"/>
      </w:pPr>
      <w:r>
        <w:rPr>
          <w:rFonts w:ascii="Consolas" w:cs="Consolas" w:eastAsia="Consolas" w:hAnsi="Consolas"/>
          <w:color w:val="333333"/>
          <w:sz w:val="17"/>
          <w:szCs w:val="17"/>
        </w:rPr>
        <w:t xml:space="preserve">    leadTrackPoints.add(LatLon(lead.latitude, lead.longitude))</w:t>
      </w:r>
    </w:p>
    <w:p>
      <w:pPr>
        <w:spacing w:after="24"/>
        <w:ind w:left="360"/>
      </w:pPr>
      <w:r>
        <w:rPr>
          <w:rFonts w:ascii="Consolas" w:cs="Consolas" w:eastAsia="Consolas" w:hAnsi="Consolas"/>
          <w:color w:val="333333"/>
          <w:sz w:val="17"/>
          <w:szCs w:val="17"/>
        </w:rPr>
        <w:t xml:space="preserve">    pushTrackToMap(leadTrackPoints)   // NEW — 0 refs today, net-new</w:t>
      </w:r>
    </w:p>
    <w:p>
      <w:pPr>
        <w:spacing w:after="24"/>
        <w:ind w:left="360"/>
      </w:pPr>
      <w:r>
        <w:rPr>
          <w:rFonts w:ascii="Consolas" w:cs="Consolas" w:eastAsia="Consolas" w:hAnsi="Consolas"/>
          <w:color w:val="333333"/>
          <w:sz w:val="17"/>
          <w:szCs w:val="17"/>
        </w:rPr>
        <w:t xml:space="preserve">}</w:t>
      </w:r>
    </w:p>
    <w:p>
      <w:pPr>
        <w:spacing w:after="90"/>
      </w:pPr>
      <w:r>
        <w:rPr>
          <w:rFonts w:ascii="Arial" w:cs="Arial" w:eastAsia="Arial" w:hAnsi="Arial"/>
        </w:rPr>
        <w:t xml:space="preserve">Why simpler/easier to support: one data path instead of three; the trackLeadOnly toggle disappears (always lead-only); the proxy/segment bookkeeping that produced phantom lines on switchbacks goes away. The diagnosis from the field (extra lines) traced to multiple segment writers — collapsing to one writer removes the class of bug.</w:t>
      </w:r>
    </w:p>
    <w:p>
      <w:pPr>
        <w:spacing w:after="120"/>
        <w:ind w:left="360"/>
      </w:pPr>
      <w:r>
        <w:rPr>
          <w:rFonts w:ascii="Arial" w:cs="Arial" w:eastAsia="Arial" w:hAnsi="Arial"/>
          <w:i/>
          <w:iCs/>
          <w:color w:val="8A8A8A"/>
          <w:sz w:val="17"/>
          <w:szCs w:val="17"/>
        </w:rPr>
        <w:t xml:space="preserve">⤷ Conversation 80638e34 'Cleanup and waypoint completion' (May 29); design exchange be3720d4</w:t>
      </w:r>
    </w:p>
    <w:p>
      <w:pPr>
        <w:pStyle w:val="Heading1"/>
      </w:pPr>
      <w:r>
        <w:rPr>
          <w:rFonts w:ascii="Arial" w:cs="Arial" w:eastAsia="Arial" w:hAnsi="Arial"/>
        </w:rPr>
        <w:t xml:space="preserve">2. Gating principle (Fred's directive)</w:t>
      </w:r>
    </w:p>
    <w:p>
      <w:pPr>
        <w:spacing w:after="90"/>
      </w:pPr>
      <w:r>
        <w:rPr>
          <w:rFonts w:ascii="Arial" w:cs="Arial" w:eastAsia="Arial" w:hAnsi="Arial"/>
        </w:rPr>
        <w:t xml:space="preserve">'Adding cart id to the existing cart request will let us gate other draw requests not related to the lead cart.' The single track writer is gated on the lead cart's nodeId — any draw request whose nodeId ≠ the locked lead is rejected at the source, so non-lead segments can never reach the polyline. This is the structural guarantee that replaces the current last-step filter.</w:t>
      </w:r>
    </w:p>
    <w:p>
      <w:pPr>
        <w:pStyle w:val="Heading1"/>
      </w:pPr>
      <w:r>
        <w:rPr>
          <w:rFonts w:ascii="Arial" w:cs="Arial" w:eastAsia="Arial" w:hAnsi="Arial"/>
        </w:rPr>
        <w:t xml:space="preserve">3. WHAT GETS REMOVED — OPEN DISCOVERY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140"/>
              <w:bottom w:type="dxa" w:w="100"/>
              <w:right w:type="dxa" w:w="140"/>
            </w:tcMar>
          </w:tcPr>
          <w:p>
            <w:pPr>
              <w:spacing w:after="60"/>
            </w:pPr>
            <w:r>
              <w:rPr>
                <w:rFonts w:ascii="Arial" w:cs="Arial" w:eastAsia="Arial" w:hAnsi="Arial"/>
                <w:b/>
                <w:bCs/>
              </w:rPr>
              <w:t xml:space="preserve">This is the open item to highlight</w:t>
            </w:r>
          </w:p>
          <w:p>
            <w:pPr>
              <w:spacing w:after="40"/>
            </w:pPr>
            <w:r>
              <w:rPr>
                <w:rFonts w:ascii="Arial" w:cs="Arial" w:eastAsia="Arial" w:hAnsi="Arial"/>
              </w:rPr>
              <w:t xml:space="preserve">The replacement design exists; the identification and removal of the OLD method was never defined. Below is the xref-grounded starting inventory (from field_crossref_raw.txt) — but EACH site must be traced live before cutting, because these flows are deeply referenced. Treat this as the discovery checklist, not a delete list.</w:t>
            </w:r>
          </w:p>
          <w:p>
            <w:pPr>
              <w:spacing w:after="40"/>
            </w:pPr>
            <w:r>
              <w:rPr>
                <w:rFonts w:ascii="Arial" w:cs="Arial" w:eastAsia="Arial" w:hAnsi="Arial"/>
              </w:rPr>
              <w:t xml:space="preserve">Reference weight (field_crossref): trackLeadOnly ~43 refs, routeTrailSegments ~44, LeadTrackSegment ~43, leadTrackSegments ~24, gpsTrailSegments ~22. High counts = high blast radius = discovery required.</w:t>
            </w:r>
          </w:p>
        </w:tc>
      </w:tr>
    </w:tbl>
    <w:p>
      <w:pPr>
        <w:pStyle w:val="Heading2"/>
      </w:pPr>
      <w:r>
        <w:rPr>
          <w:rFonts w:ascii="Arial" w:cs="Arial" w:eastAsia="Arial" w:hAnsi="Arial"/>
        </w:rPr>
        <w:t xml:space="preserve">3a. _trackLeadOnly flow + UI — REMOVE (always-lead-only by construction)</w:t>
      </w:r>
    </w:p>
    <w:p>
      <w:pPr>
        <w:spacing w:after="24"/>
        <w:ind w:left="360"/>
      </w:pPr>
      <w:r>
        <w:rPr>
          <w:rFonts w:ascii="Consolas" w:cs="Consolas" w:eastAsia="Consolas" w:hAnsi="Consolas"/>
          <w:color w:val="333333"/>
          <w:sz w:val="17"/>
          <w:szCs w:val="17"/>
        </w:rPr>
        <w:t xml:space="preserve">[W] ConvoyViewModel.kt:219   _trackLeadOnly.value = !_trackLeadOnly.value   (toggle)</w:t>
      </w:r>
    </w:p>
    <w:p>
      <w:pPr>
        <w:spacing w:after="24"/>
        <w:ind w:left="360"/>
      </w:pPr>
      <w:r>
        <w:rPr>
          <w:rFonts w:ascii="Consolas" w:cs="Consolas" w:eastAsia="Consolas" w:hAnsi="Consolas"/>
          <w:color w:val="333333"/>
          <w:sz w:val="17"/>
          <w:szCs w:val="17"/>
        </w:rPr>
        <w:t xml:space="preserve">[def] ConvoyViewModel.kt:92   val trackLeadOnly: StateFlow&lt;Boolean&gt;</w:t>
      </w:r>
    </w:p>
    <w:p>
      <w:pPr>
        <w:spacing w:after="24"/>
        <w:ind w:left="360"/>
      </w:pPr>
      <w:r>
        <w:rPr>
          <w:rFonts w:ascii="Consolas" w:cs="Consolas" w:eastAsia="Consolas" w:hAnsi="Consolas"/>
          <w:color w:val="333333"/>
          <w:sz w:val="17"/>
          <w:szCs w:val="17"/>
        </w:rPr>
        <w:t xml:space="preserve">[R] ConvoyViewModel.kt:645   if (_trackLeadOnly.value) { ... }</w:t>
      </w:r>
    </w:p>
    <w:p>
      <w:pPr>
        <w:spacing w:after="24"/>
        <w:ind w:left="360"/>
      </w:pPr>
      <w:r>
        <w:rPr>
          <w:rFonts w:ascii="Consolas" w:cs="Consolas" w:eastAsia="Consolas" w:hAnsi="Consolas"/>
          <w:color w:val="333333"/>
          <w:sz w:val="17"/>
          <w:szCs w:val="17"/>
        </w:rPr>
        <w:t xml:space="preserve">[R] ConvoyViewModel.kt:767   _leadTrackSegments.value = if (_trackLeadOnly.value) ...</w:t>
      </w:r>
    </w:p>
    <w:p>
      <w:pPr>
        <w:spacing w:after="24"/>
        <w:ind w:left="360"/>
      </w:pPr>
      <w:r>
        <w:rPr>
          <w:rFonts w:ascii="Consolas" w:cs="Consolas" w:eastAsia="Consolas" w:hAnsi="Consolas"/>
          <w:color w:val="333333"/>
          <w:sz w:val="17"/>
          <w:szCs w:val="17"/>
        </w:rPr>
        <w:t xml:space="preserve">[R] ConvoyScreen.kt:134 / :334-336 / :1522 / :1574   (filter + param plumbing)</w:t>
      </w:r>
    </w:p>
    <w:p>
      <w:pPr>
        <w:spacing w:after="24"/>
        <w:ind w:left="360"/>
      </w:pPr>
      <w:r>
        <w:rPr>
          <w:rFonts w:ascii="Consolas" w:cs="Consolas" w:eastAsia="Consolas" w:hAnsi="Consolas"/>
          <w:color w:val="333333"/>
          <w:sz w:val="17"/>
          <w:szCs w:val="17"/>
        </w:rPr>
        <w:t xml:space="preserve">[R] ConvoySettingsScreen.kt:59 / :192 / :198   (the UI toggle + label)</w:t>
      </w:r>
    </w:p>
    <w:p>
      <w:pPr>
        <w:spacing w:after="90"/>
      </w:pPr>
      <w:r>
        <w:rPr>
          <w:rFonts w:ascii="Arial" w:cs="Arial" w:eastAsia="Arial" w:hAnsi="Arial"/>
        </w:rPr>
        <w:t xml:space="preserve">Action: remove the setting, its UI in ConvoySettingsScreen, and the ConvoyScreen filter plumbing. Verify no other reader depends on it before deletion.</w:t>
      </w:r>
    </w:p>
    <w:p>
      <w:pPr>
        <w:pStyle w:val="Heading2"/>
      </w:pPr>
      <w:r>
        <w:rPr>
          <w:rFonts w:ascii="Arial" w:cs="Arial" w:eastAsia="Arial" w:hAnsi="Arial"/>
        </w:rPr>
        <w:t xml:space="preserve">3b. _routeTrailSegments flow — REMOVE / MERGE</w:t>
      </w:r>
    </w:p>
    <w:p>
      <w:pPr>
        <w:spacing w:after="24"/>
        <w:ind w:left="360"/>
      </w:pPr>
      <w:r>
        <w:rPr>
          <w:rFonts w:ascii="Consolas" w:cs="Consolas" w:eastAsia="Consolas" w:hAnsi="Consolas"/>
          <w:color w:val="333333"/>
          <w:sz w:val="17"/>
          <w:szCs w:val="17"/>
        </w:rPr>
        <w:t xml:space="preserve">[W] ConvoyViewModel.kt:141   _routeTrailSegments.value = emptyList()   (reset)</w:t>
      </w:r>
    </w:p>
    <w:p>
      <w:pPr>
        <w:spacing w:after="24"/>
        <w:ind w:left="360"/>
      </w:pPr>
      <w:r>
        <w:rPr>
          <w:rFonts w:ascii="Consolas" w:cs="Consolas" w:eastAsia="Consolas" w:hAnsi="Consolas"/>
          <w:color w:val="333333"/>
          <w:sz w:val="17"/>
          <w:szCs w:val="17"/>
        </w:rPr>
        <w:t xml:space="preserve">[W] ConvoyViewModel.kt:741   _routeTrailSegments.value = _routeTrailSegments.value + seg   (per-tick append)</w:t>
      </w:r>
    </w:p>
    <w:p>
      <w:pPr>
        <w:spacing w:after="24"/>
        <w:ind w:left="360"/>
      </w:pPr>
      <w:r>
        <w:rPr>
          <w:rFonts w:ascii="Consolas" w:cs="Consolas" w:eastAsia="Consolas" w:hAnsi="Consolas"/>
          <w:color w:val="333333"/>
          <w:sz w:val="17"/>
          <w:szCs w:val="17"/>
        </w:rPr>
        <w:t xml:space="preserve">[W] ConvoyViewModel.kt:768   .map { it.copy(color = "#000000") }   (black recolor)</w:t>
      </w:r>
    </w:p>
    <w:p>
      <w:pPr>
        <w:spacing w:after="24"/>
        <w:ind w:left="360"/>
      </w:pPr>
      <w:r>
        <w:rPr>
          <w:rFonts w:ascii="Consolas" w:cs="Consolas" w:eastAsia="Consolas" w:hAnsi="Consolas"/>
          <w:color w:val="333333"/>
          <w:sz w:val="17"/>
          <w:szCs w:val="17"/>
        </w:rPr>
        <w:t xml:space="preserve">[R] ConvoyScreen.kt:333   val routeTrail by viewModel.routeTrailSegments...</w:t>
      </w:r>
    </w:p>
    <w:p>
      <w:pPr>
        <w:spacing w:after="24"/>
        <w:ind w:left="360"/>
      </w:pPr>
      <w:r>
        <w:rPr>
          <w:rFonts w:ascii="Consolas" w:cs="Consolas" w:eastAsia="Consolas" w:hAnsi="Consolas"/>
          <w:color w:val="333333"/>
          <w:sz w:val="17"/>
          <w:szCs w:val="17"/>
        </w:rPr>
        <w:t xml:space="preserve">[R] ConvoyViewModel.kt:304 / :750 / :754 / :771   (proxy-snap distance calc + assembly)</w:t>
      </w:r>
    </w:p>
    <w:p>
      <w:pPr>
        <w:spacing w:after="90"/>
      </w:pPr>
      <w:r>
        <w:rPr>
          <w:rFonts w:ascii="Arial" w:cs="Arial" w:eastAsia="Arial" w:hAnsi="Arial"/>
        </w:rPr>
        <w:t xml:space="preserve">Action: this is the main multi-segment writer. Its job is replaced by the single leadTrackPoints polyline. The proxy-snap minDist logic (:754) and assembly (:771) must be understood before removal — confirm nothing else consumes routeTrailSegments.</w:t>
      </w:r>
    </w:p>
    <w:p>
      <w:pPr>
        <w:pStyle w:val="Heading2"/>
      </w:pPr>
      <w:r>
        <w:rPr>
          <w:rFonts w:ascii="Arial" w:cs="Arial" w:eastAsia="Arial" w:hAnsi="Arial"/>
        </w:rPr>
        <w:t xml:space="preserve">3c. _gpsTrailSegments flow — REMOVE (redundant)</w:t>
      </w:r>
    </w:p>
    <w:p>
      <w:pPr>
        <w:spacing w:after="24"/>
        <w:ind w:left="360"/>
      </w:pPr>
      <w:r>
        <w:rPr>
          <w:rFonts w:ascii="Consolas" w:cs="Consolas" w:eastAsia="Consolas" w:hAnsi="Consolas"/>
          <w:color w:val="333333"/>
          <w:sz w:val="17"/>
          <w:szCs w:val="17"/>
        </w:rPr>
        <w:t xml:space="preserve">[W] ConvoyViewModel.kt:147   _gpsTrailSegments.value = emptyList()   (reset)</w:t>
      </w:r>
    </w:p>
    <w:p>
      <w:pPr>
        <w:spacing w:after="24"/>
        <w:ind w:left="360"/>
      </w:pPr>
      <w:r>
        <w:rPr>
          <w:rFonts w:ascii="Consolas" w:cs="Consolas" w:eastAsia="Consolas" w:hAnsi="Consolas"/>
          <w:color w:val="333333"/>
          <w:sz w:val="17"/>
          <w:szCs w:val="17"/>
        </w:rPr>
        <w:t xml:space="preserve">[W] ConvoyViewModel.kt:442   _gpsTrailSegments.value = _gpsTrailSegments.value + seg</w:t>
      </w:r>
    </w:p>
    <w:p>
      <w:pPr>
        <w:spacing w:after="24"/>
        <w:ind w:left="360"/>
      </w:pPr>
      <w:r>
        <w:rPr>
          <w:rFonts w:ascii="Consolas" w:cs="Consolas" w:eastAsia="Consolas" w:hAnsi="Consolas"/>
          <w:color w:val="333333"/>
          <w:sz w:val="17"/>
          <w:szCs w:val="17"/>
        </w:rPr>
        <w:t xml:space="preserve">[R] ConvoyScreen.kt:332   val gpsTrail by viewModel.gpsTrailSegments...</w:t>
      </w:r>
    </w:p>
    <w:p>
      <w:pPr>
        <w:spacing w:after="24"/>
        <w:ind w:left="360"/>
      </w:pPr>
      <w:r>
        <w:rPr>
          <w:rFonts w:ascii="Consolas" w:cs="Consolas" w:eastAsia="Consolas" w:hAnsi="Consolas"/>
          <w:color w:val="333333"/>
          <w:sz w:val="17"/>
          <w:szCs w:val="17"/>
        </w:rPr>
        <w:t xml:space="preserve">[R] ConvoyViewModel.kt:302   val gpsTrailSegments: StateFlow&lt;...&gt;</w:t>
      </w:r>
    </w:p>
    <w:p>
      <w:pPr>
        <w:spacing w:after="90"/>
      </w:pPr>
      <w:r>
        <w:rPr>
          <w:rFonts w:ascii="Arial" w:cs="Arial" w:eastAsia="Arial" w:hAnsi="Arial"/>
        </w:rPr>
        <w:t xml:space="preserve">Action: phone-GPS trail is redundant once the lead-position polyline is the single source. Only 4 sites — lowest-risk removal. Confirm ConvoyScreen.kt:332 read isn't feeding anything else.</w:t>
      </w:r>
    </w:p>
    <w:p>
      <w:pPr>
        <w:pStyle w:val="Heading2"/>
      </w:pPr>
      <w:r>
        <w:rPr>
          <w:rFonts w:ascii="Arial" w:cs="Arial" w:eastAsia="Arial" w:hAnsi="Arial"/>
        </w:rPr>
        <w:t xml:space="preserve">3d. Multi-cart color logic in colorSegmentsByNode — REMOVE/RETIRE</w:t>
      </w:r>
    </w:p>
    <w:p>
      <w:pPr>
        <w:spacing w:after="90"/>
      </w:pPr>
      <w:r>
        <w:rPr>
          <w:rFonts w:ascii="Arial" w:cs="Arial" w:eastAsia="Arial" w:hAnsi="Arial"/>
        </w:rPr>
        <w:t xml:space="preserve">colorSegmentsByNode (~4 refs) produces per-node segment colors. The single black lead line needs no per-node coloring. The function can be retired or left dead; discovery confirms whether any other caller uses it.</w:t>
      </w:r>
    </w:p>
    <w:p>
      <w:pPr>
        <w:pStyle w:val="Heading1"/>
      </w:pPr>
      <w:r>
        <w:rPr>
          <w:rFonts w:ascii="Arial" w:cs="Arial" w:eastAsia="Arial" w:hAnsi="Arial"/>
        </w:rPr>
        <w:t xml:space="preserve">4. WHAT STAYS — verified separate (do NOT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00"/>
              <w:left w:type="dxa" w:w="140"/>
              <w:bottom w:type="dxa" w:w="100"/>
              <w:right w:type="dxa" w:w="140"/>
            </w:tcMar>
          </w:tcPr>
          <w:p>
            <w:pPr>
              <w:spacing w:after="60"/>
            </w:pPr>
            <w:r>
              <w:rPr>
                <w:rFonts w:ascii="Arial" w:cs="Arial" w:eastAsia="Arial" w:hAnsi="Arial"/>
                <w:b/>
                <w:bCs/>
              </w:rPr>
              <w:t xml:space="preserve">Confirmed independent pipelines (xref-verified)</w:t>
            </w:r>
          </w:p>
          <w:p>
            <w:pPr>
              <w:spacing w:after="40"/>
            </w:pPr>
            <w:r>
              <w:rPr>
                <w:rFonts w:ascii="Arial" w:cs="Arial" w:eastAsia="Arial" w:hAnsi="Arial"/>
              </w:rPr>
              <w:t xml:space="preserve">ConvoyGpsService — 276 refs. File recording (start/pause/resume/stop/finalize → Documents/my_tracks/). COMPLETELY SEPARATE from display. Untouched.</w:t>
            </w:r>
          </w:p>
          <w:p>
            <w:pPr>
              <w:spacing w:after="40"/>
            </w:pPr>
            <w:r>
              <w:rPr>
                <w:rFonts w:ascii="Arial" w:cs="Arial" w:eastAsia="Arial" w:hAnsi="Arial"/>
              </w:rPr>
              <w:t xml:space="preserve">addMarker — pin movement for ALL carts (ConvoyScreen.kt:207). Separate system. Every cart still shows a moving pin. Untouched.</w:t>
            </w:r>
          </w:p>
          <w:p>
            <w:pPr>
              <w:spacing w:after="40"/>
            </w:pPr>
            <w:r>
              <w:rPr>
                <w:rFonts w:ascii="Arial" w:cs="Arial" w:eastAsia="Arial" w:hAnsi="Arial"/>
              </w:rPr>
              <w:t xml:space="preserve">LeadTrackSegment data class — still the segment type the new single polyline can use. Keep.</w:t>
            </w:r>
          </w:p>
          <w:p>
            <w:pPr>
              <w:spacing w:after="40"/>
            </w:pPr>
            <w:r>
              <w:rPr>
                <w:rFonts w:ascii="Arial" w:cs="Arial" w:eastAsia="Arial" w:hAnsi="Arial"/>
              </w:rPr>
              <w:t xml:space="preserve">drawTrack() JS — the renderer. Still draws the (now single) line. Keep.</w:t>
            </w:r>
          </w:p>
          <w:p>
            <w:pPr>
              <w:spacing w:after="40"/>
            </w:pPr>
            <w:r>
              <w:rPr>
                <w:rFonts w:ascii="Arial" w:cs="Arial" w:eastAsia="Arial" w:hAnsi="Arial"/>
              </w:rPr>
              <w:t xml:space="preserve">The lead-LOCK logic (lockedLeadNodeId, lead election) — unchanged; the new method consumes its output.</w:t>
            </w:r>
          </w:p>
        </w:tc>
      </w:tr>
    </w:tbl>
    <w:p>
      <w:pPr>
        <w:pStyle w:val="Heading1"/>
      </w:pPr>
      <w:r>
        <w:rPr>
          <w:rFonts w:ascii="Arial" w:cs="Arial" w:eastAsia="Arial" w:hAnsi="Arial"/>
        </w:rPr>
        <w:t xml:space="preserve">5. Naming cleanup (do alongside)</w:t>
      </w:r>
    </w:p>
    <w:p>
      <w:pPr>
        <w:spacing w:after="90"/>
      </w:pPr>
      <w:r>
        <w:rPr>
          <w:rFonts w:ascii="Arial" w:cs="Arial" w:eastAsia="Arial" w:hAnsi="Arial"/>
        </w:rPr>
        <w:t xml:space="preserve">'tracks' means 5 things in this app; the FUNCTION names are the real hazard. As part of this work, qualify the convoy lead-track functions with a prefix so a grep is unambiguous:</w:t>
      </w:r>
    </w:p>
    <w:p>
      <w:pPr>
        <w:pStyle w:val="ListParagraph"/>
        <w:numPr>
          <w:ilvl w:val="0"/>
          <w:numId w:val="1"/>
        </w:numPr>
        <w:spacing w:after="50"/>
      </w:pPr>
      <w:r>
        <w:rPr>
          <w:rFonts w:ascii="Arial" w:cs="Arial" w:eastAsia="Arial" w:hAnsi="Arial"/>
        </w:rPr>
        <w:t xml:space="preserve">convoy_ — the lead-track convoy line (this pipeline).</w:t>
      </w:r>
    </w:p>
    <w:p>
      <w:pPr>
        <w:pStyle w:val="ListParagraph"/>
        <w:numPr>
          <w:ilvl w:val="0"/>
          <w:numId w:val="1"/>
        </w:numPr>
        <w:spacing w:after="50"/>
      </w:pPr>
      <w:r>
        <w:rPr>
          <w:rFonts w:ascii="Arial" w:cs="Arial" w:eastAsia="Arial" w:hAnsi="Arial"/>
        </w:rPr>
        <w:t xml:space="preserve">liveGps_ — live GPS recording via ConvoyGpsService.</w:t>
      </w:r>
    </w:p>
    <w:p>
      <w:pPr>
        <w:pStyle w:val="ListParagraph"/>
        <w:numPr>
          <w:ilvl w:val="0"/>
          <w:numId w:val="1"/>
        </w:numPr>
        <w:spacing w:after="50"/>
      </w:pPr>
      <w:r>
        <w:rPr>
          <w:rFonts w:ascii="Arial" w:cs="Arial" w:eastAsia="Arial" w:hAnsi="Arial"/>
        </w:rPr>
        <w:t xml:space="preserve">imported_ — GPX/KML loaded track files (convoyLoadTrack / loadTrackFile).</w:t>
      </w:r>
    </w:p>
    <w:p>
      <w:pPr>
        <w:spacing w:after="120"/>
        <w:ind w:left="360"/>
      </w:pPr>
      <w:r>
        <w:rPr>
          <w:rFonts w:ascii="Arial" w:cs="Arial" w:eastAsia="Arial" w:hAnsi="Arial"/>
          <w:i/>
          <w:iCs/>
          <w:color w:val="8A8A8A"/>
          <w:sz w:val="17"/>
          <w:szCs w:val="17"/>
        </w:rPr>
        <w:t xml:space="preserve">⤷ Conversation 08b80c23: the 5 meanings of 'tracks'; function-name qualification request</w:t>
      </w:r>
    </w:p>
    <w:p>
      <w:pPr>
        <w:pStyle w:val="Heading1"/>
      </w:pPr>
      <w:r>
        <w:rPr>
          <w:rFonts w:ascii="Arial" w:cs="Arial" w:eastAsia="Arial" w:hAnsi="Arial"/>
        </w:rPr>
        <w:t xml:space="preserve">6. Diagnostic before implementation</w:t>
      </w:r>
    </w:p>
    <w:p>
      <w:pPr>
        <w:spacing w:after="90"/>
      </w:pPr>
      <w:r>
        <w:rPr>
          <w:rFonts w:ascii="Arial" w:cs="Arial" w:eastAsia="Arial" w:hAnsi="Arial"/>
        </w:rPr>
        <w:t xml:space="preserve">TRACK-DBG logging already exists (ConvoyViewModel.kt:643 TICK, :740 SEG-WRITE). Before cutting, run a live 2+-cart capture to confirm which writers actually fire and that nothing outside the three flows draws lines:</w:t>
      </w:r>
    </w:p>
    <w:p>
      <w:pPr>
        <w:spacing w:after="24"/>
        <w:ind w:left="360"/>
      </w:pPr>
      <w:r>
        <w:rPr>
          <w:rFonts w:ascii="Consolas" w:cs="Consolas" w:eastAsia="Consolas" w:hAnsi="Consolas"/>
          <w:color w:val="333333"/>
          <w:sz w:val="17"/>
          <w:szCs w:val="17"/>
        </w:rPr>
        <w:t xml:space="preserve">adb logcat -s TRACK-DBG</w:t>
      </w:r>
    </w:p>
    <w:p>
      <w:pPr>
        <w:spacing w:after="90"/>
      </w:pPr>
      <w:r>
        <w:rPr>
          <w:rFonts w:ascii="Arial" w:cs="Arial" w:eastAsia="Arial" w:hAnsi="Arial"/>
        </w:rPr>
        <w:t xml:space="preserve">Expected: SEG-WRITE/TICK show the lead nodeId only (lead-only is forced true today). Any other nodeId appearing is a discovery finding — the 'function from the bowels' Fred suspected drawing a non-lead segment. Resolve that BEFORE replacing, or carry it as a known item into the new gated writer.</w:t>
      </w:r>
    </w:p>
    <w:p>
      <w:pPr>
        <w:pStyle w:val="Heading1"/>
      </w:pPr>
      <w:r>
        <w:rPr>
          <w:rFonts w:ascii="Arial" w:cs="Arial" w:eastAsia="Arial" w:hAnsi="Arial"/>
        </w:rPr>
        <w:t xml:space="preserve">7. Implementation order (after routes + planning cleanup)</w:t>
      </w:r>
    </w:p>
    <w:p>
      <w:pPr>
        <w:pStyle w:val="ListParagraph"/>
        <w:numPr>
          <w:ilvl w:val="0"/>
          <w:numId w:val="1"/>
        </w:numPr>
        <w:spacing w:after="50"/>
      </w:pPr>
      <w:r>
        <w:rPr>
          <w:rFonts w:ascii="Arial" w:cs="Arial" w:eastAsia="Arial" w:hAnsi="Arial"/>
        </w:rPr>
        <w:t xml:space="preserve">1. Live TRACK-DBG capture, 2+ carts — confirm the writers and hunt any rogue line source.</w:t>
      </w:r>
    </w:p>
    <w:p>
      <w:pPr>
        <w:pStyle w:val="ListParagraph"/>
        <w:numPr>
          <w:ilvl w:val="0"/>
          <w:numId w:val="1"/>
        </w:numPr>
        <w:spacing w:after="50"/>
      </w:pPr>
      <w:r>
        <w:rPr>
          <w:rFonts w:ascii="Arial" w:cs="Arial" w:eastAsia="Arial" w:hAnsi="Arial"/>
        </w:rPr>
        <w:t xml:space="preserve">2. Read ConvoyViewModel.kt tick (~528-720) and the draw call ConvoyScreen.kt (~270-310) in full.</w:t>
      </w:r>
    </w:p>
    <w:p>
      <w:pPr>
        <w:pStyle w:val="ListParagraph"/>
        <w:numPr>
          <w:ilvl w:val="0"/>
          <w:numId w:val="1"/>
        </w:numPr>
        <w:spacing w:after="50"/>
      </w:pPr>
      <w:r>
        <w:rPr>
          <w:rFonts w:ascii="Arial" w:cs="Arial" w:eastAsia="Arial" w:hAnsi="Arial"/>
        </w:rPr>
        <w:t xml:space="preserve">3. Write the single-polyline writer gated on lead nodeId (net-new pushTrackToMap / leadTrackPoints).</w:t>
      </w:r>
    </w:p>
    <w:p>
      <w:pPr>
        <w:pStyle w:val="ListParagraph"/>
        <w:numPr>
          <w:ilvl w:val="0"/>
          <w:numId w:val="1"/>
        </w:numPr>
        <w:spacing w:after="50"/>
      </w:pPr>
      <w:r>
        <w:rPr>
          <w:rFonts w:ascii="Arial" w:cs="Arial" w:eastAsia="Arial" w:hAnsi="Arial"/>
        </w:rPr>
        <w:t xml:space="preserve">4. Remove 3a/3b/3c/3d in order of lowest blast radius first (gpsTrail → routeTrail → trackLeadOnly → colorSegmentsByNode), building + field-checking between each.</w:t>
      </w:r>
    </w:p>
    <w:p>
      <w:pPr>
        <w:pStyle w:val="ListParagraph"/>
        <w:numPr>
          <w:ilvl w:val="0"/>
          <w:numId w:val="1"/>
        </w:numPr>
        <w:spacing w:after="50"/>
      </w:pPr>
      <w:r>
        <w:rPr>
          <w:rFonts w:ascii="Arial" w:cs="Arial" w:eastAsia="Arial" w:hAnsi="Arial"/>
        </w:rPr>
        <w:t xml:space="preserve">5. Qualify function names (§5).</w:t>
      </w:r>
    </w:p>
    <w:p>
      <w:pPr>
        <w:pStyle w:val="ListParagraph"/>
        <w:numPr>
          <w:ilvl w:val="0"/>
          <w:numId w:val="1"/>
        </w:numPr>
        <w:spacing w:after="50"/>
      </w:pPr>
      <w:r>
        <w:rPr>
          <w:rFonts w:ascii="Arial" w:cs="Arial" w:eastAsia="Arial" w:hAnsi="Arial"/>
        </w:rPr>
        <w:t xml:space="preserve">6. Keep ConvoyGpsService, addMarker, drawTrack, lead-lock untouched throughout; diff convoy vs planning HTML after.</w:t>
      </w:r>
    </w:p>
    <w:p>
      <w:pPr>
        <w:spacing w:after="120"/>
        <w:ind w:left="360"/>
      </w:pPr>
      <w:r>
        <w:rPr>
          <w:rFonts w:ascii="Arial" w:cs="Arial" w:eastAsia="Arial" w:hAnsi="Arial"/>
          <w:i/>
          <w:iCs/>
          <w:color w:val="8A8A8A"/>
          <w:sz w:val="17"/>
          <w:szCs w:val="17"/>
        </w:rPr>
        <w:t xml:space="preserve">⤷ field_crossref_raw.txt (all line refs above); conversation 80638e34 spec request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GroupTrack  ·  Lead-Track Recording Replacement Spec  ·  May 31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50"/>
      <w:outlineLvl w:val="0"/>
    </w:pPr>
    <w:rPr>
      <w:rFonts w:ascii="Arial" w:cs="Arial" w:eastAsia="Arial" w:hAnsi="Arial"/>
      <w:b/>
      <w:bCs/>
      <w:color w:val="1A3A5C"/>
      <w:sz w:val="27"/>
      <w:szCs w:val="27"/>
    </w:rPr>
  </w:style>
  <w:style w:type="paragraph" w:styleId="Heading2">
    <w:name w:val="Heading 2"/>
    <w:basedOn w:val="Normal"/>
    <w:next w:val="Normal"/>
    <w:qFormat/>
    <w:pPr>
      <w:spacing w:after="80" w:before="160"/>
      <w:outlineLvl w:val="1"/>
    </w:pPr>
    <w:rPr>
      <w:rFonts w:ascii="Arial" w:cs="Arial" w:eastAsia="Arial" w:hAnsi="Arial"/>
      <w:b/>
      <w:bCs/>
      <w:color w:val="2E5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2026-05-31T14:55:54.245Z</dcterms:created>
  <dcterms:modified xsi:type="dcterms:W3CDTF">2026-05-31T14:55:54.245Z</dcterms:modified>
</cp:coreProperties>
</file>

<file path=docProps/custom.xml><?xml version="1.0" encoding="utf-8"?>
<Properties xmlns="http://schemas.openxmlformats.org/officeDocument/2006/custom-properties" xmlns:vt="http://schemas.openxmlformats.org/officeDocument/2006/docPropsVTypes"/>
</file>