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3C5E"/>
          <w:sz w:val="44"/>
          <w:szCs w:val="44"/>
        </w:rPr>
        <w:t xml:space="preserve">GroupTrack V2.5</w:t>
      </w:r>
    </w:p>
    <w:p>
      <w:pPr>
        <w:spacing w:after="40"/>
        <w:jc w:val="center"/>
      </w:pPr>
      <w:r>
        <w:rPr>
          <w:rFonts w:ascii="Arial" w:cs="Arial" w:eastAsia="Arial" w:hAnsi="Arial"/>
          <w:color w:val="2E75B6"/>
          <w:sz w:val="30"/>
          <w:szCs w:val="30"/>
        </w:rPr>
        <w:t xml:space="preserve">Release Notes</w:t>
      </w:r>
    </w:p>
    <w:p>
      <w:pPr>
        <w:spacing w:after="300"/>
        <w:jc w:val="center"/>
      </w:pPr>
      <w:r>
        <w:rPr>
          <w:rFonts w:ascii="Arial" w:cs="Arial" w:eastAsia="Arial" w:hAnsi="Arial"/>
          <w:color w:val="888888"/>
          <w:sz w:val="20"/>
          <w:szCs w:val="20"/>
        </w:rPr>
        <w:t xml:space="preserve">May 2026 | grouptrack.org</w:t>
      </w:r>
    </w:p>
    <w:p>
      <w:pPr>
        <w:pBdr>
          <w:top w:val="single" w:color="FF4444" w:sz="3" w:space="6"/>
          <w:bottom w:val="single" w:color="FF4444" w:sz="3" w:space="6"/>
          <w:left w:val="single" w:color="FF4444" w:sz="3" w:space="8"/>
          <w:right w:val="single" w:color="FF4444" w:sz="3" w:space="8"/>
        </w:pBdr>
        <w:shd w:fill="FFF5F5" w:val="clear"/>
        <w:spacing w:after="20"/>
      </w:pPr>
      <w:r>
        <w:rPr>
          <w:sz w:val="8"/>
          <w:szCs w:val="8"/>
        </w:rPr>
        <w:t xml:space="preserve"/>
      </w:r>
    </w:p>
    <w:p>
      <w:pPr>
        <w:shd w:fill="FFF5F5" w:val="clear"/>
        <w:spacing w:after="80" w:before="0"/>
        <w:jc w:val="center"/>
      </w:pPr>
      <w:r>
        <w:rPr>
          <w:rFonts w:ascii="Arial" w:cs="Arial" w:eastAsia="Arial" w:hAnsi="Arial"/>
          <w:b/>
          <w:bCs/>
          <w:color w:val="CC0000"/>
          <w:sz w:val="28"/>
          <w:szCs w:val="28"/>
        </w:rPr>
        <w:t xml:space="preserve">⚠️  IMPORTANT CHANGE  ⚠️</w:t>
      </w:r>
    </w:p>
    <w:p>
      <w:pPr>
        <w:shd w:fill="FFF5F5" w:val="clear"/>
        <w:spacing w:after="100"/>
        <w:ind w:left="200" w:right="200"/>
      </w:pPr>
      <w:r>
        <w:rPr>
          <w:rFonts w:ascii="Arial" w:cs="Arial" w:eastAsia="Arial" w:hAnsi="Arial"/>
          <w:b/>
          <w:bCs/>
          <w:color w:val="333333"/>
          <w:sz w:val="22"/>
          <w:szCs w:val="22"/>
        </w:rPr>
        <w:t xml:space="preserve">Trail data is no longer included with the app.</w:t>
      </w:r>
    </w:p>
    <w:p>
      <w:pPr>
        <w:shd w:fill="FFF5F5" w:val="clear"/>
        <w:spacing w:after="100"/>
        <w:ind w:left="200" w:right="200"/>
      </w:pPr>
      <w:r>
        <w:rPr>
          <w:rFonts w:ascii="Arial" w:cs="Arial" w:eastAsia="Arial" w:hAnsi="Arial"/>
          <w:sz w:val="21"/>
          <w:szCs w:val="21"/>
        </w:rPr>
        <w:t xml:space="preserve">In V2.4, GroupTrack included pre-loaded trail overlays for southern Utah. In V2.5, trail data is no longer bundled with the app. Instead, you select and import trail data for the regions where you ride. This gives you access to trail databases across multiple states and agencies instead of a single fixed area.</w:t>
      </w:r>
    </w:p>
    <w:p>
      <w:pPr>
        <w:shd w:fill="FFF5F5" w:val="clear"/>
        <w:spacing w:after="100"/>
        <w:ind w:left="200" w:right="200"/>
      </w:pPr>
      <w:r>
        <w:rPr>
          <w:rFonts w:ascii="Arial" w:cs="Arial" w:eastAsia="Arial" w:hAnsi="Arial"/>
          <w:sz w:val="21"/>
          <w:szCs w:val="21"/>
        </w:rPr>
        <w:t xml:space="preserve">Before your first ride with V2.5, you must import trail data for your riding area. This is a simple one-time process that takes a few minutes on WiFi. Once imported, trail data is permanent on your device and displays automatically.</w:t>
      </w:r>
    </w:p>
    <w:p>
      <w:pPr>
        <w:shd w:fill="FFF5F5" w:val="clear"/>
        <w:spacing w:after="100"/>
        <w:ind w:left="200" w:right="200"/>
      </w:pPr>
      <w:r>
        <w:rPr>
          <w:rFonts w:ascii="Arial" w:cs="Arial" w:eastAsia="Arial" w:hAnsi="Arial"/>
          <w:b/>
          <w:bCs/>
          <w:color w:val="CC0000"/>
          <w:sz w:val="21"/>
          <w:szCs w:val="21"/>
        </w:rPr>
        <w:t xml:space="preserve">How to import trails: </w:t>
      </w:r>
      <w:r>
        <w:rPr>
          <w:rFonts w:ascii="Arial" w:cs="Arial" w:eastAsia="Arial" w:hAnsi="Arial"/>
          <w:sz w:val="21"/>
          <w:szCs w:val="21"/>
        </w:rPr>
        <w:t xml:space="preserve">Open the Planning Map, tap WORK WITH ARTIFACTS, tap IMPORT TRAILS, and follow the step-by-step guide. Choose Import by Source (select a land agency) or Import by Area (draw a box on the map). Full walkthrough in the Trail Import Guide, Chapter 11 of the V2.5 User Manual.</w:t>
      </w:r>
    </w:p>
    <w:p>
      <w:pPr>
        <w:shd w:fill="FFF5F5" w:val="clear"/>
        <w:spacing w:after="100"/>
        <w:ind w:left="200" w:right="200"/>
      </w:pPr>
      <w:r>
        <w:rPr>
          <w:rFonts w:ascii="Arial" w:cs="Arial" w:eastAsia="Arial" w:hAnsi="Arial"/>
          <w:b/>
          <w:bCs/>
          <w:color w:val="2E75B6"/>
          <w:sz w:val="21"/>
          <w:szCs w:val="21"/>
        </w:rPr>
        <w:t xml:space="preserve">Online manual with search: </w:t>
      </w:r>
      <w:r>
        <w:rPr>
          <w:rFonts w:ascii="Arial" w:cs="Arial" w:eastAsia="Arial" w:hAnsi="Arial"/>
          <w:color w:val="2E75B6"/>
          <w:sz w:val="21"/>
          <w:szCs w:val="21"/>
          <w:u w:val="single"/>
        </w:rPr>
        <w:t xml:space="preserve">grouptrack.org/manual</w:t>
      </w:r>
    </w:p>
    <w:p>
      <w:pPr>
        <w:shd w:fill="FFF5F5" w:val="clear"/>
        <w:spacing w:after="20"/>
      </w:pPr>
      <w:r>
        <w:rPr>
          <w:sz w:val="8"/>
          <w:szCs w:val="8"/>
        </w:rPr>
        <w:t xml:space="preserve"/>
      </w:r>
    </w:p>
    <w:p>
      <w:pPr>
        <w:spacing w:after="200"/>
      </w:pPr>
      <w:r>
        <w:rPr>
          <w:sz w:val="10"/>
          <w:szCs w:val="10"/>
        </w:rPr>
        <w:t xml:space="preserve"/>
      </w:r>
    </w:p>
    <w:p>
      <w:pPr>
        <w:pStyle w:val="Heading1"/>
        <w:spacing w:after="200" w:before="300"/>
      </w:pPr>
      <w:r>
        <w:rPr>
          <w:rFonts w:ascii="Arial" w:cs="Arial" w:eastAsia="Arial" w:hAnsi="Arial"/>
          <w:b/>
          <w:bCs/>
          <w:color w:val="1A3C5E"/>
          <w:sz w:val="32"/>
          <w:szCs w:val="32"/>
        </w:rPr>
        <w:t xml:space="preserve">New Features in V2.5</w:t>
      </w:r>
    </w:p>
    <w:p>
      <w:pPr>
        <w:spacing w:after="80" w:before="200"/>
      </w:pPr>
      <w:r>
        <w:rPr>
          <w:rFonts w:ascii="Arial" w:cs="Arial" w:eastAsia="Arial" w:hAnsi="Arial"/>
          <w:b/>
          <w:bCs/>
          <w:color w:val="1A3C5E"/>
          <w:sz w:val="24"/>
          <w:szCs w:val="24"/>
        </w:rPr>
        <w:t xml:space="preserve">Spatial Trail Database</w:t>
      </w:r>
    </w:p>
    <w:p>
      <w:pPr>
        <w:spacing w:after="100"/>
      </w:pPr>
      <w:r>
        <w:rPr>
          <w:rFonts w:ascii="Arial" w:cs="Arial" w:eastAsia="Arial" w:hAnsi="Arial"/>
          <w:sz w:val="21"/>
          <w:szCs w:val="21"/>
        </w:rPr>
        <w:t xml:space="preserve">Trails are now powered by an on-device spatial database with GeoPackage architecture. Trail data from USFS, BLM, state parks, and other public land agencies is downloaded, indexed, and displayed dynamically based on your map viewport. Only trails visible on your screen are loaded, delivering fast performance even with tens of thousands of trails.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Viewport-aware lazy loading replaces full-dataset loading from V2.4</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Bounding box spatial indexing for millisecond query response</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Trails display at zoom level 8 and above</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Trail data persists permanently on device across app updates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Support for multiple trail sources and agencies simultaneously</w:t>
      </w:r>
    </w:p>
    <w:p>
      <w:pPr>
        <w:spacing w:after="140"/>
        <w:ind w:left="400"/>
      </w:pPr>
      <w:r>
        <w:rPr>
          <w:rFonts w:ascii="Arial" w:cs="Arial" w:eastAsia="Arial" w:hAnsi="Arial"/>
          <w:color w:val="888888"/>
          <w:sz w:val="18"/>
          <w:szCs w:val="18"/>
        </w:rPr>
        <w:t xml:space="preserve">📖  Manual Reference: </w:t>
      </w:r>
      <w:r>
        <w:rPr>
          <w:rFonts w:ascii="Arial" w:cs="Arial" w:eastAsia="Arial" w:hAnsi="Arial"/>
          <w:i/>
          <w:iCs/>
          <w:color w:val="2E75B6"/>
          <w:sz w:val="18"/>
          <w:szCs w:val="18"/>
        </w:rPr>
        <w:t xml:space="preserve">Chapter 6 (Work With Artifacts), Chapter 9A (Trail Display), Chapter 11 (Trail Import Guide)</w:t>
      </w:r>
    </w:p>
    <w:p>
      <w:pPr>
        <w:pBdr>
          <w:bottom w:val="single" w:color="DDDDDD" w:sz="1" w:space="4"/>
        </w:pBdr>
        <w:spacing w:after="80"/>
      </w:pPr>
      <w:r>
        <w:rPr>
          <w:sz w:val="8"/>
          <w:szCs w:val="8"/>
        </w:rPr>
        <w:t xml:space="preserve"/>
      </w:r>
    </w:p>
    <w:p>
      <w:pPr>
        <w:spacing w:after="80" w:before="200"/>
      </w:pPr>
      <w:r>
        <w:rPr>
          <w:rFonts w:ascii="Arial" w:cs="Arial" w:eastAsia="Arial" w:hAnsi="Arial"/>
          <w:b/>
          <w:bCs/>
          <w:color w:val="1A3C5E"/>
          <w:sz w:val="24"/>
          <w:szCs w:val="24"/>
        </w:rPr>
        <w:t xml:space="preserve">Track Spatial Display</w:t>
      </w:r>
    </w:p>
    <w:p>
      <w:pPr>
        <w:spacing w:after="100"/>
      </w:pPr>
      <w:r>
        <w:rPr>
          <w:rFonts w:ascii="Arial" w:cs="Arial" w:eastAsia="Arial" w:hAnsi="Arial"/>
          <w:sz w:val="21"/>
          <w:szCs w:val="21"/>
        </w:rPr>
        <w:t xml:space="preserve">Your recorded GPS tracks are now stored in the spatial database alongside trails. Tracks from your my_tracks/ library are automatically synced into the database on app launch. Display uses the same viewport-aware lazy loading as trails, providing instant rendering at any zoom level.</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Automatic GPX-to-spatial-database sync on app start</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Dashed neon green lines (#39FF14) distinguish tracks from trails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Viewport-aware loading for instant pan/zoom response</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Bounding box indexing for fast track queries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Tracks and trails can display simultaneously without performance impact</w:t>
      </w:r>
    </w:p>
    <w:p>
      <w:pPr>
        <w:spacing w:after="140"/>
        <w:ind w:left="400"/>
      </w:pPr>
      <w:r>
        <w:rPr>
          <w:rFonts w:ascii="Arial" w:cs="Arial" w:eastAsia="Arial" w:hAnsi="Arial"/>
          <w:color w:val="888888"/>
          <w:sz w:val="18"/>
          <w:szCs w:val="18"/>
        </w:rPr>
        <w:t xml:space="preserve">📖  Manual Reference: </w:t>
      </w:r>
      <w:r>
        <w:rPr>
          <w:rFonts w:ascii="Arial" w:cs="Arial" w:eastAsia="Arial" w:hAnsi="Arial"/>
          <w:i/>
          <w:iCs/>
          <w:color w:val="2E75B6"/>
          <w:sz w:val="18"/>
          <w:szCs w:val="18"/>
        </w:rPr>
        <w:t xml:space="preserve">Chapter 9 (Track Display)</w:t>
      </w:r>
    </w:p>
    <w:p>
      <w:pPr>
        <w:pBdr>
          <w:bottom w:val="single" w:color="DDDDDD" w:sz="1" w:space="4"/>
        </w:pBdr>
        <w:spacing w:after="80"/>
      </w:pPr>
      <w:r>
        <w:rPr>
          <w:sz w:val="8"/>
          <w:szCs w:val="8"/>
        </w:rPr>
        <w:t xml:space="preserve"/>
      </w:r>
    </w:p>
    <w:p>
      <w:pPr>
        <w:spacing w:after="80" w:before="200"/>
      </w:pPr>
      <w:r>
        <w:rPr>
          <w:rFonts w:ascii="Arial" w:cs="Arial" w:eastAsia="Arial" w:hAnsi="Arial"/>
          <w:b/>
          <w:bCs/>
          <w:color w:val="1A3C5E"/>
          <w:sz w:val="24"/>
          <w:szCs w:val="24"/>
        </w:rPr>
        <w:t xml:space="preserve">Work With Artifacts Panel</w:t>
      </w:r>
    </w:p>
    <w:p>
      <w:pPr>
        <w:spacing w:after="100"/>
      </w:pPr>
      <w:r>
        <w:rPr>
          <w:rFonts w:ascii="Arial" w:cs="Arial" w:eastAsia="Arial" w:hAnsi="Arial"/>
          <w:sz w:val="21"/>
          <w:szCs w:val="21"/>
        </w:rPr>
        <w:t xml:space="preserve">The V2.4 Display Panel is replaced by the Work with Artifacts panel, a comprehensive interface for managing all spatial data types. The panel provides display toggles for Trails, Tracks, Waypoints, and Routes, plus import buttons for downloading new data.</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Four artifact types with independent display toggles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Artifact counts shown per type</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IMPORT TRAILS button for trail source downloads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IMPORT ARTIFACTS button for GPX file imports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Display-only mode on Convoy Map, full mode on Planning Map</w:t>
      </w:r>
    </w:p>
    <w:p>
      <w:pPr>
        <w:spacing w:after="140"/>
        <w:ind w:left="400"/>
      </w:pPr>
      <w:r>
        <w:rPr>
          <w:rFonts w:ascii="Arial" w:cs="Arial" w:eastAsia="Arial" w:hAnsi="Arial"/>
          <w:color w:val="888888"/>
          <w:sz w:val="18"/>
          <w:szCs w:val="18"/>
        </w:rPr>
        <w:t xml:space="preserve">📖  Manual Reference: </w:t>
      </w:r>
      <w:r>
        <w:rPr>
          <w:rFonts w:ascii="Arial" w:cs="Arial" w:eastAsia="Arial" w:hAnsi="Arial"/>
          <w:i/>
          <w:iCs/>
          <w:color w:val="2E75B6"/>
          <w:sz w:val="18"/>
          <w:szCs w:val="18"/>
        </w:rPr>
        <w:t xml:space="preserve">Chapter 6 (Work With Artifacts)</w:t>
      </w:r>
    </w:p>
    <w:p>
      <w:pPr>
        <w:pBdr>
          <w:bottom w:val="single" w:color="DDDDDD" w:sz="1" w:space="4"/>
        </w:pBdr>
        <w:spacing w:after="80"/>
      </w:pPr>
      <w:r>
        <w:rPr>
          <w:sz w:val="8"/>
          <w:szCs w:val="8"/>
        </w:rPr>
        <w:t xml:space="preserve"/>
      </w:r>
    </w:p>
    <w:p>
      <w:pPr>
        <w:spacing w:after="80" w:before="200"/>
      </w:pPr>
      <w:r>
        <w:rPr>
          <w:rFonts w:ascii="Arial" w:cs="Arial" w:eastAsia="Arial" w:hAnsi="Arial"/>
          <w:b/>
          <w:bCs/>
          <w:color w:val="1A3C5E"/>
          <w:sz w:val="24"/>
          <w:szCs w:val="24"/>
        </w:rPr>
        <w:t xml:space="preserve">Trail Import System</w:t>
      </w:r>
    </w:p>
    <w:p>
      <w:pPr>
        <w:spacing w:after="100"/>
      </w:pPr>
      <w:r>
        <w:rPr>
          <w:rFonts w:ascii="Arial" w:cs="Arial" w:eastAsia="Arial" w:hAnsi="Arial"/>
          <w:sz w:val="21"/>
          <w:szCs w:val="21"/>
        </w:rPr>
        <w:t xml:space="preserve">Import trail data from public land management agencies using two methods: by Source (select a specific agency dataset) or by Area (draw a bounding box and get suggested sources). Trail import is a one-time process per region.</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Import by Source: browse and select from agency trail catalogs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Import by Area: draw a rectangle, see sources with overlap percentages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Validation screen before download with trail counts and file sizes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Progress tracking during import</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Duplicate detection prevents redundant trail imports</w:t>
      </w:r>
    </w:p>
    <w:p>
      <w:pPr>
        <w:spacing w:after="140"/>
        <w:ind w:left="400"/>
      </w:pPr>
      <w:r>
        <w:rPr>
          <w:rFonts w:ascii="Arial" w:cs="Arial" w:eastAsia="Arial" w:hAnsi="Arial"/>
          <w:color w:val="888888"/>
          <w:sz w:val="18"/>
          <w:szCs w:val="18"/>
        </w:rPr>
        <w:t xml:space="preserve">📖  Manual Reference: </w:t>
      </w:r>
      <w:r>
        <w:rPr>
          <w:rFonts w:ascii="Arial" w:cs="Arial" w:eastAsia="Arial" w:hAnsi="Arial"/>
          <w:i/>
          <w:iCs/>
          <w:color w:val="2E75B6"/>
          <w:sz w:val="18"/>
          <w:szCs w:val="18"/>
        </w:rPr>
        <w:t xml:space="preserve">Chapter 11 (Trail Import Guide)</w:t>
      </w:r>
    </w:p>
    <w:p>
      <w:pPr>
        <w:pBdr>
          <w:bottom w:val="single" w:color="DDDDDD" w:sz="1" w:space="4"/>
        </w:pBdr>
        <w:spacing w:after="80"/>
      </w:pPr>
      <w:r>
        <w:rPr>
          <w:sz w:val="8"/>
          <w:szCs w:val="8"/>
        </w:rPr>
        <w:t xml:space="preserve"/>
      </w:r>
    </w:p>
    <w:p>
      <w:r>
        <w:br w:type="page"/>
      </w:r>
    </w:p>
    <w:p>
      <w:pPr>
        <w:spacing w:after="80" w:before="200"/>
      </w:pPr>
      <w:r>
        <w:rPr>
          <w:rFonts w:ascii="Arial" w:cs="Arial" w:eastAsia="Arial" w:hAnsi="Arial"/>
          <w:b/>
          <w:bCs/>
          <w:color w:val="1A3C5E"/>
          <w:sz w:val="24"/>
          <w:szCs w:val="24"/>
        </w:rPr>
        <w:t xml:space="preserve">Download Queue Management</w:t>
      </w:r>
    </w:p>
    <w:p>
      <w:pPr>
        <w:spacing w:after="100"/>
      </w:pPr>
      <w:r>
        <w:rPr>
          <w:rFonts w:ascii="Arial" w:cs="Arial" w:eastAsia="Arial" w:hAnsi="Arial"/>
          <w:sz w:val="21"/>
          <w:szCs w:val="21"/>
        </w:rPr>
        <w:t xml:space="preserve">V2.5 adds management controls to the tile download queue. Hold, resume, and cancel operations give you full control over background downloads. Individual queue entries can be cancelled without affecting other downloads.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Hold Queue: pause all processing, resume when ready</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Cancel Entry: stop and remove a single download</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Cancel All: clear the entire queue at once</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Downloaded tiles are preserved when cancelling partial downloads</w:t>
      </w:r>
    </w:p>
    <w:p>
      <w:pPr>
        <w:spacing w:after="140"/>
        <w:ind w:left="400"/>
      </w:pPr>
      <w:r>
        <w:rPr>
          <w:rFonts w:ascii="Arial" w:cs="Arial" w:eastAsia="Arial" w:hAnsi="Arial"/>
          <w:color w:val="888888"/>
          <w:sz w:val="18"/>
          <w:szCs w:val="18"/>
        </w:rPr>
        <w:t xml:space="preserve">📖  Manual Reference: </w:t>
      </w:r>
      <w:r>
        <w:rPr>
          <w:rFonts w:ascii="Arial" w:cs="Arial" w:eastAsia="Arial" w:hAnsi="Arial"/>
          <w:i/>
          <w:iCs/>
          <w:color w:val="2E75B6"/>
          <w:sz w:val="18"/>
          <w:szCs w:val="18"/>
        </w:rPr>
        <w:t xml:space="preserve">Chapter 10 (Download Queue)</w:t>
      </w:r>
    </w:p>
    <w:p>
      <w:pPr>
        <w:pBdr>
          <w:bottom w:val="single" w:color="DDDDDD" w:sz="1" w:space="4"/>
        </w:pBdr>
        <w:spacing w:after="80"/>
      </w:pPr>
      <w:r>
        <w:rPr>
          <w:sz w:val="8"/>
          <w:szCs w:val="8"/>
        </w:rPr>
        <w:t xml:space="preserve"/>
      </w:r>
    </w:p>
    <w:p>
      <w:pPr>
        <w:spacing w:after="80" w:before="200"/>
      </w:pPr>
      <w:r>
        <w:rPr>
          <w:rFonts w:ascii="Arial" w:cs="Arial" w:eastAsia="Arial" w:hAnsi="Arial"/>
          <w:b/>
          <w:bCs/>
          <w:color w:val="1A3C5E"/>
          <w:sz w:val="24"/>
          <w:szCs w:val="24"/>
        </w:rPr>
        <w:t xml:space="preserve">Expanded Tile Sources</w:t>
      </w:r>
    </w:p>
    <w:p>
      <w:pPr>
        <w:spacing w:after="100"/>
      </w:pPr>
      <w:r>
        <w:rPr>
          <w:rFonts w:ascii="Arial" w:cs="Arial" w:eastAsia="Arial" w:hAnsi="Arial"/>
          <w:sz w:val="21"/>
          <w:szCs w:val="21"/>
        </w:rPr>
        <w:t xml:space="preserve">The tile source catalog expands from 3 to 16 sources across 6 categories: Hybrid, Satellite, Topographic, Street, Terrain, and Outdoor. Any source can be assigned to any of the three toolbar slots (SAT/TOPO/TOPO+). Premium sources requiring API keys are supported with built-in key management.</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16 tile sources from Esri, OpenTopo, Thunderforest, and others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Flexible slot assignment: any source in any toolbar position</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API key management for premium sources (stored locally)</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Source change triggers intelligent tile refresh in background</w:t>
      </w:r>
    </w:p>
    <w:p>
      <w:pPr>
        <w:spacing w:after="140"/>
        <w:ind w:left="400"/>
      </w:pPr>
      <w:r>
        <w:rPr>
          <w:rFonts w:ascii="Arial" w:cs="Arial" w:eastAsia="Arial" w:hAnsi="Arial"/>
          <w:color w:val="888888"/>
          <w:sz w:val="18"/>
          <w:szCs w:val="18"/>
        </w:rPr>
        <w:t xml:space="preserve">📖  Manual Reference: </w:t>
      </w:r>
      <w:r>
        <w:rPr>
          <w:rFonts w:ascii="Arial" w:cs="Arial" w:eastAsia="Arial" w:hAnsi="Arial"/>
          <w:i/>
          <w:iCs/>
          <w:color w:val="2E75B6"/>
          <w:sz w:val="18"/>
          <w:szCs w:val="18"/>
        </w:rPr>
        <w:t xml:space="preserve">Chapter 12 (Tile Sources), Settings &gt; Map Sources</w:t>
      </w:r>
    </w:p>
    <w:p>
      <w:pPr>
        <w:pBdr>
          <w:bottom w:val="single" w:color="DDDDDD" w:sz="1" w:space="4"/>
        </w:pBdr>
        <w:spacing w:after="80"/>
      </w:pPr>
      <w:r>
        <w:rPr>
          <w:sz w:val="8"/>
          <w:szCs w:val="8"/>
        </w:rPr>
        <w:t xml:space="preserve"/>
      </w:r>
    </w:p>
    <w:p>
      <w:pPr>
        <w:spacing w:after="80" w:before="200"/>
      </w:pPr>
      <w:r>
        <w:rPr>
          <w:rFonts w:ascii="Arial" w:cs="Arial" w:eastAsia="Arial" w:hAnsi="Arial"/>
          <w:b/>
          <w:bCs/>
          <w:color w:val="1A3C5E"/>
          <w:sz w:val="24"/>
          <w:szCs w:val="24"/>
        </w:rPr>
        <w:t xml:space="preserve">Trail Color Classification</w:t>
      </w:r>
    </w:p>
    <w:p>
      <w:pPr>
        <w:spacing w:after="100"/>
      </w:pPr>
      <w:r>
        <w:rPr>
          <w:rFonts w:ascii="Arial" w:cs="Arial" w:eastAsia="Arial" w:hAnsi="Arial"/>
          <w:sz w:val="21"/>
          <w:szCs w:val="21"/>
        </w:rPr>
        <w:t xml:space="preserve">Trails display in classification-based colors so you can identify trail types at a glance while riding. OHV trails stand out in blue with heavier line weight. Non-motorized trails show in distinct colors so you can tell which trails are open to your vehicle.</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Blue: OHV and road-concurrent trails (heaviest line weight)</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Orange: Hiking and biking multi-use trails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Yellow: Hiking-only trails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Purple: Biking-only trails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Cyan: Unclassified or paved shared-use trails</w:t>
      </w:r>
    </w:p>
    <w:p>
      <w:pPr>
        <w:spacing w:after="140"/>
        <w:ind w:left="400"/>
      </w:pPr>
      <w:r>
        <w:rPr>
          <w:rFonts w:ascii="Arial" w:cs="Arial" w:eastAsia="Arial" w:hAnsi="Arial"/>
          <w:color w:val="888888"/>
          <w:sz w:val="18"/>
          <w:szCs w:val="18"/>
        </w:rPr>
        <w:t xml:space="preserve">📖  Manual Reference: </w:t>
      </w:r>
      <w:r>
        <w:rPr>
          <w:rFonts w:ascii="Arial" w:cs="Arial" w:eastAsia="Arial" w:hAnsi="Arial"/>
          <w:i/>
          <w:iCs/>
          <w:color w:val="2E75B6"/>
          <w:sz w:val="18"/>
          <w:szCs w:val="18"/>
        </w:rPr>
        <w:t xml:space="preserve">Chapter 9A (Trail Display)</w:t>
      </w:r>
    </w:p>
    <w:p>
      <w:pPr>
        <w:pBdr>
          <w:bottom w:val="single" w:color="DDDDDD" w:sz="1" w:space="4"/>
        </w:pBdr>
        <w:spacing w:after="80"/>
      </w:pPr>
      <w:r>
        <w:rPr>
          <w:sz w:val="8"/>
          <w:szCs w:val="8"/>
        </w:rPr>
        <w:t xml:space="preserve"/>
      </w:r>
    </w:p>
    <w:p>
      <w:r>
        <w:br w:type="page"/>
      </w:r>
    </w:p>
    <w:p>
      <w:pPr>
        <w:pStyle w:val="Heading1"/>
        <w:spacing w:after="200" w:before="300"/>
      </w:pPr>
      <w:r>
        <w:rPr>
          <w:rFonts w:ascii="Arial" w:cs="Arial" w:eastAsia="Arial" w:hAnsi="Arial"/>
          <w:b/>
          <w:bCs/>
          <w:color w:val="1A3C5E"/>
          <w:sz w:val="32"/>
          <w:szCs w:val="32"/>
        </w:rPr>
        <w:t xml:space="preserve">Online Manual Access</w:t>
      </w:r>
    </w:p>
    <w:p>
      <w:pPr>
        <w:spacing w:after="120"/>
      </w:pPr>
      <w:r>
        <w:rPr>
          <w:rFonts w:ascii="Arial" w:cs="Arial" w:eastAsia="Arial" w:hAnsi="Arial"/>
          <w:sz w:val="21"/>
          <w:szCs w:val="21"/>
        </w:rPr>
        <w:t xml:space="preserve">The complete GroupTrack V2.5 User Manual is available online with full-text search, section links, and mobile-friendly formatting:</w:t>
      </w:r>
    </w:p>
    <w:p>
      <w:pPr>
        <w:spacing w:after="120"/>
        <w:jc w:val="center"/>
      </w:pPr>
      <w:r>
        <w:rPr>
          <w:rFonts w:ascii="Arial" w:cs="Arial" w:eastAsia="Arial" w:hAnsi="Arial"/>
          <w:b/>
          <w:bCs/>
          <w:color w:val="2E75B6"/>
          <w:sz w:val="26"/>
          <w:szCs w:val="26"/>
          <w:u w:val="single"/>
        </w:rPr>
        <w:t xml:space="preserve">grouptrack.org/manual</w:t>
      </w:r>
    </w:p>
    <w:p>
      <w:pPr>
        <w:spacing w:after="120"/>
      </w:pPr>
      <w:r>
        <w:rPr>
          <w:rFonts w:ascii="Arial" w:cs="Arial" w:eastAsia="Arial" w:hAnsi="Arial"/>
          <w:sz w:val="21"/>
          <w:szCs w:val="21"/>
        </w:rPr>
        <w:t xml:space="preserve">The online manual includes: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Clickable table of contents with direct section links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Full-text word search across all chapters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Step-by-step walkthroughs with screenshots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Mobile-friendly layout for reference during rides</w:t>
      </w:r>
    </w:p>
    <w:p>
      <w:pPr>
        <w:spacing w:after="60"/>
        <w:ind w:left="400"/>
      </w:pPr>
      <w:r>
        <w:rPr>
          <w:rFonts w:ascii="Arial" w:cs="Arial" w:eastAsia="Arial" w:hAnsi="Arial"/>
          <w:color w:val="2E75B6"/>
          <w:sz w:val="21"/>
          <w:szCs w:val="21"/>
        </w:rPr>
        <w:t xml:space="preserve">•  </w:t>
      </w:r>
      <w:r>
        <w:rPr>
          <w:rFonts w:ascii="Arial" w:cs="Arial" w:eastAsia="Arial" w:hAnsi="Arial"/>
          <w:sz w:val="20"/>
          <w:szCs w:val="20"/>
        </w:rPr>
        <w:t xml:space="preserve">Always up-to-date with the latest version</w:t>
      </w:r>
    </w:p>
    <w:p>
      <w:pPr>
        <w:spacing w:after="200"/>
      </w:pPr>
    </w:p>
    <w:p>
      <w:pPr>
        <w:pStyle w:val="Heading1"/>
        <w:spacing w:after="200" w:before="300"/>
      </w:pPr>
      <w:r>
        <w:rPr>
          <w:rFonts w:ascii="Arial" w:cs="Arial" w:eastAsia="Arial" w:hAnsi="Arial"/>
          <w:b/>
          <w:bCs/>
          <w:color w:val="1A3C5E"/>
          <w:sz w:val="32"/>
          <w:szCs w:val="32"/>
        </w:rPr>
        <w:t xml:space="preserve">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Manual Chapter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Trail Import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Download trail data by source or area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 11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Trail Display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Viewport-aware trail overlays from spatial DB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 9A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Track Display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Dashed green tracks from spatial DB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 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Work With Artifacts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Unified panel for all spatial data types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 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Queue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Hold, resume, cancel downloads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 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Expanded Tile Sources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16 sources, flexible slot assignment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 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Trail Colors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Classification-based coloring by trail type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 9A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Track Sync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 GPX-to-DB sync on launch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 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Online Manual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Searchable web manual with section links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grouptrack.org/manual</w:t>
            </w:r>
          </w:p>
        </w:tc>
      </w:tr>
    </w:tbl>
    <w:p>
      <w:pPr>
        <w:spacing w:before="300"/>
        <w:jc w:val="center"/>
      </w:pPr>
      <w:r>
        <w:rPr>
          <w:rFonts w:ascii="Arial" w:cs="Arial" w:eastAsia="Arial" w:hAnsi="Arial"/>
          <w:color w:val="888888"/>
          <w:sz w:val="18"/>
          <w:szCs w:val="18"/>
        </w:rPr>
        <w:t xml:space="preserve">GroupTrack V2.5 | May 2026 | grouptrack.org</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2026-05-23T03:35:05.071Z</dcterms:created>
  <dcterms:modified xsi:type="dcterms:W3CDTF">2026-05-23T03:35:05.071Z</dcterms:modified>
</cp:coreProperties>
</file>

<file path=docProps/custom.xml><?xml version="1.0" encoding="utf-8"?>
<Properties xmlns="http://schemas.openxmlformats.org/officeDocument/2006/custom-properties" xmlns:vt="http://schemas.openxmlformats.org/officeDocument/2006/docPropsVTypes"/>
</file>