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7D8" w:rsidRDefault="007615AC" w:rsidP="007615AC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7615AC">
        <w:rPr>
          <w:b/>
          <w:bCs/>
          <w:i/>
          <w:iCs/>
          <w:sz w:val="40"/>
          <w:szCs w:val="40"/>
          <w:u w:val="single"/>
        </w:rPr>
        <w:t xml:space="preserve">LES  TESTICULES </w:t>
      </w:r>
    </w:p>
    <w:p w:rsidR="007615AC" w:rsidRPr="007615AC" w:rsidRDefault="007615AC" w:rsidP="007615AC">
      <w:pPr>
        <w:pStyle w:val="Paragraphedeliste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0E188A">
        <w:rPr>
          <w:b/>
          <w:bCs/>
          <w:i/>
          <w:iCs/>
          <w:sz w:val="36"/>
          <w:szCs w:val="36"/>
          <w:u w:val="single"/>
        </w:rPr>
        <w:t>INTRODUCTION </w:t>
      </w:r>
      <w:r>
        <w:rPr>
          <w:b/>
          <w:bCs/>
          <w:i/>
          <w:iCs/>
          <w:sz w:val="36"/>
          <w:szCs w:val="36"/>
        </w:rPr>
        <w:t>:</w:t>
      </w:r>
    </w:p>
    <w:p w:rsidR="007615AC" w:rsidRDefault="007615AC" w:rsidP="007615AC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L’appareil génital mâle comprend plusieurs entités :</w:t>
      </w:r>
    </w:p>
    <w:p w:rsidR="007615AC" w:rsidRDefault="007615AC" w:rsidP="007615AC">
      <w:pPr>
        <w:pStyle w:val="Paragraphedeliste"/>
        <w:numPr>
          <w:ilvl w:val="0"/>
          <w:numId w:val="5"/>
        </w:numPr>
        <w:rPr>
          <w:i/>
          <w:iCs/>
        </w:rPr>
      </w:pPr>
      <w:r w:rsidRPr="00A436CF">
        <w:rPr>
          <w:b/>
          <w:bCs/>
          <w:i/>
          <w:iCs/>
          <w:u w:val="single"/>
        </w:rPr>
        <w:t>Les testicules</w:t>
      </w:r>
      <w:r>
        <w:rPr>
          <w:i/>
          <w:iCs/>
        </w:rPr>
        <w:t xml:space="preserve"> où sont élaborés les </w:t>
      </w:r>
      <w:r w:rsidR="000E188A">
        <w:rPr>
          <w:i/>
          <w:iCs/>
        </w:rPr>
        <w:t>spermatozoïdes</w:t>
      </w:r>
      <w:r>
        <w:rPr>
          <w:i/>
          <w:iCs/>
        </w:rPr>
        <w:t xml:space="preserve"> et les hormones sexuelles</w:t>
      </w:r>
    </w:p>
    <w:p w:rsidR="007615AC" w:rsidRDefault="000E188A" w:rsidP="007615AC">
      <w:pPr>
        <w:pStyle w:val="Paragraphedeliste"/>
        <w:numPr>
          <w:ilvl w:val="0"/>
          <w:numId w:val="5"/>
        </w:numPr>
        <w:rPr>
          <w:i/>
          <w:iCs/>
        </w:rPr>
      </w:pPr>
      <w:r w:rsidRPr="00A436CF">
        <w:rPr>
          <w:b/>
          <w:bCs/>
          <w:i/>
          <w:iCs/>
          <w:u w:val="single"/>
        </w:rPr>
        <w:t>Les canaux spermatiques</w:t>
      </w:r>
      <w:r>
        <w:rPr>
          <w:i/>
          <w:iCs/>
        </w:rPr>
        <w:t xml:space="preserve"> vecteurs des spermatozoïdes</w:t>
      </w:r>
    </w:p>
    <w:p w:rsidR="000E188A" w:rsidRDefault="000E188A" w:rsidP="007615AC">
      <w:pPr>
        <w:pStyle w:val="Paragraphedeliste"/>
        <w:numPr>
          <w:ilvl w:val="0"/>
          <w:numId w:val="5"/>
        </w:numPr>
        <w:rPr>
          <w:i/>
          <w:iCs/>
        </w:rPr>
      </w:pPr>
      <w:r w:rsidRPr="00A436CF">
        <w:rPr>
          <w:b/>
          <w:bCs/>
          <w:i/>
          <w:iCs/>
          <w:u w:val="single"/>
        </w:rPr>
        <w:t>Les glandes annexes</w:t>
      </w:r>
      <w:r>
        <w:rPr>
          <w:i/>
          <w:iCs/>
        </w:rPr>
        <w:t xml:space="preserve"> (prostate et vésicules séminales) dont les sécrétions constituent la quasi-totalité de la phase liquide du sperme</w:t>
      </w:r>
    </w:p>
    <w:p w:rsidR="000E188A" w:rsidRPr="00A436CF" w:rsidRDefault="000E188A" w:rsidP="007615AC">
      <w:pPr>
        <w:pStyle w:val="Paragraphedeliste"/>
        <w:numPr>
          <w:ilvl w:val="0"/>
          <w:numId w:val="5"/>
        </w:numPr>
        <w:rPr>
          <w:b/>
          <w:bCs/>
          <w:i/>
          <w:iCs/>
          <w:u w:val="single"/>
        </w:rPr>
      </w:pPr>
      <w:r w:rsidRPr="00A436CF">
        <w:rPr>
          <w:b/>
          <w:bCs/>
          <w:i/>
          <w:iCs/>
          <w:u w:val="single"/>
        </w:rPr>
        <w:t>Organe de copulation</w:t>
      </w:r>
    </w:p>
    <w:p w:rsidR="000E188A" w:rsidRDefault="000E188A" w:rsidP="000E188A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Chez l’homme adulte, les testicules sont deux organes ovoïdes situés dans une poche revêtue de peau appelée </w:t>
      </w:r>
      <w:r w:rsidRPr="000E188A">
        <w:rPr>
          <w:b/>
          <w:bCs/>
          <w:i/>
          <w:iCs/>
          <w:u w:val="single"/>
        </w:rPr>
        <w:t>: scrotum</w:t>
      </w:r>
    </w:p>
    <w:p w:rsidR="000E188A" w:rsidRDefault="000E188A" w:rsidP="000E188A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Le testicule est une glande douée d’une double fonction, l’une exocrine élaborant les gamètes mâles et l’autre endocrine élaborant les hormones sexuelles</w:t>
      </w:r>
    </w:p>
    <w:p w:rsidR="000E188A" w:rsidRDefault="000E188A" w:rsidP="000E188A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Chaque fonction est assurée par un parenchyme </w:t>
      </w:r>
      <w:r w:rsidR="00A8605D">
        <w:rPr>
          <w:i/>
          <w:iCs/>
        </w:rPr>
        <w:t>différent</w:t>
      </w:r>
      <w:r>
        <w:rPr>
          <w:i/>
          <w:iCs/>
        </w:rPr>
        <w:t xml:space="preserve"> : </w:t>
      </w:r>
      <w:r w:rsidRPr="00A8605D">
        <w:rPr>
          <w:b/>
          <w:bCs/>
          <w:i/>
          <w:iCs/>
          <w:u w:val="single"/>
        </w:rPr>
        <w:t>les tubes séminifères</w:t>
      </w:r>
      <w:r>
        <w:rPr>
          <w:i/>
          <w:iCs/>
        </w:rPr>
        <w:t xml:space="preserve"> pour la fonction exocrine et </w:t>
      </w:r>
      <w:r w:rsidRPr="00A8605D">
        <w:rPr>
          <w:b/>
          <w:bCs/>
          <w:i/>
          <w:iCs/>
          <w:u w:val="single"/>
        </w:rPr>
        <w:t>les cellules de Leidig</w:t>
      </w:r>
      <w:r>
        <w:rPr>
          <w:i/>
          <w:iCs/>
        </w:rPr>
        <w:t xml:space="preserve"> pour la fonction endocrine.</w:t>
      </w:r>
      <w:r w:rsidR="00A8605D">
        <w:rPr>
          <w:i/>
          <w:iCs/>
        </w:rPr>
        <w:t xml:space="preserve"> </w:t>
      </w:r>
    </w:p>
    <w:p w:rsidR="00E44899" w:rsidRDefault="00A8605D" w:rsidP="00E44899">
      <w:pPr>
        <w:pStyle w:val="Paragraphedeliste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 w:rsidRPr="008A2759">
        <w:rPr>
          <w:b/>
          <w:bCs/>
          <w:i/>
          <w:iCs/>
          <w:sz w:val="36"/>
          <w:szCs w:val="36"/>
          <w:u w:val="single"/>
        </w:rPr>
        <w:t>DONNEES HISTOLOGIQUES</w:t>
      </w:r>
      <w:r>
        <w:rPr>
          <w:b/>
          <w:bCs/>
          <w:i/>
          <w:iCs/>
          <w:sz w:val="36"/>
          <w:szCs w:val="36"/>
        </w:rPr>
        <w:t> :</w:t>
      </w:r>
    </w:p>
    <w:p w:rsidR="00E44899" w:rsidRPr="00E44899" w:rsidRDefault="00E44899" w:rsidP="00E44899">
      <w:pPr>
        <w:pStyle w:val="Paragraphedeliste"/>
        <w:numPr>
          <w:ilvl w:val="0"/>
          <w:numId w:val="19"/>
        </w:numPr>
        <w:rPr>
          <w:b/>
          <w:bCs/>
          <w:i/>
          <w:iCs/>
          <w:u w:val="single"/>
        </w:rPr>
      </w:pPr>
      <w:r>
        <w:rPr>
          <w:i/>
          <w:iCs/>
        </w:rPr>
        <w:t xml:space="preserve">Chaque testicule est entouré d’une enveloppe propre appelée : </w:t>
      </w:r>
      <w:r w:rsidRPr="00E44899">
        <w:rPr>
          <w:b/>
          <w:bCs/>
          <w:i/>
          <w:iCs/>
          <w:u w:val="single"/>
        </w:rPr>
        <w:t>albuginée</w:t>
      </w:r>
    </w:p>
    <w:p w:rsidR="00E44899" w:rsidRDefault="00E44899" w:rsidP="00E44899">
      <w:pPr>
        <w:pStyle w:val="Paragraphedeliste"/>
        <w:numPr>
          <w:ilvl w:val="0"/>
          <w:numId w:val="19"/>
        </w:numPr>
        <w:rPr>
          <w:i/>
          <w:iCs/>
        </w:rPr>
      </w:pPr>
      <w:r>
        <w:rPr>
          <w:i/>
          <w:iCs/>
        </w:rPr>
        <w:t xml:space="preserve">Cette épaisse membrane conjonctive et inextensible s’épaissit au voisinage de l’épididyme pour former </w:t>
      </w:r>
      <w:r w:rsidRPr="00E44899">
        <w:rPr>
          <w:b/>
          <w:bCs/>
          <w:i/>
          <w:iCs/>
          <w:u w:val="single"/>
        </w:rPr>
        <w:t>le corps d’Highmore</w:t>
      </w:r>
    </w:p>
    <w:p w:rsidR="00E44899" w:rsidRDefault="00E44899" w:rsidP="00E44899">
      <w:pPr>
        <w:pStyle w:val="Paragraphedeliste"/>
        <w:numPr>
          <w:ilvl w:val="0"/>
          <w:numId w:val="19"/>
        </w:numPr>
        <w:rPr>
          <w:i/>
          <w:iCs/>
        </w:rPr>
      </w:pPr>
      <w:r>
        <w:rPr>
          <w:i/>
          <w:iCs/>
        </w:rPr>
        <w:t xml:space="preserve">Entre l’albuginée et le corps d’Highmore sont tendues des cloisons délimitant </w:t>
      </w:r>
      <w:r w:rsidRPr="00E44899">
        <w:rPr>
          <w:b/>
          <w:bCs/>
          <w:i/>
          <w:iCs/>
          <w:u w:val="single"/>
        </w:rPr>
        <w:t>200 à 300 lobules</w:t>
      </w:r>
    </w:p>
    <w:p w:rsidR="00E44899" w:rsidRDefault="00E44899" w:rsidP="00E44899">
      <w:pPr>
        <w:pStyle w:val="Paragraphedeliste"/>
        <w:numPr>
          <w:ilvl w:val="0"/>
          <w:numId w:val="19"/>
        </w:numPr>
        <w:rPr>
          <w:i/>
          <w:iCs/>
        </w:rPr>
      </w:pPr>
      <w:r>
        <w:rPr>
          <w:i/>
          <w:iCs/>
        </w:rPr>
        <w:t xml:space="preserve">Chaque lobule est occupé par </w:t>
      </w:r>
      <w:r w:rsidRPr="00E44899">
        <w:rPr>
          <w:b/>
          <w:bCs/>
          <w:i/>
          <w:iCs/>
          <w:u w:val="single"/>
        </w:rPr>
        <w:t>1 à 4 tubes séminifères</w:t>
      </w:r>
      <w:r>
        <w:rPr>
          <w:i/>
          <w:iCs/>
        </w:rPr>
        <w:t xml:space="preserve"> s’ouvrant dans </w:t>
      </w:r>
      <w:r w:rsidRPr="00E44899">
        <w:rPr>
          <w:b/>
          <w:bCs/>
          <w:i/>
          <w:iCs/>
          <w:u w:val="single"/>
        </w:rPr>
        <w:t>un tube droit</w:t>
      </w:r>
      <w:r>
        <w:rPr>
          <w:i/>
          <w:iCs/>
        </w:rPr>
        <w:t xml:space="preserve"> qui se continue dans </w:t>
      </w:r>
      <w:r w:rsidRPr="002F101F">
        <w:rPr>
          <w:b/>
          <w:bCs/>
          <w:i/>
          <w:iCs/>
          <w:u w:val="single"/>
        </w:rPr>
        <w:t>le Rete testis</w:t>
      </w:r>
      <w:r>
        <w:rPr>
          <w:i/>
          <w:iCs/>
        </w:rPr>
        <w:t xml:space="preserve"> creusé dans le corps d’Highmore</w:t>
      </w:r>
    </w:p>
    <w:p w:rsidR="00E44899" w:rsidRPr="00E44899" w:rsidRDefault="00E44899" w:rsidP="00E44899">
      <w:pPr>
        <w:pStyle w:val="Paragraphedeliste"/>
        <w:numPr>
          <w:ilvl w:val="0"/>
          <w:numId w:val="19"/>
        </w:numPr>
        <w:rPr>
          <w:i/>
          <w:iCs/>
        </w:rPr>
      </w:pPr>
      <w:r>
        <w:rPr>
          <w:i/>
          <w:iCs/>
        </w:rPr>
        <w:t xml:space="preserve">Entre les tubes séminifères, on retrouve </w:t>
      </w:r>
      <w:r w:rsidRPr="002F101F">
        <w:rPr>
          <w:b/>
          <w:bCs/>
          <w:i/>
          <w:iCs/>
          <w:u w:val="single"/>
        </w:rPr>
        <w:t>un tissu interstitiel.</w:t>
      </w:r>
    </w:p>
    <w:p w:rsidR="00A8605D" w:rsidRDefault="00A8605D" w:rsidP="00A8605D">
      <w:pPr>
        <w:pStyle w:val="Paragraphedeliste"/>
        <w:numPr>
          <w:ilvl w:val="1"/>
          <w:numId w:val="1"/>
        </w:numPr>
        <w:rPr>
          <w:i/>
          <w:iCs/>
        </w:rPr>
      </w:pPr>
      <w:r w:rsidRPr="008A2759">
        <w:rPr>
          <w:b/>
          <w:bCs/>
          <w:i/>
          <w:iCs/>
          <w:sz w:val="32"/>
          <w:szCs w:val="32"/>
          <w:u w:val="single"/>
        </w:rPr>
        <w:t>LES TUBES SEMINIFERES</w:t>
      </w:r>
      <w:r>
        <w:rPr>
          <w:b/>
          <w:bCs/>
          <w:i/>
          <w:iCs/>
          <w:sz w:val="32"/>
          <w:szCs w:val="32"/>
        </w:rPr>
        <w:t xml:space="preserve"> : </w:t>
      </w:r>
      <w:r>
        <w:rPr>
          <w:i/>
          <w:iCs/>
        </w:rPr>
        <w:t>chaque tube séminifère est constitué par une membrane propre entourant un épithélium séminal</w:t>
      </w:r>
    </w:p>
    <w:p w:rsidR="00A8605D" w:rsidRPr="008A2759" w:rsidRDefault="00A436CF" w:rsidP="006B0DA3">
      <w:pPr>
        <w:pStyle w:val="Paragraphedeliste"/>
        <w:numPr>
          <w:ilvl w:val="2"/>
          <w:numId w:val="1"/>
        </w:numPr>
        <w:rPr>
          <w:i/>
          <w:iCs/>
        </w:rPr>
      </w:pPr>
      <w:r>
        <w:rPr>
          <w:b/>
          <w:bCs/>
          <w:i/>
          <w:iCs/>
          <w:sz w:val="28"/>
          <w:szCs w:val="28"/>
          <w:u w:val="single"/>
        </w:rPr>
        <w:t>M</w:t>
      </w:r>
      <w:r w:rsidR="00A8605D" w:rsidRPr="008A2759">
        <w:rPr>
          <w:b/>
          <w:bCs/>
          <w:i/>
          <w:iCs/>
          <w:sz w:val="28"/>
          <w:szCs w:val="28"/>
          <w:u w:val="single"/>
        </w:rPr>
        <w:t>embrane propre</w:t>
      </w:r>
      <w:r w:rsidR="00A8605D">
        <w:rPr>
          <w:b/>
          <w:bCs/>
          <w:i/>
          <w:iCs/>
          <w:sz w:val="28"/>
          <w:szCs w:val="28"/>
        </w:rPr>
        <w:t xml:space="preserve"> : </w:t>
      </w:r>
      <w:r w:rsidR="00A8605D" w:rsidRPr="008A2759">
        <w:rPr>
          <w:i/>
          <w:iCs/>
        </w:rPr>
        <w:t>il s’a</w:t>
      </w:r>
      <w:r w:rsidR="006B0DA3" w:rsidRPr="008A2759">
        <w:rPr>
          <w:i/>
          <w:iCs/>
        </w:rPr>
        <w:t>git d’une membrane hétérogène intervenant dans les échanges métaboliques entre l’épithélium séminal et les capillaires sanguins.</w:t>
      </w:r>
    </w:p>
    <w:p w:rsidR="006B0DA3" w:rsidRDefault="006B0DA3" w:rsidP="006B0DA3">
      <w:pPr>
        <w:pStyle w:val="Paragraphedeliste"/>
        <w:ind w:left="1800"/>
        <w:rPr>
          <w:i/>
          <w:iCs/>
        </w:rPr>
      </w:pPr>
      <w:r>
        <w:rPr>
          <w:i/>
          <w:iCs/>
        </w:rPr>
        <w:t xml:space="preserve">Elle comprend :  </w:t>
      </w:r>
    </w:p>
    <w:p w:rsidR="006B0DA3" w:rsidRDefault="006B0DA3" w:rsidP="006B0DA3">
      <w:pPr>
        <w:pStyle w:val="Paragraphedeliste"/>
        <w:numPr>
          <w:ilvl w:val="0"/>
          <w:numId w:val="6"/>
        </w:numPr>
        <w:rPr>
          <w:i/>
          <w:iCs/>
        </w:rPr>
      </w:pPr>
      <w:r w:rsidRPr="008A2759">
        <w:rPr>
          <w:i/>
          <w:iCs/>
          <w:u w:val="single"/>
        </w:rPr>
        <w:t>une couche cellulaire superficielle</w:t>
      </w:r>
      <w:r>
        <w:rPr>
          <w:i/>
          <w:iCs/>
        </w:rPr>
        <w:t> : grandes cellules à contours polygonaux</w:t>
      </w:r>
    </w:p>
    <w:p w:rsidR="006B0DA3" w:rsidRDefault="006B0DA3" w:rsidP="006B0DA3">
      <w:pPr>
        <w:pStyle w:val="Paragraphedeliste"/>
        <w:numPr>
          <w:ilvl w:val="0"/>
          <w:numId w:val="6"/>
        </w:numPr>
        <w:rPr>
          <w:i/>
          <w:iCs/>
        </w:rPr>
      </w:pPr>
      <w:r w:rsidRPr="008A2759">
        <w:rPr>
          <w:i/>
          <w:iCs/>
          <w:u w:val="single"/>
        </w:rPr>
        <w:t>une couche fibrillaire intermédiaire</w:t>
      </w:r>
      <w:r>
        <w:rPr>
          <w:i/>
          <w:iCs/>
        </w:rPr>
        <w:t> : fibres de collagène et réticuline</w:t>
      </w:r>
    </w:p>
    <w:p w:rsidR="006B0DA3" w:rsidRDefault="006B0DA3" w:rsidP="006B0DA3">
      <w:pPr>
        <w:pStyle w:val="Paragraphedeliste"/>
        <w:numPr>
          <w:ilvl w:val="0"/>
          <w:numId w:val="6"/>
        </w:numPr>
        <w:rPr>
          <w:i/>
          <w:iCs/>
        </w:rPr>
      </w:pPr>
      <w:r w:rsidRPr="008A2759">
        <w:rPr>
          <w:i/>
          <w:iCs/>
          <w:u w:val="single"/>
        </w:rPr>
        <w:t>une couche cellulaire profonde</w:t>
      </w:r>
      <w:r>
        <w:rPr>
          <w:i/>
          <w:iCs/>
        </w:rPr>
        <w:t xml:space="preserve"> : cellules myoépithéliales </w:t>
      </w:r>
    </w:p>
    <w:p w:rsidR="006B0DA3" w:rsidRPr="008A2759" w:rsidRDefault="006B0DA3" w:rsidP="006B0DA3">
      <w:pPr>
        <w:rPr>
          <w:i/>
          <w:iCs/>
        </w:rPr>
      </w:pPr>
      <w:r>
        <w:rPr>
          <w:i/>
          <w:iCs/>
        </w:rPr>
        <w:t xml:space="preserve">              </w:t>
      </w:r>
      <w:r>
        <w:rPr>
          <w:b/>
          <w:bCs/>
          <w:i/>
          <w:iCs/>
          <w:sz w:val="28"/>
          <w:szCs w:val="28"/>
        </w:rPr>
        <w:t xml:space="preserve">2.1.2 </w:t>
      </w:r>
      <w:r w:rsidR="00686CAC" w:rsidRPr="008A2759">
        <w:rPr>
          <w:b/>
          <w:bCs/>
          <w:i/>
          <w:iCs/>
          <w:sz w:val="28"/>
          <w:szCs w:val="28"/>
          <w:u w:val="single"/>
        </w:rPr>
        <w:t>Épithélium</w:t>
      </w:r>
      <w:r w:rsidRPr="008A2759">
        <w:rPr>
          <w:b/>
          <w:bCs/>
          <w:i/>
          <w:iCs/>
          <w:sz w:val="28"/>
          <w:szCs w:val="28"/>
          <w:u w:val="single"/>
        </w:rPr>
        <w:t xml:space="preserve"> séminal</w:t>
      </w:r>
      <w:r>
        <w:rPr>
          <w:b/>
          <w:bCs/>
          <w:i/>
          <w:iCs/>
          <w:sz w:val="28"/>
          <w:szCs w:val="28"/>
        </w:rPr>
        <w:t> :</w:t>
      </w:r>
      <w:r w:rsidR="00686CAC">
        <w:rPr>
          <w:b/>
          <w:bCs/>
          <w:i/>
          <w:iCs/>
          <w:sz w:val="28"/>
          <w:szCs w:val="28"/>
        </w:rPr>
        <w:t xml:space="preserve"> </w:t>
      </w:r>
      <w:r w:rsidR="00686CAC" w:rsidRPr="008A2759">
        <w:rPr>
          <w:i/>
          <w:iCs/>
        </w:rPr>
        <w:t xml:space="preserve">il comporte deux types de cellules, les cellules de la lignée                  spermatogénique (cellules germinales) et les cellules de Sertoli (cellules de soutien) </w:t>
      </w:r>
    </w:p>
    <w:p w:rsidR="00686CAC" w:rsidRDefault="00686CAC" w:rsidP="00356226">
      <w:pPr>
        <w:rPr>
          <w:b/>
          <w:bCs/>
          <w:i/>
          <w:iCs/>
        </w:rPr>
      </w:pPr>
      <w:r>
        <w:rPr>
          <w:i/>
          <w:iCs/>
        </w:rPr>
        <w:t xml:space="preserve">                    </w:t>
      </w:r>
      <w:r>
        <w:rPr>
          <w:b/>
          <w:bCs/>
          <w:i/>
          <w:iCs/>
        </w:rPr>
        <w:t xml:space="preserve">2.1.2.1 </w:t>
      </w:r>
      <w:r w:rsidRPr="008A2759">
        <w:rPr>
          <w:b/>
          <w:bCs/>
          <w:i/>
          <w:iCs/>
          <w:u w:val="single"/>
        </w:rPr>
        <w:t>cellules germinales</w:t>
      </w:r>
      <w:r>
        <w:rPr>
          <w:b/>
          <w:bCs/>
          <w:i/>
          <w:iCs/>
        </w:rPr>
        <w:t> :</w:t>
      </w:r>
    </w:p>
    <w:p w:rsidR="00686CAC" w:rsidRPr="00686CAC" w:rsidRDefault="00686CAC" w:rsidP="00686CAC">
      <w:pPr>
        <w:pStyle w:val="Paragraphedeliste"/>
        <w:numPr>
          <w:ilvl w:val="0"/>
          <w:numId w:val="7"/>
        </w:numPr>
        <w:rPr>
          <w:b/>
          <w:bCs/>
          <w:i/>
          <w:iCs/>
        </w:rPr>
      </w:pPr>
      <w:r>
        <w:rPr>
          <w:i/>
          <w:iCs/>
        </w:rPr>
        <w:t>ces cellules se regroupent en 4 à 8 couches occupant l’espace situé entre la lame basale et la lumière du tube séminifère</w:t>
      </w:r>
    </w:p>
    <w:p w:rsidR="00686CAC" w:rsidRPr="00356226" w:rsidRDefault="00686CAC" w:rsidP="00686CAC">
      <w:pPr>
        <w:pStyle w:val="Paragraphedeliste"/>
        <w:numPr>
          <w:ilvl w:val="0"/>
          <w:numId w:val="7"/>
        </w:numPr>
        <w:rPr>
          <w:b/>
          <w:bCs/>
          <w:i/>
          <w:iCs/>
        </w:rPr>
      </w:pPr>
      <w:r>
        <w:rPr>
          <w:i/>
          <w:iCs/>
        </w:rPr>
        <w:t xml:space="preserve">elles se divisent et se différencient pour aboutir aux </w:t>
      </w:r>
      <w:r w:rsidR="008A2759">
        <w:rPr>
          <w:i/>
          <w:iCs/>
        </w:rPr>
        <w:t>spermatozoïdes</w:t>
      </w:r>
      <w:r>
        <w:rPr>
          <w:i/>
          <w:iCs/>
        </w:rPr>
        <w:t xml:space="preserve"> ; l’ensemble des stades d’évolution constitue </w:t>
      </w:r>
      <w:r w:rsidR="00356226" w:rsidRPr="008A2759">
        <w:rPr>
          <w:b/>
          <w:bCs/>
          <w:i/>
          <w:iCs/>
          <w:u w:val="single"/>
        </w:rPr>
        <w:t>la spermatogénèse</w:t>
      </w:r>
    </w:p>
    <w:p w:rsidR="002F101F" w:rsidRPr="00481FA0" w:rsidRDefault="00356226" w:rsidP="00481FA0">
      <w:pPr>
        <w:pStyle w:val="Paragraphedeliste"/>
        <w:numPr>
          <w:ilvl w:val="0"/>
          <w:numId w:val="7"/>
        </w:numPr>
        <w:rPr>
          <w:b/>
          <w:bCs/>
          <w:i/>
          <w:iCs/>
        </w:rPr>
      </w:pPr>
      <w:r>
        <w:rPr>
          <w:i/>
          <w:iCs/>
        </w:rPr>
        <w:t xml:space="preserve">la spermatogénèse qui dure </w:t>
      </w:r>
      <w:r w:rsidRPr="008E4DF6">
        <w:rPr>
          <w:b/>
          <w:bCs/>
          <w:i/>
          <w:iCs/>
        </w:rPr>
        <w:t>74 jours</w:t>
      </w:r>
      <w:r>
        <w:rPr>
          <w:i/>
          <w:iCs/>
        </w:rPr>
        <w:t xml:space="preserve"> est </w:t>
      </w:r>
      <w:r w:rsidR="008A2759">
        <w:rPr>
          <w:i/>
          <w:iCs/>
        </w:rPr>
        <w:t>divisée</w:t>
      </w:r>
      <w:r>
        <w:rPr>
          <w:i/>
          <w:iCs/>
        </w:rPr>
        <w:t xml:space="preserve"> en deux phases : s</w:t>
      </w:r>
      <w:r w:rsidRPr="008E4DF6">
        <w:rPr>
          <w:b/>
          <w:bCs/>
          <w:i/>
          <w:iCs/>
        </w:rPr>
        <w:t xml:space="preserve">permacytogénèse </w:t>
      </w:r>
      <w:r>
        <w:rPr>
          <w:i/>
          <w:iCs/>
        </w:rPr>
        <w:t xml:space="preserve">et </w:t>
      </w:r>
      <w:proofErr w:type="spellStart"/>
      <w:r w:rsidRPr="008E4DF6">
        <w:rPr>
          <w:b/>
          <w:bCs/>
          <w:i/>
          <w:iCs/>
        </w:rPr>
        <w:t>spermiogénès</w:t>
      </w:r>
      <w:proofErr w:type="spellEnd"/>
    </w:p>
    <w:p w:rsidR="00356226" w:rsidRDefault="008A2759" w:rsidP="00356226">
      <w:pPr>
        <w:rPr>
          <w:b/>
          <w:bCs/>
          <w:i/>
          <w:iCs/>
        </w:rPr>
      </w:pPr>
      <w:r w:rsidRPr="008A2759">
        <w:rPr>
          <w:b/>
          <w:bCs/>
          <w:i/>
          <w:iCs/>
          <w:u w:val="single"/>
        </w:rPr>
        <w:lastRenderedPageBreak/>
        <w:t>Spermacytogénèse</w:t>
      </w:r>
      <w:r w:rsidR="00356226">
        <w:rPr>
          <w:b/>
          <w:bCs/>
          <w:i/>
          <w:iCs/>
        </w:rPr>
        <w:t> :</w:t>
      </w:r>
    </w:p>
    <w:p w:rsidR="00356226" w:rsidRPr="002F101F" w:rsidRDefault="00356226" w:rsidP="00356226">
      <w:pPr>
        <w:pStyle w:val="Paragraphedeliste"/>
        <w:numPr>
          <w:ilvl w:val="0"/>
          <w:numId w:val="8"/>
        </w:numPr>
        <w:rPr>
          <w:b/>
          <w:bCs/>
          <w:i/>
          <w:iCs/>
          <w:u w:val="single"/>
        </w:rPr>
      </w:pPr>
      <w:r>
        <w:rPr>
          <w:i/>
          <w:iCs/>
        </w:rPr>
        <w:t xml:space="preserve">lors de la puberté, les spermatogonies situées à proximité de la lame basale subissent une série de mitoses aboutissant aux spermatogonies de  </w:t>
      </w:r>
      <w:r w:rsidRPr="002F101F">
        <w:rPr>
          <w:b/>
          <w:bCs/>
          <w:i/>
          <w:iCs/>
          <w:u w:val="single"/>
        </w:rPr>
        <w:t>type A</w:t>
      </w:r>
      <w:r>
        <w:rPr>
          <w:i/>
          <w:iCs/>
        </w:rPr>
        <w:t xml:space="preserve"> et de </w:t>
      </w:r>
      <w:r w:rsidRPr="002F101F">
        <w:rPr>
          <w:b/>
          <w:bCs/>
          <w:i/>
          <w:iCs/>
          <w:u w:val="single"/>
        </w:rPr>
        <w:t>type B</w:t>
      </w:r>
    </w:p>
    <w:p w:rsidR="00356226" w:rsidRPr="00356226" w:rsidRDefault="00356226" w:rsidP="00356226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>
        <w:rPr>
          <w:i/>
          <w:iCs/>
        </w:rPr>
        <w:t>les spermatogonies de type A demeurent des cellules souches (spermatogonies dormantes)</w:t>
      </w:r>
    </w:p>
    <w:p w:rsidR="00356226" w:rsidRPr="00583BA4" w:rsidRDefault="00356226" w:rsidP="00356226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>
        <w:rPr>
          <w:i/>
          <w:iCs/>
        </w:rPr>
        <w:t>les spermatogonies de type B constituent des précurseurs qui v</w:t>
      </w:r>
      <w:r w:rsidR="00583BA4">
        <w:rPr>
          <w:i/>
          <w:iCs/>
        </w:rPr>
        <w:t xml:space="preserve">ont donner </w:t>
      </w:r>
      <w:r w:rsidR="00583BA4" w:rsidRPr="008E4DF6">
        <w:rPr>
          <w:b/>
          <w:bCs/>
          <w:i/>
          <w:iCs/>
        </w:rPr>
        <w:t>les spermatocytes de 1èr ordre</w:t>
      </w:r>
      <w:r w:rsidR="00583BA4">
        <w:rPr>
          <w:i/>
          <w:iCs/>
        </w:rPr>
        <w:t xml:space="preserve"> qui donneront </w:t>
      </w:r>
      <w:r w:rsidR="00583BA4" w:rsidRPr="008E4DF6">
        <w:rPr>
          <w:b/>
          <w:bCs/>
          <w:i/>
          <w:iCs/>
        </w:rPr>
        <w:t>les spermatocytes de 2</w:t>
      </w:r>
      <w:r w:rsidR="00583BA4" w:rsidRPr="008E4DF6">
        <w:rPr>
          <w:b/>
          <w:bCs/>
          <w:i/>
          <w:iCs/>
          <w:vertAlign w:val="superscript"/>
        </w:rPr>
        <w:t>ème</w:t>
      </w:r>
      <w:r w:rsidR="00583BA4" w:rsidRPr="008E4DF6">
        <w:rPr>
          <w:b/>
          <w:bCs/>
          <w:i/>
          <w:iCs/>
        </w:rPr>
        <w:t xml:space="preserve"> ordre</w:t>
      </w:r>
      <w:r w:rsidR="00583BA4">
        <w:rPr>
          <w:i/>
          <w:iCs/>
        </w:rPr>
        <w:t xml:space="preserve"> qui aboutiront </w:t>
      </w:r>
      <w:r w:rsidR="00583BA4" w:rsidRPr="008E4DF6">
        <w:rPr>
          <w:b/>
          <w:bCs/>
          <w:i/>
          <w:iCs/>
        </w:rPr>
        <w:t>aux spermatides</w:t>
      </w:r>
    </w:p>
    <w:p w:rsidR="00583BA4" w:rsidRPr="00583BA4" w:rsidRDefault="00583BA4" w:rsidP="00356226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 w:rsidRPr="002F101F">
        <w:rPr>
          <w:b/>
          <w:bCs/>
          <w:i/>
          <w:iCs/>
          <w:u w:val="single"/>
        </w:rPr>
        <w:t>les spermatocytes de 1</w:t>
      </w:r>
      <w:r w:rsidRPr="002F101F">
        <w:rPr>
          <w:b/>
          <w:bCs/>
          <w:i/>
          <w:iCs/>
          <w:u w:val="single"/>
          <w:vertAlign w:val="superscript"/>
        </w:rPr>
        <w:t>er</w:t>
      </w:r>
      <w:r w:rsidRPr="002F101F">
        <w:rPr>
          <w:b/>
          <w:bCs/>
          <w:i/>
          <w:iCs/>
          <w:u w:val="single"/>
        </w:rPr>
        <w:t xml:space="preserve"> ordre </w:t>
      </w:r>
      <w:r>
        <w:rPr>
          <w:i/>
          <w:iCs/>
        </w:rPr>
        <w:t>sont des cellules de grande taille situées à distance de la membrane propre</w:t>
      </w:r>
    </w:p>
    <w:p w:rsidR="00583BA4" w:rsidRPr="00583BA4" w:rsidRDefault="00583BA4" w:rsidP="00356226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 w:rsidRPr="002F101F">
        <w:rPr>
          <w:b/>
          <w:bCs/>
          <w:i/>
          <w:iCs/>
          <w:u w:val="single"/>
        </w:rPr>
        <w:t>les spermatocytes de 2</w:t>
      </w:r>
      <w:r w:rsidRPr="002F101F">
        <w:rPr>
          <w:b/>
          <w:bCs/>
          <w:i/>
          <w:iCs/>
          <w:u w:val="single"/>
          <w:vertAlign w:val="superscript"/>
        </w:rPr>
        <w:t>ème</w:t>
      </w:r>
      <w:r w:rsidRPr="002F101F">
        <w:rPr>
          <w:b/>
          <w:bCs/>
          <w:i/>
          <w:iCs/>
          <w:u w:val="single"/>
        </w:rPr>
        <w:t xml:space="preserve"> ordre</w:t>
      </w:r>
      <w:r>
        <w:rPr>
          <w:i/>
          <w:iCs/>
        </w:rPr>
        <w:t xml:space="preserve"> sont des cellules de petite taille groupées par paire et peu nombreuses car elles se divisent rapidement</w:t>
      </w:r>
    </w:p>
    <w:p w:rsidR="00583BA4" w:rsidRPr="00583BA4" w:rsidRDefault="00583BA4" w:rsidP="00356226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 w:rsidRPr="002F101F">
        <w:rPr>
          <w:b/>
          <w:bCs/>
          <w:i/>
          <w:iCs/>
          <w:u w:val="single"/>
        </w:rPr>
        <w:t>les spermatides</w:t>
      </w:r>
      <w:r>
        <w:rPr>
          <w:i/>
          <w:iCs/>
        </w:rPr>
        <w:t xml:space="preserve"> sont des cellules qui ne se divisent jamais</w:t>
      </w:r>
      <w:r w:rsidR="008E4DF6">
        <w:rPr>
          <w:i/>
          <w:iCs/>
        </w:rPr>
        <w:t>.</w:t>
      </w:r>
    </w:p>
    <w:p w:rsidR="00583BA4" w:rsidRDefault="00435069" w:rsidP="00583BA4">
      <w:pPr>
        <w:rPr>
          <w:b/>
          <w:bCs/>
          <w:i/>
          <w:iCs/>
        </w:rPr>
      </w:pPr>
      <w:r w:rsidRPr="00435069">
        <w:rPr>
          <w:b/>
          <w:bCs/>
          <w:i/>
          <w:iCs/>
          <w:u w:val="single"/>
        </w:rPr>
        <w:t>Spermiogénèse</w:t>
      </w:r>
      <w:r w:rsidR="00583BA4">
        <w:rPr>
          <w:b/>
          <w:bCs/>
          <w:i/>
          <w:iCs/>
        </w:rPr>
        <w:t> :</w:t>
      </w:r>
    </w:p>
    <w:p w:rsidR="00583BA4" w:rsidRPr="002F101F" w:rsidRDefault="00583BA4" w:rsidP="00583BA4">
      <w:pPr>
        <w:pStyle w:val="Paragraphedeliste"/>
        <w:numPr>
          <w:ilvl w:val="0"/>
          <w:numId w:val="9"/>
        </w:numPr>
        <w:rPr>
          <w:b/>
          <w:bCs/>
          <w:i/>
          <w:iCs/>
          <w:u w:val="single"/>
        </w:rPr>
      </w:pPr>
      <w:r>
        <w:rPr>
          <w:i/>
          <w:iCs/>
        </w:rPr>
        <w:t xml:space="preserve">elle englobe l’ensemble des processus de différenciation que </w:t>
      </w:r>
      <w:r w:rsidR="00435069">
        <w:rPr>
          <w:i/>
          <w:iCs/>
        </w:rPr>
        <w:t>subissent</w:t>
      </w:r>
      <w:r>
        <w:rPr>
          <w:i/>
          <w:iCs/>
        </w:rPr>
        <w:t xml:space="preserve"> </w:t>
      </w:r>
      <w:r w:rsidRPr="002F101F">
        <w:rPr>
          <w:b/>
          <w:bCs/>
          <w:i/>
          <w:iCs/>
          <w:u w:val="single"/>
        </w:rPr>
        <w:t>les spermatides</w:t>
      </w:r>
      <w:r>
        <w:rPr>
          <w:i/>
          <w:iCs/>
        </w:rPr>
        <w:t xml:space="preserve"> pour aboutir aux </w:t>
      </w:r>
      <w:r w:rsidR="00435069" w:rsidRPr="002F101F">
        <w:rPr>
          <w:b/>
          <w:bCs/>
          <w:i/>
          <w:iCs/>
          <w:u w:val="single"/>
        </w:rPr>
        <w:t>spermatozoïdes</w:t>
      </w:r>
    </w:p>
    <w:p w:rsidR="00583BA4" w:rsidRPr="00435069" w:rsidRDefault="00583BA4" w:rsidP="00583BA4">
      <w:pPr>
        <w:pStyle w:val="Paragraphedeliste"/>
        <w:numPr>
          <w:ilvl w:val="0"/>
          <w:numId w:val="9"/>
        </w:numPr>
        <w:rPr>
          <w:b/>
          <w:bCs/>
          <w:i/>
          <w:iCs/>
        </w:rPr>
      </w:pPr>
      <w:r>
        <w:rPr>
          <w:i/>
          <w:iCs/>
        </w:rPr>
        <w:t>ce</w:t>
      </w:r>
      <w:r w:rsidR="00A436CF">
        <w:rPr>
          <w:i/>
          <w:iCs/>
        </w:rPr>
        <w:t>s</w:t>
      </w:r>
      <w:r>
        <w:rPr>
          <w:i/>
          <w:iCs/>
        </w:rPr>
        <w:t xml:space="preserve"> processus complexe</w:t>
      </w:r>
      <w:r w:rsidR="00A436CF">
        <w:rPr>
          <w:i/>
          <w:iCs/>
        </w:rPr>
        <w:t>s sont</w:t>
      </w:r>
      <w:r w:rsidR="00435069">
        <w:rPr>
          <w:i/>
          <w:iCs/>
        </w:rPr>
        <w:t xml:space="preserve"> caractérisé</w:t>
      </w:r>
      <w:r w:rsidR="00A436CF">
        <w:rPr>
          <w:i/>
          <w:iCs/>
        </w:rPr>
        <w:t>s</w:t>
      </w:r>
      <w:r w:rsidR="00435069">
        <w:rPr>
          <w:i/>
          <w:iCs/>
        </w:rPr>
        <w:t xml:space="preserve"> par la formation de l’acrosome, la condensation et l’allongement du noyau, le développement du flagelle et la perte d’une grande partie du cytoplasme</w:t>
      </w:r>
    </w:p>
    <w:p w:rsidR="00435069" w:rsidRPr="00435069" w:rsidRDefault="00435069" w:rsidP="00583BA4">
      <w:pPr>
        <w:pStyle w:val="Paragraphedeliste"/>
        <w:numPr>
          <w:ilvl w:val="0"/>
          <w:numId w:val="9"/>
        </w:numPr>
        <w:rPr>
          <w:b/>
          <w:bCs/>
          <w:i/>
          <w:iCs/>
        </w:rPr>
      </w:pPr>
      <w:r>
        <w:rPr>
          <w:i/>
          <w:iCs/>
        </w:rPr>
        <w:t>au terme de ce</w:t>
      </w:r>
      <w:r w:rsidR="00A436CF">
        <w:rPr>
          <w:i/>
          <w:iCs/>
        </w:rPr>
        <w:t>s</w:t>
      </w:r>
      <w:r>
        <w:rPr>
          <w:i/>
          <w:iCs/>
        </w:rPr>
        <w:t xml:space="preserve"> processus se forme le spermatozoïde qui est libéré dans la lumière du tube séminifère</w:t>
      </w:r>
    </w:p>
    <w:p w:rsidR="00435069" w:rsidRPr="008A2759" w:rsidRDefault="00435069" w:rsidP="00583BA4">
      <w:pPr>
        <w:pStyle w:val="Paragraphedeliste"/>
        <w:numPr>
          <w:ilvl w:val="0"/>
          <w:numId w:val="9"/>
        </w:numPr>
        <w:rPr>
          <w:b/>
          <w:bCs/>
          <w:i/>
          <w:iCs/>
        </w:rPr>
      </w:pPr>
      <w:r>
        <w:rPr>
          <w:i/>
          <w:iCs/>
        </w:rPr>
        <w:t xml:space="preserve">le spermatozoïde présente à décrire </w:t>
      </w:r>
      <w:r w:rsidRPr="002F101F">
        <w:rPr>
          <w:b/>
          <w:bCs/>
          <w:i/>
          <w:iCs/>
          <w:u w:val="single"/>
        </w:rPr>
        <w:t>une tête</w:t>
      </w:r>
      <w:r>
        <w:rPr>
          <w:i/>
          <w:iCs/>
        </w:rPr>
        <w:t xml:space="preserve"> (ovoïde formée par un noyau coiffé de l’acrosome), </w:t>
      </w:r>
      <w:r w:rsidRPr="002F101F">
        <w:rPr>
          <w:b/>
          <w:bCs/>
          <w:i/>
          <w:iCs/>
          <w:u w:val="single"/>
        </w:rPr>
        <w:t>un col</w:t>
      </w:r>
      <w:r w:rsidR="008A2759">
        <w:rPr>
          <w:i/>
          <w:iCs/>
        </w:rPr>
        <w:t xml:space="preserve">                  </w:t>
      </w:r>
      <w:r>
        <w:rPr>
          <w:i/>
          <w:iCs/>
        </w:rPr>
        <w:t xml:space="preserve"> </w:t>
      </w:r>
      <w:r w:rsidR="008A2759">
        <w:rPr>
          <w:i/>
          <w:iCs/>
        </w:rPr>
        <w:t>(portion</w:t>
      </w:r>
      <w:r>
        <w:rPr>
          <w:i/>
          <w:iCs/>
        </w:rPr>
        <w:t xml:space="preserve"> courte et rétrécie) et </w:t>
      </w:r>
      <w:r w:rsidRPr="002F101F">
        <w:rPr>
          <w:b/>
          <w:bCs/>
          <w:i/>
          <w:iCs/>
          <w:u w:val="single"/>
        </w:rPr>
        <w:t>une queue</w:t>
      </w:r>
      <w:r>
        <w:rPr>
          <w:i/>
          <w:iCs/>
        </w:rPr>
        <w:t xml:space="preserve"> </w:t>
      </w:r>
      <w:r w:rsidR="008A2759">
        <w:rPr>
          <w:i/>
          <w:iCs/>
        </w:rPr>
        <w:t>(effilée</w:t>
      </w:r>
      <w:r>
        <w:rPr>
          <w:i/>
          <w:iCs/>
        </w:rPr>
        <w:t xml:space="preserve"> présentant parfois un épaississement à sa partie initiale : le reste cytoplasmique)</w:t>
      </w:r>
    </w:p>
    <w:p w:rsidR="008A2759" w:rsidRDefault="008A2759" w:rsidP="008A2759">
      <w:pPr>
        <w:pStyle w:val="Paragraphedeliste"/>
        <w:ind w:left="750"/>
        <w:rPr>
          <w:i/>
          <w:iCs/>
        </w:rPr>
      </w:pPr>
      <w:r>
        <w:rPr>
          <w:b/>
          <w:bCs/>
          <w:i/>
          <w:iCs/>
        </w:rPr>
        <w:t xml:space="preserve">2.1.2.2 </w:t>
      </w:r>
      <w:r w:rsidRPr="00870E4F">
        <w:rPr>
          <w:b/>
          <w:bCs/>
          <w:i/>
          <w:iCs/>
          <w:u w:val="single"/>
        </w:rPr>
        <w:t>cellules de Sertoli</w:t>
      </w:r>
      <w:r>
        <w:rPr>
          <w:b/>
          <w:bCs/>
          <w:i/>
          <w:iCs/>
        </w:rPr>
        <w:t xml:space="preserve"> : </w:t>
      </w:r>
      <w:r>
        <w:rPr>
          <w:i/>
          <w:iCs/>
        </w:rPr>
        <w:t>il s’</w:t>
      </w:r>
      <w:r w:rsidR="002F101F">
        <w:rPr>
          <w:i/>
          <w:iCs/>
        </w:rPr>
        <w:t>a</w:t>
      </w:r>
      <w:r>
        <w:rPr>
          <w:i/>
          <w:iCs/>
        </w:rPr>
        <w:t xml:space="preserve">git d’éléments </w:t>
      </w:r>
      <w:r w:rsidR="00870E4F">
        <w:rPr>
          <w:i/>
          <w:iCs/>
        </w:rPr>
        <w:t>cellulaires allongés</w:t>
      </w:r>
      <w:r>
        <w:rPr>
          <w:i/>
          <w:iCs/>
        </w:rPr>
        <w:t xml:space="preserve"> enveloppant les cellules germinales et présentant à décrire :</w:t>
      </w:r>
    </w:p>
    <w:p w:rsidR="008A2759" w:rsidRDefault="008A2759" w:rsidP="008A2759">
      <w:pPr>
        <w:pStyle w:val="Paragraphedeliste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un pôle basal en rapport avec la lame basale et un</w:t>
      </w:r>
      <w:r w:rsidR="008E4DF6">
        <w:rPr>
          <w:i/>
          <w:iCs/>
        </w:rPr>
        <w:t xml:space="preserve"> pôle apical en rapport avec la lumière des</w:t>
      </w:r>
      <w:r>
        <w:rPr>
          <w:i/>
          <w:iCs/>
        </w:rPr>
        <w:t xml:space="preserve"> tubes séminifères</w:t>
      </w:r>
    </w:p>
    <w:p w:rsidR="008A2759" w:rsidRDefault="008A2759" w:rsidP="008A2759">
      <w:pPr>
        <w:pStyle w:val="Paragraphedeliste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des limites cellulaires</w:t>
      </w:r>
      <w:r w:rsidR="00D63146">
        <w:rPr>
          <w:i/>
          <w:iCs/>
        </w:rPr>
        <w:t xml:space="preserve"> floues du fait de la présence de nombreuses expansions latérales entourant les cellules germinales</w:t>
      </w:r>
    </w:p>
    <w:p w:rsidR="00D63146" w:rsidRDefault="00D63146" w:rsidP="008A2759">
      <w:pPr>
        <w:pStyle w:val="Paragraphedeliste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un noyau triangulaire, indenté possédant un nucléole</w:t>
      </w:r>
    </w:p>
    <w:p w:rsidR="00D63146" w:rsidRDefault="00D63146" w:rsidP="008A2759">
      <w:pPr>
        <w:pStyle w:val="Paragraphedeliste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un cytoplasme renfermant un réticulum endoplasmique lisse abondant, un réticulum endoplasmique granuleux peu développé, un appareil de golgi très développé et de nombreux lysosomes et mitochondries</w:t>
      </w:r>
    </w:p>
    <w:p w:rsidR="00D63146" w:rsidRDefault="00D63146" w:rsidP="008A2759">
      <w:pPr>
        <w:pStyle w:val="Paragraphedeliste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des jonctions serrées au niveau de la zone où se localisent les spermatogonies réalisant le compartiment basal permettant un libre accès aux constituants élémentaires du sang.</w:t>
      </w:r>
    </w:p>
    <w:p w:rsidR="0090647A" w:rsidRDefault="0090647A" w:rsidP="0090647A">
      <w:pPr>
        <w:ind w:left="1110"/>
        <w:rPr>
          <w:b/>
          <w:bCs/>
          <w:i/>
          <w:iCs/>
        </w:rPr>
      </w:pPr>
      <w:r w:rsidRPr="00870E4F">
        <w:rPr>
          <w:b/>
          <w:bCs/>
          <w:i/>
          <w:iCs/>
          <w:u w:val="single"/>
        </w:rPr>
        <w:t>Fonctions des cellules de Sertoli</w:t>
      </w:r>
      <w:r>
        <w:rPr>
          <w:b/>
          <w:bCs/>
          <w:i/>
          <w:iCs/>
        </w:rPr>
        <w:t> :</w:t>
      </w:r>
    </w:p>
    <w:p w:rsidR="0090647A" w:rsidRPr="0090647A" w:rsidRDefault="0090647A" w:rsidP="0090647A">
      <w:pPr>
        <w:pStyle w:val="Paragraphedeliste"/>
        <w:numPr>
          <w:ilvl w:val="0"/>
          <w:numId w:val="11"/>
        </w:numPr>
        <w:rPr>
          <w:b/>
          <w:bCs/>
          <w:i/>
          <w:iCs/>
        </w:rPr>
      </w:pPr>
      <w:r w:rsidRPr="002F101F">
        <w:rPr>
          <w:b/>
          <w:bCs/>
          <w:i/>
          <w:iCs/>
          <w:u w:val="single"/>
        </w:rPr>
        <w:t xml:space="preserve">support </w:t>
      </w:r>
      <w:r>
        <w:rPr>
          <w:i/>
          <w:iCs/>
        </w:rPr>
        <w:t xml:space="preserve">et </w:t>
      </w:r>
      <w:r w:rsidRPr="002F101F">
        <w:rPr>
          <w:b/>
          <w:bCs/>
          <w:i/>
          <w:iCs/>
        </w:rPr>
        <w:t xml:space="preserve">régulation </w:t>
      </w:r>
      <w:r>
        <w:rPr>
          <w:i/>
          <w:iCs/>
        </w:rPr>
        <w:t>nutritionnelle des cellules germinales</w:t>
      </w:r>
    </w:p>
    <w:p w:rsidR="0090647A" w:rsidRPr="0090647A" w:rsidRDefault="0090647A" w:rsidP="0090647A">
      <w:pPr>
        <w:pStyle w:val="Paragraphedeliste"/>
        <w:numPr>
          <w:ilvl w:val="0"/>
          <w:numId w:val="11"/>
        </w:numPr>
        <w:rPr>
          <w:b/>
          <w:bCs/>
          <w:i/>
          <w:iCs/>
        </w:rPr>
      </w:pPr>
      <w:r w:rsidRPr="002F101F">
        <w:rPr>
          <w:b/>
          <w:bCs/>
          <w:i/>
          <w:iCs/>
          <w:u w:val="single"/>
        </w:rPr>
        <w:t>protection</w:t>
      </w:r>
      <w:r>
        <w:rPr>
          <w:i/>
          <w:iCs/>
        </w:rPr>
        <w:t xml:space="preserve"> des cellules germinales </w:t>
      </w:r>
    </w:p>
    <w:p w:rsidR="0090647A" w:rsidRPr="0090647A" w:rsidRDefault="0090647A" w:rsidP="0090647A">
      <w:pPr>
        <w:pStyle w:val="Paragraphedeliste"/>
        <w:numPr>
          <w:ilvl w:val="0"/>
          <w:numId w:val="11"/>
        </w:numPr>
        <w:rPr>
          <w:b/>
          <w:bCs/>
          <w:i/>
          <w:iCs/>
        </w:rPr>
      </w:pPr>
      <w:r w:rsidRPr="00212CD9">
        <w:rPr>
          <w:b/>
          <w:bCs/>
          <w:i/>
          <w:iCs/>
          <w:u w:val="single"/>
        </w:rPr>
        <w:t>phagocytose</w:t>
      </w:r>
      <w:r>
        <w:rPr>
          <w:i/>
          <w:iCs/>
        </w:rPr>
        <w:t xml:space="preserve"> </w:t>
      </w:r>
      <w:r w:rsidR="00870E4F">
        <w:rPr>
          <w:i/>
          <w:iCs/>
        </w:rPr>
        <w:t>(élimination</w:t>
      </w:r>
      <w:r>
        <w:rPr>
          <w:i/>
          <w:iCs/>
        </w:rPr>
        <w:t xml:space="preserve"> des corps résiduels)</w:t>
      </w:r>
    </w:p>
    <w:p w:rsidR="0090647A" w:rsidRPr="0090647A" w:rsidRDefault="0090647A" w:rsidP="0090647A">
      <w:pPr>
        <w:pStyle w:val="Paragraphedeliste"/>
        <w:numPr>
          <w:ilvl w:val="0"/>
          <w:numId w:val="11"/>
        </w:numPr>
        <w:rPr>
          <w:b/>
          <w:bCs/>
          <w:i/>
          <w:iCs/>
        </w:rPr>
      </w:pPr>
      <w:r w:rsidRPr="00212CD9">
        <w:rPr>
          <w:b/>
          <w:bCs/>
          <w:i/>
          <w:iCs/>
          <w:u w:val="single"/>
        </w:rPr>
        <w:t xml:space="preserve">sécrétion </w:t>
      </w:r>
      <w:r w:rsidR="00870E4F">
        <w:rPr>
          <w:i/>
          <w:iCs/>
        </w:rPr>
        <w:t>(elles</w:t>
      </w:r>
      <w:r>
        <w:rPr>
          <w:i/>
          <w:iCs/>
        </w:rPr>
        <w:t xml:space="preserve"> sécrètent d’une manière continue un fluide qui circule dans les voies génitales permettant le transport des </w:t>
      </w:r>
      <w:r w:rsidR="00870E4F">
        <w:rPr>
          <w:i/>
          <w:iCs/>
        </w:rPr>
        <w:t>spermatozoïdes</w:t>
      </w:r>
      <w:r>
        <w:rPr>
          <w:i/>
          <w:iCs/>
        </w:rPr>
        <w:t xml:space="preserve"> ainsi qu’une </w:t>
      </w:r>
      <w:r w:rsidR="00870E4F">
        <w:rPr>
          <w:i/>
          <w:iCs/>
        </w:rPr>
        <w:t>protéine</w:t>
      </w:r>
      <w:r>
        <w:rPr>
          <w:i/>
          <w:iCs/>
        </w:rPr>
        <w:t xml:space="preserve"> de transport pour</w:t>
      </w:r>
      <w:r w:rsidR="00A436CF">
        <w:rPr>
          <w:i/>
          <w:iCs/>
        </w:rPr>
        <w:t xml:space="preserve"> la testostérone appelée : ABP  </w:t>
      </w:r>
      <w:r w:rsidR="00870E4F">
        <w:rPr>
          <w:i/>
          <w:iCs/>
        </w:rPr>
        <w:t>androgén</w:t>
      </w:r>
      <w:r>
        <w:rPr>
          <w:i/>
          <w:iCs/>
        </w:rPr>
        <w:t>-binding-protein)</w:t>
      </w:r>
    </w:p>
    <w:p w:rsidR="0090647A" w:rsidRPr="00870E4F" w:rsidRDefault="00296F6B" w:rsidP="0090647A">
      <w:pPr>
        <w:pStyle w:val="Paragraphedeliste"/>
        <w:numPr>
          <w:ilvl w:val="0"/>
          <w:numId w:val="11"/>
        </w:numPr>
        <w:rPr>
          <w:b/>
          <w:bCs/>
          <w:i/>
          <w:iCs/>
        </w:rPr>
      </w:pPr>
      <w:r w:rsidRPr="00212CD9">
        <w:rPr>
          <w:b/>
          <w:bCs/>
          <w:i/>
          <w:iCs/>
          <w:u w:val="single"/>
        </w:rPr>
        <w:t>production d’hormone</w:t>
      </w:r>
      <w:r>
        <w:rPr>
          <w:i/>
          <w:iCs/>
        </w:rPr>
        <w:t xml:space="preserve"> </w:t>
      </w:r>
      <w:r w:rsidR="00870E4F">
        <w:rPr>
          <w:i/>
          <w:iCs/>
        </w:rPr>
        <w:t>antimüllérienne</w:t>
      </w:r>
      <w:r w:rsidR="0090647A">
        <w:rPr>
          <w:i/>
          <w:iCs/>
        </w:rPr>
        <w:t xml:space="preserve"> qui  agit sur la régression des canaux de Müller chez le fœtus </w:t>
      </w:r>
      <w:r w:rsidR="00870E4F">
        <w:rPr>
          <w:i/>
          <w:iCs/>
        </w:rPr>
        <w:t>de sexe masculin lors du développement embryonnaire</w:t>
      </w:r>
      <w:r w:rsidR="008E4DF6">
        <w:rPr>
          <w:i/>
          <w:iCs/>
        </w:rPr>
        <w:t>.</w:t>
      </w:r>
    </w:p>
    <w:p w:rsidR="00870E4F" w:rsidRPr="00212CD9" w:rsidRDefault="00870E4F" w:rsidP="0090647A">
      <w:pPr>
        <w:pStyle w:val="Paragraphedeliste"/>
        <w:numPr>
          <w:ilvl w:val="0"/>
          <w:numId w:val="11"/>
        </w:numPr>
        <w:rPr>
          <w:b/>
          <w:bCs/>
          <w:i/>
          <w:iCs/>
          <w:u w:val="single"/>
        </w:rPr>
      </w:pPr>
      <w:r w:rsidRPr="00212CD9">
        <w:rPr>
          <w:b/>
          <w:bCs/>
          <w:i/>
          <w:iCs/>
          <w:u w:val="single"/>
        </w:rPr>
        <w:t>spermiation</w:t>
      </w:r>
    </w:p>
    <w:p w:rsidR="00481FA0" w:rsidRPr="00481FA0" w:rsidRDefault="00481FA0" w:rsidP="00481FA0">
      <w:pPr>
        <w:pStyle w:val="Paragraphedeliste"/>
        <w:ind w:left="1185"/>
        <w:rPr>
          <w:b/>
          <w:bCs/>
          <w:i/>
          <w:iCs/>
          <w:sz w:val="32"/>
          <w:szCs w:val="32"/>
        </w:rPr>
      </w:pPr>
    </w:p>
    <w:p w:rsidR="00870E4F" w:rsidRPr="00870E4F" w:rsidRDefault="00870E4F" w:rsidP="00481FA0">
      <w:pPr>
        <w:pStyle w:val="Paragraphedeliste"/>
        <w:numPr>
          <w:ilvl w:val="1"/>
          <w:numId w:val="22"/>
        </w:numPr>
        <w:rPr>
          <w:b/>
          <w:bCs/>
          <w:i/>
          <w:iCs/>
          <w:sz w:val="32"/>
          <w:szCs w:val="32"/>
        </w:rPr>
      </w:pPr>
      <w:r w:rsidRPr="00870E4F">
        <w:rPr>
          <w:b/>
          <w:bCs/>
          <w:i/>
          <w:iCs/>
          <w:sz w:val="32"/>
          <w:szCs w:val="32"/>
          <w:u w:val="single"/>
        </w:rPr>
        <w:lastRenderedPageBreak/>
        <w:t>LE TISSU INTERSTITIEL</w:t>
      </w:r>
      <w:r w:rsidRPr="00870E4F">
        <w:rPr>
          <w:b/>
          <w:bCs/>
          <w:i/>
          <w:iCs/>
          <w:sz w:val="32"/>
          <w:szCs w:val="32"/>
        </w:rPr>
        <w:t> :</w:t>
      </w:r>
    </w:p>
    <w:p w:rsidR="00870E4F" w:rsidRDefault="00870E4F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Les espaces séparant les tubes séminifères sont occupés par du tissu conjonctif comportant des vaisseaux</w:t>
      </w:r>
      <w:r w:rsidR="00EA5C62">
        <w:rPr>
          <w:i/>
          <w:iCs/>
        </w:rPr>
        <w:t xml:space="preserve"> sanguins et lymphatiques ainsi que des nerfs</w:t>
      </w:r>
    </w:p>
    <w:p w:rsidR="00EA5C62" w:rsidRDefault="00EA5C62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Le tissu conjonctif comporte divers types cellulaires : fibroblastes, cellules conjonctives indifférenciées, mastocytes et macrophages</w:t>
      </w:r>
    </w:p>
    <w:p w:rsidR="00EA5C62" w:rsidRDefault="00EA5C62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On y trouve, également, des cellules particulières isolées ou groupées en ilots appelées : </w:t>
      </w:r>
      <w:r w:rsidRPr="003F08E1">
        <w:rPr>
          <w:b/>
          <w:bCs/>
          <w:i/>
          <w:iCs/>
          <w:u w:val="single"/>
        </w:rPr>
        <w:t>cellules de Leidig</w:t>
      </w:r>
      <w:r>
        <w:rPr>
          <w:i/>
          <w:iCs/>
        </w:rPr>
        <w:t xml:space="preserve"> ou </w:t>
      </w:r>
      <w:r w:rsidRPr="003F08E1">
        <w:rPr>
          <w:b/>
          <w:bCs/>
          <w:i/>
          <w:iCs/>
          <w:u w:val="single"/>
        </w:rPr>
        <w:t>cellules interstitielles</w:t>
      </w:r>
    </w:p>
    <w:p w:rsidR="00EA5C62" w:rsidRDefault="00EA5C62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Ces cellules constituent </w:t>
      </w:r>
      <w:r w:rsidRPr="003F08E1">
        <w:rPr>
          <w:b/>
          <w:bCs/>
          <w:i/>
          <w:iCs/>
          <w:u w:val="single"/>
        </w:rPr>
        <w:t>le testicule endocrine</w:t>
      </w:r>
    </w:p>
    <w:p w:rsidR="00EA5C62" w:rsidRDefault="00EA5C62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Il s’agit de cellules arrondies ou polygonales possédant un noyau central et un cytoplasme éosinophile riche en lipides</w:t>
      </w:r>
    </w:p>
    <w:p w:rsidR="00EA5C62" w:rsidRDefault="00EA5C62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Elles </w:t>
      </w:r>
      <w:r w:rsidR="003F08E1">
        <w:rPr>
          <w:i/>
          <w:iCs/>
        </w:rPr>
        <w:t>possèdent</w:t>
      </w:r>
      <w:r w:rsidR="00296F6B">
        <w:rPr>
          <w:i/>
          <w:iCs/>
        </w:rPr>
        <w:t xml:space="preserve"> tous les caractères des </w:t>
      </w:r>
      <w:r>
        <w:rPr>
          <w:i/>
          <w:iCs/>
        </w:rPr>
        <w:t xml:space="preserve">cellules sécrétrices de </w:t>
      </w:r>
      <w:r w:rsidR="003F08E1">
        <w:rPr>
          <w:i/>
          <w:iCs/>
        </w:rPr>
        <w:t>stéroïdes</w:t>
      </w:r>
      <w:r>
        <w:rPr>
          <w:i/>
          <w:iCs/>
        </w:rPr>
        <w:t xml:space="preserve">  et élaborent </w:t>
      </w:r>
      <w:r w:rsidR="003F08E1">
        <w:rPr>
          <w:i/>
          <w:iCs/>
        </w:rPr>
        <w:t xml:space="preserve">une hormone sexuelle masculine : </w:t>
      </w:r>
      <w:r w:rsidR="003F08E1" w:rsidRPr="003F08E1">
        <w:rPr>
          <w:b/>
          <w:bCs/>
          <w:i/>
          <w:iCs/>
          <w:u w:val="single"/>
        </w:rPr>
        <w:t>la testostérone</w:t>
      </w:r>
    </w:p>
    <w:p w:rsidR="003F08E1" w:rsidRDefault="003F08E1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L’activité et le nombre de ces cellules interstitielles dépendent des conditions hormonales</w:t>
      </w:r>
    </w:p>
    <w:p w:rsidR="003F08E1" w:rsidRDefault="003F08E1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Durant la gestation, l’hormone gonadotrope placentaire traverse la barrière foeto-placentaire et provoque la prolifération des cellules interstitielles qui élaborent les androgènes nécessaires à </w:t>
      </w:r>
      <w:r w:rsidRPr="003F08E1">
        <w:rPr>
          <w:b/>
          <w:bCs/>
          <w:i/>
          <w:iCs/>
          <w:u w:val="single"/>
        </w:rPr>
        <w:t>la différenciation du système génital masculin</w:t>
      </w:r>
    </w:p>
    <w:p w:rsidR="003F08E1" w:rsidRPr="00870E4F" w:rsidRDefault="003F08E1" w:rsidP="00870E4F">
      <w:pPr>
        <w:pStyle w:val="Paragraphedeliste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A partir du 4</w:t>
      </w:r>
      <w:r w:rsidRPr="003F08E1">
        <w:rPr>
          <w:i/>
          <w:iCs/>
          <w:vertAlign w:val="superscript"/>
        </w:rPr>
        <w:t>ème</w:t>
      </w:r>
      <w:r>
        <w:rPr>
          <w:i/>
          <w:iCs/>
        </w:rPr>
        <w:t xml:space="preserve"> mois de gestation, les cellules interstitielles régressent et restent quiescentes jusqu’à la puberté</w:t>
      </w:r>
      <w:r w:rsidR="008E4DF6">
        <w:rPr>
          <w:i/>
          <w:iCs/>
        </w:rPr>
        <w:t>.</w:t>
      </w:r>
    </w:p>
    <w:p w:rsidR="0090647A" w:rsidRDefault="00B76C55" w:rsidP="00481FA0">
      <w:pPr>
        <w:pStyle w:val="Paragraphedeliste"/>
        <w:numPr>
          <w:ilvl w:val="0"/>
          <w:numId w:val="22"/>
        </w:numPr>
        <w:rPr>
          <w:b/>
          <w:bCs/>
          <w:i/>
          <w:iCs/>
          <w:sz w:val="36"/>
          <w:szCs w:val="36"/>
        </w:rPr>
      </w:pPr>
      <w:r w:rsidRPr="0036243E">
        <w:rPr>
          <w:b/>
          <w:bCs/>
          <w:i/>
          <w:iCs/>
          <w:sz w:val="36"/>
          <w:szCs w:val="36"/>
          <w:u w:val="single"/>
        </w:rPr>
        <w:t>BARRIERE SANG-TESTICULE</w:t>
      </w:r>
      <w:r>
        <w:rPr>
          <w:b/>
          <w:bCs/>
          <w:i/>
          <w:iCs/>
          <w:sz w:val="36"/>
          <w:szCs w:val="36"/>
        </w:rPr>
        <w:t> :</w:t>
      </w:r>
    </w:p>
    <w:p w:rsidR="00610DB4" w:rsidRPr="00DE37D8" w:rsidRDefault="00610DB4" w:rsidP="00610DB4">
      <w:pPr>
        <w:pStyle w:val="Paragraphedeliste"/>
        <w:ind w:left="1440"/>
        <w:rPr>
          <w:b/>
          <w:bCs/>
          <w:i/>
          <w:iCs/>
          <w:u w:val="single"/>
        </w:rPr>
      </w:pPr>
      <w:r>
        <w:rPr>
          <w:i/>
          <w:iCs/>
        </w:rPr>
        <w:t xml:space="preserve">Les échanges entre les tubes séminifères et les espaces interstitiels sont sous le contrôle d’une barrière structurale interposée entre l’épithélium séminal et le sang : c’est </w:t>
      </w:r>
      <w:r w:rsidRPr="00DE37D8">
        <w:rPr>
          <w:b/>
          <w:bCs/>
          <w:i/>
          <w:iCs/>
          <w:u w:val="single"/>
        </w:rPr>
        <w:t>la barrière hémato-testiculaire.</w:t>
      </w:r>
    </w:p>
    <w:p w:rsidR="00610DB4" w:rsidRDefault="00610DB4" w:rsidP="00610DB4">
      <w:pPr>
        <w:pStyle w:val="Paragraphedeliste"/>
        <w:ind w:left="1440"/>
        <w:rPr>
          <w:i/>
          <w:iCs/>
        </w:rPr>
      </w:pPr>
      <w:r>
        <w:rPr>
          <w:i/>
          <w:iCs/>
        </w:rPr>
        <w:t>Les composants structuraux de cette barrière sont :</w:t>
      </w:r>
    </w:p>
    <w:p w:rsidR="00610DB4" w:rsidRDefault="00610DB4" w:rsidP="00610DB4">
      <w:pPr>
        <w:pStyle w:val="Paragraphedeliste"/>
        <w:numPr>
          <w:ilvl w:val="0"/>
          <w:numId w:val="21"/>
        </w:numPr>
        <w:rPr>
          <w:i/>
          <w:iCs/>
        </w:rPr>
      </w:pPr>
      <w:r>
        <w:rPr>
          <w:i/>
          <w:iCs/>
        </w:rPr>
        <w:t xml:space="preserve">Endothélium des capillaires livrant passage aux </w:t>
      </w:r>
      <w:r w:rsidR="00DE37D8">
        <w:rPr>
          <w:i/>
          <w:iCs/>
        </w:rPr>
        <w:t>protéines</w:t>
      </w:r>
      <w:r>
        <w:rPr>
          <w:i/>
          <w:iCs/>
        </w:rPr>
        <w:t xml:space="preserve"> plasmatiques, les grosses molécules étant </w:t>
      </w:r>
      <w:r w:rsidR="00DE37D8">
        <w:rPr>
          <w:i/>
          <w:iCs/>
        </w:rPr>
        <w:t>arrêtées</w:t>
      </w:r>
      <w:r>
        <w:rPr>
          <w:i/>
          <w:iCs/>
        </w:rPr>
        <w:t xml:space="preserve"> au niveau de la lame basale</w:t>
      </w:r>
    </w:p>
    <w:p w:rsidR="00610DB4" w:rsidRDefault="00610DB4" w:rsidP="00610DB4">
      <w:pPr>
        <w:pStyle w:val="Paragraphedeliste"/>
        <w:numPr>
          <w:ilvl w:val="0"/>
          <w:numId w:val="21"/>
        </w:numPr>
        <w:rPr>
          <w:i/>
          <w:iCs/>
        </w:rPr>
      </w:pPr>
      <w:r>
        <w:rPr>
          <w:i/>
          <w:iCs/>
        </w:rPr>
        <w:t>Les cellules myoides dont les espaces cellulaires laissent diffuser les molécules de taille réduite</w:t>
      </w:r>
    </w:p>
    <w:p w:rsidR="00610DB4" w:rsidRDefault="00610DB4" w:rsidP="00610DB4">
      <w:pPr>
        <w:pStyle w:val="Paragraphedeliste"/>
        <w:numPr>
          <w:ilvl w:val="0"/>
          <w:numId w:val="21"/>
        </w:numPr>
        <w:rPr>
          <w:i/>
          <w:iCs/>
        </w:rPr>
      </w:pPr>
      <w:r>
        <w:rPr>
          <w:i/>
          <w:iCs/>
        </w:rPr>
        <w:t xml:space="preserve">Les jonctions serrées des cellules de </w:t>
      </w:r>
      <w:r w:rsidR="00DE37D8">
        <w:rPr>
          <w:i/>
          <w:iCs/>
        </w:rPr>
        <w:t xml:space="preserve">Sertoli </w:t>
      </w:r>
      <w:r>
        <w:rPr>
          <w:i/>
          <w:iCs/>
        </w:rPr>
        <w:t xml:space="preserve">qui empêchent toute diffusion dans les espaces intercellulaires et les substances </w:t>
      </w:r>
      <w:r w:rsidR="00DE37D8">
        <w:rPr>
          <w:i/>
          <w:iCs/>
        </w:rPr>
        <w:t>provenant des espaces interstitiels passent obligatoirement par le cytoplasme sertolien qui joue le rôle d’un véritable filtre séléctif.</w:t>
      </w:r>
    </w:p>
    <w:p w:rsidR="00610DB4" w:rsidRPr="00610DB4" w:rsidRDefault="00610DB4" w:rsidP="00610DB4">
      <w:pPr>
        <w:pStyle w:val="Paragraphedeliste"/>
        <w:ind w:left="1440"/>
        <w:rPr>
          <w:i/>
          <w:iCs/>
        </w:rPr>
      </w:pPr>
    </w:p>
    <w:p w:rsidR="00786098" w:rsidRDefault="00786098" w:rsidP="00786098">
      <w:pPr>
        <w:rPr>
          <w:b/>
          <w:bCs/>
          <w:i/>
          <w:iCs/>
          <w:sz w:val="36"/>
          <w:szCs w:val="36"/>
        </w:rPr>
      </w:pPr>
      <w:r>
        <w:rPr>
          <w:i/>
          <w:iCs/>
        </w:rPr>
        <w:t xml:space="preserve">         </w:t>
      </w:r>
      <w:r w:rsidR="0036243E">
        <w:rPr>
          <w:b/>
          <w:bCs/>
          <w:i/>
          <w:iCs/>
          <w:sz w:val="36"/>
          <w:szCs w:val="36"/>
        </w:rPr>
        <w:t>4</w:t>
      </w:r>
      <w:r w:rsidR="0036243E" w:rsidRPr="0036243E">
        <w:rPr>
          <w:b/>
          <w:bCs/>
          <w:i/>
          <w:iCs/>
          <w:sz w:val="36"/>
          <w:szCs w:val="36"/>
          <w:u w:val="single"/>
        </w:rPr>
        <w:t>. HISTOPHYSIOLOGIE</w:t>
      </w:r>
      <w:r>
        <w:rPr>
          <w:b/>
          <w:bCs/>
          <w:i/>
          <w:iCs/>
          <w:sz w:val="36"/>
          <w:szCs w:val="36"/>
        </w:rPr>
        <w:t> :</w:t>
      </w:r>
    </w:p>
    <w:p w:rsidR="00786098" w:rsidRDefault="00786098" w:rsidP="00786098">
      <w:pPr>
        <w:pStyle w:val="Paragraphedeliste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>Le testicule assure deux fonctions :</w:t>
      </w:r>
    </w:p>
    <w:p w:rsidR="00786098" w:rsidRPr="0036243E" w:rsidRDefault="00786098" w:rsidP="00786098">
      <w:pPr>
        <w:pStyle w:val="Paragraphedeliste"/>
        <w:ind w:left="1350"/>
        <w:rPr>
          <w:b/>
          <w:bCs/>
          <w:i/>
          <w:iCs/>
        </w:rPr>
      </w:pPr>
      <w:r>
        <w:rPr>
          <w:i/>
          <w:iCs/>
        </w:rPr>
        <w:t xml:space="preserve">             1/ </w:t>
      </w:r>
      <w:r w:rsidRPr="0036243E">
        <w:rPr>
          <w:i/>
          <w:iCs/>
          <w:u w:val="single"/>
        </w:rPr>
        <w:t>fonction exocrine</w:t>
      </w:r>
      <w:r>
        <w:rPr>
          <w:i/>
          <w:iCs/>
        </w:rPr>
        <w:t xml:space="preserve"> : élaboration des </w:t>
      </w:r>
      <w:r w:rsidRPr="0036243E">
        <w:rPr>
          <w:b/>
          <w:bCs/>
          <w:i/>
          <w:iCs/>
        </w:rPr>
        <w:t>gamètes mâles</w:t>
      </w:r>
      <w:r>
        <w:rPr>
          <w:i/>
          <w:iCs/>
        </w:rPr>
        <w:t xml:space="preserve"> ou </w:t>
      </w:r>
      <w:r w:rsidR="0036243E" w:rsidRPr="0036243E">
        <w:rPr>
          <w:b/>
          <w:bCs/>
          <w:i/>
          <w:iCs/>
        </w:rPr>
        <w:t>spermatozoïdes</w:t>
      </w:r>
    </w:p>
    <w:p w:rsidR="00786098" w:rsidRDefault="00786098" w:rsidP="00786098">
      <w:pPr>
        <w:pStyle w:val="Paragraphedeliste"/>
        <w:ind w:left="1350"/>
        <w:rPr>
          <w:i/>
          <w:iCs/>
        </w:rPr>
      </w:pPr>
      <w:r>
        <w:rPr>
          <w:i/>
          <w:iCs/>
        </w:rPr>
        <w:t xml:space="preserve">             2/ </w:t>
      </w:r>
      <w:r w:rsidRPr="0036243E">
        <w:rPr>
          <w:i/>
          <w:iCs/>
          <w:u w:val="single"/>
        </w:rPr>
        <w:t>fonction endocrine</w:t>
      </w:r>
      <w:r>
        <w:rPr>
          <w:i/>
          <w:iCs/>
        </w:rPr>
        <w:t xml:space="preserve"> : élaboration des hormones sexuelles </w:t>
      </w:r>
      <w:r w:rsidR="0036243E">
        <w:rPr>
          <w:i/>
          <w:iCs/>
        </w:rPr>
        <w:t>(</w:t>
      </w:r>
      <w:r w:rsidR="0036243E" w:rsidRPr="0036243E">
        <w:rPr>
          <w:b/>
          <w:bCs/>
          <w:i/>
          <w:iCs/>
        </w:rPr>
        <w:t>testostérone</w:t>
      </w:r>
      <w:r w:rsidRPr="0036243E">
        <w:rPr>
          <w:b/>
          <w:bCs/>
          <w:i/>
          <w:iCs/>
        </w:rPr>
        <w:t xml:space="preserve"> </w:t>
      </w:r>
      <w:r>
        <w:rPr>
          <w:i/>
          <w:iCs/>
        </w:rPr>
        <w:t xml:space="preserve">et </w:t>
      </w:r>
      <w:r w:rsidRPr="0036243E">
        <w:rPr>
          <w:b/>
          <w:bCs/>
          <w:i/>
          <w:iCs/>
        </w:rPr>
        <w:t>androstène-dione</w:t>
      </w:r>
      <w:r>
        <w:rPr>
          <w:i/>
          <w:iCs/>
        </w:rPr>
        <w:t>)</w:t>
      </w:r>
    </w:p>
    <w:p w:rsidR="00786098" w:rsidRDefault="00786098" w:rsidP="00786098">
      <w:pPr>
        <w:pStyle w:val="Paragraphedeliste"/>
        <w:ind w:left="1350"/>
        <w:rPr>
          <w:i/>
          <w:iCs/>
        </w:rPr>
      </w:pPr>
      <w:r w:rsidRPr="0036243E">
        <w:rPr>
          <w:b/>
          <w:bCs/>
          <w:i/>
          <w:iCs/>
        </w:rPr>
        <w:t>La testostérone</w:t>
      </w:r>
      <w:r>
        <w:rPr>
          <w:i/>
          <w:iCs/>
        </w:rPr>
        <w:t xml:space="preserve"> est l’hormone la plus importante agissant sur la spermatogénèse et les caractères sexuels secondaires</w:t>
      </w:r>
    </w:p>
    <w:p w:rsidR="006E77C3" w:rsidRDefault="006E77C3" w:rsidP="006E77C3">
      <w:pPr>
        <w:pStyle w:val="Paragraphedeliste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>Ces deux fonctions sont contrôlées par des facteurs hormonaux :</w:t>
      </w:r>
    </w:p>
    <w:p w:rsidR="006E77C3" w:rsidRDefault="006E77C3" w:rsidP="006E77C3">
      <w:pPr>
        <w:pStyle w:val="Paragraphedeliste"/>
        <w:ind w:left="1350"/>
        <w:rPr>
          <w:i/>
          <w:iCs/>
        </w:rPr>
      </w:pPr>
      <w:r>
        <w:rPr>
          <w:i/>
          <w:iCs/>
        </w:rPr>
        <w:t xml:space="preserve">             1/ la </w:t>
      </w:r>
      <w:r w:rsidRPr="00AF66D8">
        <w:rPr>
          <w:b/>
          <w:bCs/>
          <w:i/>
          <w:iCs/>
        </w:rPr>
        <w:t xml:space="preserve">LH </w:t>
      </w:r>
      <w:r>
        <w:rPr>
          <w:i/>
          <w:iCs/>
        </w:rPr>
        <w:t xml:space="preserve">agit sur les cellules de Leidig entrainant la production de </w:t>
      </w:r>
      <w:r w:rsidRPr="00AF66D8">
        <w:rPr>
          <w:b/>
          <w:bCs/>
          <w:i/>
          <w:iCs/>
        </w:rPr>
        <w:t>testostérone</w:t>
      </w:r>
    </w:p>
    <w:p w:rsidR="006E77C3" w:rsidRDefault="006E77C3" w:rsidP="006E77C3">
      <w:pPr>
        <w:pStyle w:val="Paragraphedeliste"/>
        <w:ind w:left="1350"/>
        <w:rPr>
          <w:i/>
          <w:iCs/>
        </w:rPr>
      </w:pPr>
      <w:r>
        <w:rPr>
          <w:i/>
          <w:iCs/>
        </w:rPr>
        <w:t xml:space="preserve">             2/ la </w:t>
      </w:r>
      <w:r w:rsidRPr="00AF66D8">
        <w:rPr>
          <w:b/>
          <w:bCs/>
          <w:i/>
          <w:iCs/>
        </w:rPr>
        <w:t>FSH</w:t>
      </w:r>
      <w:r>
        <w:rPr>
          <w:i/>
          <w:iCs/>
        </w:rPr>
        <w:t xml:space="preserve"> agit sur les cellules de Sertoli entrainant la production d’une </w:t>
      </w:r>
      <w:r w:rsidR="00AF66D8" w:rsidRPr="00AF66D8">
        <w:rPr>
          <w:b/>
          <w:bCs/>
          <w:i/>
          <w:iCs/>
        </w:rPr>
        <w:t>protéine</w:t>
      </w:r>
      <w:r w:rsidRPr="00AF66D8">
        <w:rPr>
          <w:b/>
          <w:bCs/>
          <w:i/>
          <w:iCs/>
        </w:rPr>
        <w:t xml:space="preserve"> de transport</w:t>
      </w:r>
      <w:r>
        <w:rPr>
          <w:i/>
          <w:iCs/>
        </w:rPr>
        <w:t xml:space="preserve"> (ABP) pour la testostérone</w:t>
      </w:r>
    </w:p>
    <w:p w:rsidR="006E77C3" w:rsidRDefault="006E77C3" w:rsidP="006E77C3">
      <w:pPr>
        <w:pStyle w:val="Paragraphedeliste"/>
        <w:numPr>
          <w:ilvl w:val="0"/>
          <w:numId w:val="14"/>
        </w:numPr>
        <w:rPr>
          <w:i/>
          <w:iCs/>
        </w:rPr>
      </w:pPr>
      <w:r>
        <w:rPr>
          <w:i/>
          <w:iCs/>
        </w:rPr>
        <w:lastRenderedPageBreak/>
        <w:t>Au terme de ces deux étapes, on aboutit à l’amorce de la spermatogénèse, son bon déroulement et son maintien.</w:t>
      </w:r>
    </w:p>
    <w:p w:rsidR="006E77C3" w:rsidRDefault="00AF66D8" w:rsidP="006E77C3">
      <w:pPr>
        <w:ind w:left="36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5.</w:t>
      </w:r>
      <w:r w:rsidRPr="006E77C3">
        <w:rPr>
          <w:b/>
          <w:bCs/>
          <w:i/>
          <w:iCs/>
          <w:sz w:val="36"/>
          <w:szCs w:val="36"/>
        </w:rPr>
        <w:t xml:space="preserve"> </w:t>
      </w:r>
      <w:r w:rsidRPr="00AF66D8">
        <w:rPr>
          <w:b/>
          <w:bCs/>
          <w:i/>
          <w:iCs/>
          <w:sz w:val="36"/>
          <w:szCs w:val="36"/>
          <w:u w:val="single"/>
        </w:rPr>
        <w:t>ETUDE</w:t>
      </w:r>
      <w:r w:rsidR="006E77C3" w:rsidRPr="00AF66D8">
        <w:rPr>
          <w:b/>
          <w:bCs/>
          <w:i/>
          <w:iCs/>
          <w:sz w:val="36"/>
          <w:szCs w:val="36"/>
          <w:u w:val="single"/>
        </w:rPr>
        <w:t xml:space="preserve"> DU SPERME</w:t>
      </w:r>
      <w:r w:rsidR="006E77C3" w:rsidRPr="006E77C3">
        <w:rPr>
          <w:b/>
          <w:bCs/>
          <w:i/>
          <w:iCs/>
          <w:sz w:val="36"/>
          <w:szCs w:val="36"/>
        </w:rPr>
        <w:t> :</w:t>
      </w:r>
    </w:p>
    <w:p w:rsidR="006E77C3" w:rsidRDefault="006E77C3" w:rsidP="006E77C3">
      <w:pPr>
        <w:ind w:left="36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5.1 </w:t>
      </w:r>
      <w:r w:rsidR="00E143E2" w:rsidRPr="00AF66D8">
        <w:rPr>
          <w:b/>
          <w:bCs/>
          <w:i/>
          <w:iCs/>
          <w:sz w:val="32"/>
          <w:szCs w:val="32"/>
          <w:u w:val="single"/>
        </w:rPr>
        <w:t>GENERALITES</w:t>
      </w:r>
      <w:r w:rsidR="00E143E2">
        <w:rPr>
          <w:b/>
          <w:bCs/>
          <w:i/>
          <w:iCs/>
          <w:sz w:val="32"/>
          <w:szCs w:val="32"/>
        </w:rPr>
        <w:t> :</w:t>
      </w:r>
    </w:p>
    <w:p w:rsidR="00E143E2" w:rsidRDefault="00E143E2" w:rsidP="00E143E2">
      <w:pPr>
        <w:pStyle w:val="Paragraphedeliste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Le sperme est un nom donné au produit de l’éjaculation, il est formé de deux fractions cellulaire</w:t>
      </w:r>
      <w:r w:rsidR="00AF66D8">
        <w:rPr>
          <w:i/>
          <w:iCs/>
        </w:rPr>
        <w:t xml:space="preserve">                            </w:t>
      </w:r>
      <w:r>
        <w:rPr>
          <w:i/>
          <w:iCs/>
        </w:rPr>
        <w:t xml:space="preserve"> </w:t>
      </w:r>
      <w:r w:rsidR="00AF66D8">
        <w:rPr>
          <w:i/>
          <w:iCs/>
        </w:rPr>
        <w:t>(spermatozoïdes</w:t>
      </w:r>
      <w:r>
        <w:rPr>
          <w:i/>
          <w:iCs/>
        </w:rPr>
        <w:t xml:space="preserve">) et liquidienne </w:t>
      </w:r>
      <w:r w:rsidR="00AF66D8">
        <w:rPr>
          <w:i/>
          <w:iCs/>
        </w:rPr>
        <w:t>(liquide</w:t>
      </w:r>
      <w:r>
        <w:rPr>
          <w:i/>
          <w:iCs/>
        </w:rPr>
        <w:t xml:space="preserve"> séminal)</w:t>
      </w:r>
    </w:p>
    <w:p w:rsidR="00E143E2" w:rsidRDefault="00E143E2" w:rsidP="00E143E2">
      <w:pPr>
        <w:pStyle w:val="Paragraphedeliste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 xml:space="preserve">Le sperme est un liquide </w:t>
      </w:r>
      <w:r w:rsidR="00AF66D8">
        <w:rPr>
          <w:i/>
          <w:iCs/>
        </w:rPr>
        <w:t>visqueux,</w:t>
      </w:r>
      <w:r>
        <w:rPr>
          <w:i/>
          <w:iCs/>
        </w:rPr>
        <w:t xml:space="preserve"> dense et </w:t>
      </w:r>
      <w:r w:rsidR="00AF66D8">
        <w:rPr>
          <w:i/>
          <w:iCs/>
        </w:rPr>
        <w:t>blanchâtre</w:t>
      </w:r>
    </w:p>
    <w:p w:rsidR="00E143E2" w:rsidRDefault="00E143E2" w:rsidP="00E143E2">
      <w:pPr>
        <w:pStyle w:val="Paragraphedeliste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Son aspect est trouble floconneux</w:t>
      </w:r>
    </w:p>
    <w:p w:rsidR="00E143E2" w:rsidRDefault="00E143E2" w:rsidP="00E143E2">
      <w:pPr>
        <w:pStyle w:val="Paragraphedeliste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Son odeur est caractéristique</w:t>
      </w:r>
    </w:p>
    <w:p w:rsidR="00E143E2" w:rsidRDefault="00E143E2" w:rsidP="00E143E2">
      <w:pPr>
        <w:pStyle w:val="Paragraphedeliste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Son PH est variable : 7- 7,8</w:t>
      </w:r>
    </w:p>
    <w:p w:rsidR="00E143E2" w:rsidRDefault="00E143E2" w:rsidP="00E143E2">
      <w:pPr>
        <w:pStyle w:val="Paragraphedeliste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 xml:space="preserve">Son volume global chez l’homme est de 3ml </w:t>
      </w:r>
      <w:r w:rsidR="00AF66D8">
        <w:rPr>
          <w:i/>
          <w:iCs/>
        </w:rPr>
        <w:t>(après</w:t>
      </w:r>
      <w:r>
        <w:rPr>
          <w:i/>
          <w:iCs/>
        </w:rPr>
        <w:t xml:space="preserve"> abstinence sexuelle de 4 à 5 jours)</w:t>
      </w:r>
    </w:p>
    <w:p w:rsidR="00E143E2" w:rsidRDefault="00E143E2" w:rsidP="00E143E2">
      <w:pPr>
        <w:rPr>
          <w:i/>
          <w:iCs/>
        </w:rPr>
      </w:pPr>
      <w:r>
        <w:rPr>
          <w:i/>
          <w:iCs/>
        </w:rPr>
        <w:t xml:space="preserve">            </w:t>
      </w:r>
      <w:r>
        <w:rPr>
          <w:b/>
          <w:bCs/>
          <w:i/>
          <w:iCs/>
          <w:sz w:val="32"/>
          <w:szCs w:val="32"/>
        </w:rPr>
        <w:t xml:space="preserve">5.2 </w:t>
      </w:r>
      <w:r w:rsidRPr="00AF66D8">
        <w:rPr>
          <w:b/>
          <w:bCs/>
          <w:i/>
          <w:iCs/>
          <w:sz w:val="32"/>
          <w:szCs w:val="32"/>
          <w:u w:val="single"/>
        </w:rPr>
        <w:t>POUVOIR FECONDANT</w:t>
      </w:r>
      <w:r>
        <w:rPr>
          <w:b/>
          <w:bCs/>
          <w:i/>
          <w:iCs/>
          <w:sz w:val="32"/>
          <w:szCs w:val="32"/>
        </w:rPr>
        <w:t xml:space="preserve"> : </w:t>
      </w:r>
      <w:r>
        <w:rPr>
          <w:i/>
          <w:iCs/>
        </w:rPr>
        <w:t>le pouvoir fécond</w:t>
      </w:r>
      <w:r w:rsidR="00D468F9">
        <w:rPr>
          <w:i/>
          <w:iCs/>
        </w:rPr>
        <w:t>ant dépend de plusieurs paramètres</w:t>
      </w:r>
    </w:p>
    <w:p w:rsidR="00D468F9" w:rsidRDefault="00D468F9" w:rsidP="00D468F9">
      <w:pPr>
        <w:pStyle w:val="Paragraphedeliste"/>
        <w:numPr>
          <w:ilvl w:val="0"/>
          <w:numId w:val="16"/>
        </w:numPr>
        <w:rPr>
          <w:i/>
          <w:iCs/>
        </w:rPr>
      </w:pPr>
      <w:r w:rsidRPr="00AF66D8">
        <w:rPr>
          <w:i/>
          <w:iCs/>
          <w:u w:val="single"/>
        </w:rPr>
        <w:t>Le volume</w:t>
      </w:r>
      <w:r>
        <w:rPr>
          <w:i/>
          <w:iCs/>
        </w:rPr>
        <w:t> : il doit être supérieu</w:t>
      </w:r>
      <w:r w:rsidR="00296F6B">
        <w:rPr>
          <w:i/>
          <w:iCs/>
        </w:rPr>
        <w:t>r ou égale à 1,5 ml  (inférieur</w:t>
      </w:r>
      <w:r>
        <w:rPr>
          <w:i/>
          <w:iCs/>
        </w:rPr>
        <w:t xml:space="preserve"> à 1,5 ml : </w:t>
      </w:r>
      <w:r w:rsidRPr="00AF66D8">
        <w:rPr>
          <w:b/>
          <w:bCs/>
          <w:i/>
          <w:iCs/>
        </w:rPr>
        <w:t>hypospermie</w:t>
      </w:r>
      <w:r>
        <w:rPr>
          <w:i/>
          <w:iCs/>
        </w:rPr>
        <w:t>….</w:t>
      </w:r>
      <w:r w:rsidR="00296F6B">
        <w:rPr>
          <w:i/>
          <w:iCs/>
        </w:rPr>
        <w:t>supérieur</w:t>
      </w:r>
      <w:r>
        <w:rPr>
          <w:i/>
          <w:iCs/>
        </w:rPr>
        <w:t xml:space="preserve">                   à 6 ml : </w:t>
      </w:r>
      <w:r w:rsidRPr="00AF66D8">
        <w:rPr>
          <w:b/>
          <w:bCs/>
          <w:i/>
          <w:iCs/>
        </w:rPr>
        <w:t>hyperspermie)</w:t>
      </w:r>
    </w:p>
    <w:p w:rsidR="00D468F9" w:rsidRDefault="00D468F9" w:rsidP="00D468F9">
      <w:pPr>
        <w:pStyle w:val="Paragraphedeliste"/>
        <w:numPr>
          <w:ilvl w:val="0"/>
          <w:numId w:val="16"/>
        </w:numPr>
        <w:rPr>
          <w:i/>
          <w:iCs/>
        </w:rPr>
      </w:pPr>
      <w:r w:rsidRPr="002358DE">
        <w:rPr>
          <w:i/>
          <w:iCs/>
          <w:u w:val="single"/>
        </w:rPr>
        <w:t>Le nombre</w:t>
      </w:r>
      <w:r>
        <w:rPr>
          <w:i/>
          <w:iCs/>
        </w:rPr>
        <w:t xml:space="preserve"> : la limite normale est de 15 à 200 millions de </w:t>
      </w:r>
      <w:r w:rsidR="002358DE">
        <w:rPr>
          <w:i/>
          <w:iCs/>
        </w:rPr>
        <w:t>spermatozoïdes</w:t>
      </w:r>
      <w:r>
        <w:rPr>
          <w:i/>
          <w:iCs/>
        </w:rPr>
        <w:t xml:space="preserve"> par ml</w:t>
      </w:r>
      <w:r w:rsidR="00F87CF1">
        <w:rPr>
          <w:i/>
          <w:iCs/>
        </w:rPr>
        <w:t xml:space="preserve"> </w:t>
      </w:r>
      <w:r w:rsidR="00296F6B">
        <w:rPr>
          <w:i/>
          <w:iCs/>
        </w:rPr>
        <w:t>(inférieur</w:t>
      </w:r>
      <w:r w:rsidR="00F87CF1">
        <w:rPr>
          <w:i/>
          <w:iCs/>
        </w:rPr>
        <w:t xml:space="preserve"> à 15 millions : </w:t>
      </w:r>
      <w:r w:rsidR="00F87CF1" w:rsidRPr="002358DE">
        <w:rPr>
          <w:b/>
          <w:bCs/>
          <w:i/>
          <w:iCs/>
        </w:rPr>
        <w:t>oligozoospermie</w:t>
      </w:r>
      <w:r w:rsidR="00F87CF1">
        <w:rPr>
          <w:i/>
          <w:iCs/>
        </w:rPr>
        <w:t>……</w:t>
      </w:r>
      <w:r w:rsidR="00296F6B">
        <w:rPr>
          <w:i/>
          <w:iCs/>
        </w:rPr>
        <w:t>supérieur</w:t>
      </w:r>
      <w:r w:rsidR="00F87CF1">
        <w:rPr>
          <w:i/>
          <w:iCs/>
        </w:rPr>
        <w:t xml:space="preserve"> à 200 millions : </w:t>
      </w:r>
      <w:r w:rsidR="00F87CF1" w:rsidRPr="002358DE">
        <w:rPr>
          <w:b/>
          <w:bCs/>
          <w:i/>
          <w:iCs/>
        </w:rPr>
        <w:t>polyzoospermie)</w:t>
      </w:r>
    </w:p>
    <w:p w:rsidR="00F87CF1" w:rsidRDefault="00F87CF1" w:rsidP="00D468F9">
      <w:pPr>
        <w:pStyle w:val="Paragraphedeliste"/>
        <w:numPr>
          <w:ilvl w:val="0"/>
          <w:numId w:val="16"/>
        </w:numPr>
        <w:rPr>
          <w:i/>
          <w:iCs/>
        </w:rPr>
      </w:pPr>
      <w:r w:rsidRPr="002358DE">
        <w:rPr>
          <w:i/>
          <w:iCs/>
          <w:u w:val="single"/>
        </w:rPr>
        <w:t>La mobilité</w:t>
      </w:r>
      <w:r>
        <w:rPr>
          <w:i/>
          <w:iCs/>
        </w:rPr>
        <w:t xml:space="preserve"> : elle consiste à évaluer le nombre de </w:t>
      </w:r>
      <w:r w:rsidR="002358DE">
        <w:rPr>
          <w:i/>
          <w:iCs/>
        </w:rPr>
        <w:t>spermatozoïdes</w:t>
      </w:r>
      <w:r>
        <w:rPr>
          <w:i/>
          <w:iCs/>
        </w:rPr>
        <w:t xml:space="preserve"> traversant le champ visuel  selon une trajectoire rectiligne ; on décrit 3 types de mobilités :</w:t>
      </w:r>
    </w:p>
    <w:p w:rsidR="00F87CF1" w:rsidRDefault="00F87CF1" w:rsidP="00F87CF1">
      <w:pPr>
        <w:pStyle w:val="Paragraphedeliste"/>
        <w:ind w:left="1110"/>
        <w:rPr>
          <w:i/>
          <w:iCs/>
        </w:rPr>
      </w:pPr>
      <w:r>
        <w:rPr>
          <w:i/>
          <w:iCs/>
        </w:rPr>
        <w:t xml:space="preserve">     a/ mobilité à trajet fléchant   </w:t>
      </w:r>
    </w:p>
    <w:p w:rsidR="00F87CF1" w:rsidRDefault="00F87CF1" w:rsidP="00F87CF1">
      <w:pPr>
        <w:pStyle w:val="Paragraphedeliste"/>
        <w:ind w:left="1110"/>
        <w:rPr>
          <w:i/>
          <w:iCs/>
        </w:rPr>
      </w:pPr>
      <w:r>
        <w:rPr>
          <w:i/>
          <w:iCs/>
        </w:rPr>
        <w:t xml:space="preserve">     b/ mobilité lente et progressive</w:t>
      </w:r>
    </w:p>
    <w:p w:rsidR="00F87CF1" w:rsidRDefault="00F87CF1" w:rsidP="00F87CF1">
      <w:pPr>
        <w:pStyle w:val="Paragraphedeliste"/>
        <w:ind w:left="1110"/>
        <w:rPr>
          <w:i/>
          <w:iCs/>
        </w:rPr>
      </w:pPr>
      <w:r>
        <w:rPr>
          <w:i/>
          <w:iCs/>
        </w:rPr>
        <w:t xml:space="preserve">     c/ mobilité sur place</w:t>
      </w:r>
    </w:p>
    <w:p w:rsidR="00F87CF1" w:rsidRDefault="00F87CF1" w:rsidP="00F87CF1">
      <w:pPr>
        <w:pStyle w:val="Paragraphedeliste"/>
        <w:ind w:left="1110"/>
        <w:rPr>
          <w:i/>
          <w:iCs/>
        </w:rPr>
      </w:pPr>
      <w:r>
        <w:rPr>
          <w:i/>
          <w:iCs/>
        </w:rPr>
        <w:t xml:space="preserve">     d/ mobilité nulle</w:t>
      </w:r>
    </w:p>
    <w:p w:rsidR="00F87CF1" w:rsidRDefault="00F87CF1" w:rsidP="00F87CF1">
      <w:pPr>
        <w:pStyle w:val="Paragraphedeliste"/>
        <w:ind w:left="1110"/>
        <w:rPr>
          <w:i/>
          <w:iCs/>
        </w:rPr>
      </w:pPr>
      <w:r>
        <w:rPr>
          <w:i/>
          <w:iCs/>
        </w:rPr>
        <w:t>a+b doit être supérieure ou égale à 32%</w:t>
      </w:r>
      <w:r w:rsidR="00284615">
        <w:rPr>
          <w:i/>
          <w:iCs/>
        </w:rPr>
        <w:t xml:space="preserve"> </w:t>
      </w:r>
      <w:r w:rsidR="002358DE">
        <w:rPr>
          <w:i/>
          <w:iCs/>
        </w:rPr>
        <w:t>(inférieure</w:t>
      </w:r>
      <w:r w:rsidR="00284615">
        <w:rPr>
          <w:i/>
          <w:iCs/>
        </w:rPr>
        <w:t xml:space="preserve"> à 32% : </w:t>
      </w:r>
      <w:r w:rsidR="00284615" w:rsidRPr="002358DE">
        <w:rPr>
          <w:b/>
          <w:bCs/>
          <w:i/>
          <w:iCs/>
        </w:rPr>
        <w:t>asthénozoospermie)</w:t>
      </w:r>
    </w:p>
    <w:p w:rsidR="00284615" w:rsidRDefault="00284615" w:rsidP="00284615">
      <w:pPr>
        <w:pStyle w:val="Paragraphedeliste"/>
        <w:numPr>
          <w:ilvl w:val="0"/>
          <w:numId w:val="17"/>
        </w:numPr>
        <w:rPr>
          <w:i/>
          <w:iCs/>
        </w:rPr>
      </w:pPr>
      <w:r w:rsidRPr="002358DE">
        <w:rPr>
          <w:i/>
          <w:iCs/>
          <w:u w:val="single"/>
        </w:rPr>
        <w:t>La vitalité</w:t>
      </w:r>
      <w:r>
        <w:rPr>
          <w:i/>
          <w:iCs/>
        </w:rPr>
        <w:t xml:space="preserve"> : sur 100 </w:t>
      </w:r>
      <w:r w:rsidR="002358DE">
        <w:rPr>
          <w:i/>
          <w:iCs/>
        </w:rPr>
        <w:t>spermatozoïdes</w:t>
      </w:r>
      <w:r>
        <w:rPr>
          <w:i/>
          <w:iCs/>
        </w:rPr>
        <w:t xml:space="preserve"> observés, 58 doivent être vivants </w:t>
      </w:r>
      <w:proofErr w:type="gramStart"/>
      <w:r>
        <w:rPr>
          <w:i/>
          <w:iCs/>
        </w:rPr>
        <w:t>( si</w:t>
      </w:r>
      <w:proofErr w:type="gramEnd"/>
      <w:r>
        <w:rPr>
          <w:i/>
          <w:iCs/>
        </w:rPr>
        <w:t xml:space="preserve"> le taux de </w:t>
      </w:r>
      <w:r w:rsidR="002358DE">
        <w:rPr>
          <w:i/>
          <w:iCs/>
        </w:rPr>
        <w:t>spermatozoïdes</w:t>
      </w:r>
      <w:r>
        <w:rPr>
          <w:i/>
          <w:iCs/>
        </w:rPr>
        <w:t xml:space="preserve"> morts est supérieure à 58 : </w:t>
      </w:r>
      <w:r w:rsidRPr="002358DE">
        <w:rPr>
          <w:b/>
          <w:bCs/>
          <w:i/>
          <w:iCs/>
        </w:rPr>
        <w:t>nécrospermie</w:t>
      </w:r>
      <w:r>
        <w:rPr>
          <w:i/>
          <w:iCs/>
        </w:rPr>
        <w:t>)</w:t>
      </w:r>
    </w:p>
    <w:p w:rsidR="00284615" w:rsidRDefault="00284615" w:rsidP="00284615">
      <w:pPr>
        <w:pStyle w:val="Paragraphedeliste"/>
        <w:numPr>
          <w:ilvl w:val="0"/>
          <w:numId w:val="17"/>
        </w:numPr>
        <w:rPr>
          <w:i/>
          <w:iCs/>
        </w:rPr>
      </w:pPr>
      <w:r w:rsidRPr="002358DE">
        <w:rPr>
          <w:i/>
          <w:iCs/>
          <w:u w:val="single"/>
        </w:rPr>
        <w:t>Anomalies morphologiques</w:t>
      </w:r>
      <w:r>
        <w:rPr>
          <w:i/>
          <w:iCs/>
        </w:rPr>
        <w:t> </w:t>
      </w:r>
      <w:r w:rsidR="002358DE">
        <w:rPr>
          <w:i/>
          <w:iCs/>
        </w:rPr>
        <w:t xml:space="preserve">: </w:t>
      </w:r>
      <w:r w:rsidR="002358DE" w:rsidRPr="002358DE">
        <w:rPr>
          <w:b/>
          <w:bCs/>
          <w:i/>
          <w:iCs/>
        </w:rPr>
        <w:t>spermocytogramme</w:t>
      </w:r>
    </w:p>
    <w:p w:rsidR="00284615" w:rsidRDefault="00284615" w:rsidP="00284615">
      <w:pPr>
        <w:pStyle w:val="Paragraphedeliste"/>
        <w:ind w:left="1155"/>
        <w:rPr>
          <w:b/>
          <w:bCs/>
          <w:i/>
          <w:iCs/>
        </w:rPr>
      </w:pPr>
      <w:r>
        <w:rPr>
          <w:i/>
          <w:iCs/>
        </w:rPr>
        <w:t xml:space="preserve">Sur 100 </w:t>
      </w:r>
      <w:r w:rsidR="002358DE">
        <w:rPr>
          <w:i/>
          <w:iCs/>
        </w:rPr>
        <w:t>spermatozoïdes</w:t>
      </w:r>
      <w:r>
        <w:rPr>
          <w:i/>
          <w:iCs/>
        </w:rPr>
        <w:t xml:space="preserve"> </w:t>
      </w:r>
      <w:r w:rsidR="002358DE">
        <w:rPr>
          <w:i/>
          <w:iCs/>
        </w:rPr>
        <w:t>observés</w:t>
      </w:r>
      <w:r>
        <w:rPr>
          <w:i/>
          <w:iCs/>
        </w:rPr>
        <w:t xml:space="preserve">, 4 </w:t>
      </w:r>
      <w:r w:rsidR="002358DE">
        <w:rPr>
          <w:i/>
          <w:iCs/>
        </w:rPr>
        <w:t>spermatozoïdes</w:t>
      </w:r>
      <w:r>
        <w:rPr>
          <w:i/>
          <w:iCs/>
        </w:rPr>
        <w:t xml:space="preserve"> doivent avoir une morphologie normale sans aucune anom</w:t>
      </w:r>
      <w:r w:rsidR="00296F6B">
        <w:rPr>
          <w:i/>
          <w:iCs/>
        </w:rPr>
        <w:t>alie ( si le taux est inférieur</w:t>
      </w:r>
      <w:r>
        <w:rPr>
          <w:i/>
          <w:iCs/>
        </w:rPr>
        <w:t xml:space="preserve"> à 4 : </w:t>
      </w:r>
      <w:r w:rsidRPr="002358DE">
        <w:rPr>
          <w:b/>
          <w:bCs/>
          <w:i/>
          <w:iCs/>
        </w:rPr>
        <w:t>tératospermie)</w:t>
      </w:r>
    </w:p>
    <w:p w:rsidR="002358DE" w:rsidRPr="0036243E" w:rsidRDefault="002358DE" w:rsidP="0036243E">
      <w:pPr>
        <w:rPr>
          <w:b/>
          <w:bCs/>
          <w:i/>
          <w:iCs/>
          <w:u w:val="single"/>
        </w:rPr>
      </w:pPr>
      <w:r w:rsidRPr="0036243E">
        <w:rPr>
          <w:b/>
          <w:bCs/>
          <w:i/>
          <w:iCs/>
          <w:sz w:val="28"/>
          <w:szCs w:val="28"/>
          <w:u w:val="single"/>
        </w:rPr>
        <w:t>Conclusion </w:t>
      </w:r>
      <w:r>
        <w:rPr>
          <w:i/>
          <w:iCs/>
        </w:rPr>
        <w:t xml:space="preserve">:  </w:t>
      </w:r>
      <w:r w:rsidR="0036243E">
        <w:rPr>
          <w:i/>
          <w:iCs/>
        </w:rPr>
        <w:t xml:space="preserve">    </w:t>
      </w:r>
      <w:r w:rsidR="0036243E" w:rsidRPr="0036243E">
        <w:rPr>
          <w:b/>
          <w:bCs/>
          <w:i/>
          <w:iCs/>
          <w:u w:val="single"/>
        </w:rPr>
        <w:t>spermogramme normal</w:t>
      </w:r>
    </w:p>
    <w:p w:rsidR="004345DC" w:rsidRPr="007D0495" w:rsidRDefault="0036243E" w:rsidP="007D0495">
      <w:pPr>
        <w:rPr>
          <w:b/>
          <w:bCs/>
          <w:i/>
          <w:iCs/>
        </w:rPr>
      </w:pPr>
      <w:r w:rsidRPr="007D0495">
        <w:rPr>
          <w:i/>
          <w:iCs/>
        </w:rPr>
        <w:t xml:space="preserve">Volume : </w:t>
      </w:r>
      <w:r w:rsidR="004345DC" w:rsidRPr="007D0495">
        <w:rPr>
          <w:b/>
          <w:bCs/>
          <w:i/>
          <w:iCs/>
        </w:rPr>
        <w:t xml:space="preserve">1,5 ml – 6 ml / </w:t>
      </w:r>
      <w:r w:rsidR="004345DC" w:rsidRPr="007D0495">
        <w:rPr>
          <w:i/>
          <w:iCs/>
        </w:rPr>
        <w:t xml:space="preserve">PH : </w:t>
      </w:r>
      <w:r w:rsidR="004345DC" w:rsidRPr="007D0495">
        <w:rPr>
          <w:b/>
          <w:bCs/>
          <w:i/>
          <w:iCs/>
        </w:rPr>
        <w:t>7à8, 7</w:t>
      </w:r>
      <w:r w:rsidR="004345DC" w:rsidRPr="007D0495">
        <w:rPr>
          <w:i/>
          <w:iCs/>
        </w:rPr>
        <w:t xml:space="preserve">/  Odeur : </w:t>
      </w:r>
      <w:r w:rsidR="004345DC" w:rsidRPr="007D0495">
        <w:rPr>
          <w:b/>
          <w:bCs/>
          <w:i/>
          <w:iCs/>
        </w:rPr>
        <w:t>caractéristique/</w:t>
      </w:r>
      <w:r w:rsidR="004345DC" w:rsidRPr="007D0495">
        <w:rPr>
          <w:i/>
          <w:iCs/>
        </w:rPr>
        <w:t xml:space="preserve"> Couleur : </w:t>
      </w:r>
      <w:r w:rsidR="004345DC" w:rsidRPr="007D0495">
        <w:rPr>
          <w:b/>
          <w:bCs/>
          <w:i/>
          <w:iCs/>
        </w:rPr>
        <w:t>blanchâtre/</w:t>
      </w:r>
      <w:r w:rsidR="004345DC" w:rsidRPr="007D0495">
        <w:rPr>
          <w:i/>
          <w:iCs/>
        </w:rPr>
        <w:t xml:space="preserve"> Mobilité : a+b supérieure ou égale à </w:t>
      </w:r>
      <w:r w:rsidR="004345DC" w:rsidRPr="007D0495">
        <w:rPr>
          <w:b/>
          <w:bCs/>
          <w:i/>
          <w:iCs/>
        </w:rPr>
        <w:t>32%/</w:t>
      </w:r>
      <w:r w:rsidR="004345DC" w:rsidRPr="007D0495">
        <w:rPr>
          <w:i/>
          <w:iCs/>
        </w:rPr>
        <w:t xml:space="preserve"> Vitalité : supérieure ou égale à </w:t>
      </w:r>
      <w:r w:rsidR="004345DC" w:rsidRPr="007D0495">
        <w:rPr>
          <w:b/>
          <w:bCs/>
          <w:i/>
          <w:iCs/>
        </w:rPr>
        <w:t>58%</w:t>
      </w:r>
      <w:r w:rsidR="004345DC" w:rsidRPr="007D0495">
        <w:rPr>
          <w:i/>
          <w:iCs/>
        </w:rPr>
        <w:t xml:space="preserve"> Numération : supérieure ou égale à </w:t>
      </w:r>
      <w:r w:rsidR="004345DC" w:rsidRPr="007D0495">
        <w:rPr>
          <w:b/>
          <w:bCs/>
          <w:i/>
          <w:iCs/>
        </w:rPr>
        <w:t>15 millions spz/ml</w:t>
      </w:r>
    </w:p>
    <w:p w:rsidR="004345DC" w:rsidRPr="004345DC" w:rsidRDefault="004345DC" w:rsidP="004345DC">
      <w:pPr>
        <w:rPr>
          <w:i/>
          <w:iCs/>
        </w:rPr>
      </w:pPr>
      <w:r>
        <w:rPr>
          <w:b/>
          <w:bCs/>
          <w:i/>
          <w:iCs/>
        </w:rPr>
        <w:t xml:space="preserve">                             Spermocytogramme : 4% </w:t>
      </w:r>
      <w:r>
        <w:rPr>
          <w:i/>
          <w:iCs/>
        </w:rPr>
        <w:t>de formes normales</w:t>
      </w:r>
    </w:p>
    <w:p w:rsidR="002358DE" w:rsidRPr="007D0495" w:rsidRDefault="00284615" w:rsidP="007D0495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6. </w:t>
      </w:r>
      <w:r w:rsidRPr="0036243E">
        <w:rPr>
          <w:b/>
          <w:bCs/>
          <w:i/>
          <w:iCs/>
          <w:sz w:val="36"/>
          <w:szCs w:val="36"/>
          <w:u w:val="single"/>
        </w:rPr>
        <w:t>PATHOLOGIE </w:t>
      </w:r>
      <w:r w:rsidR="007D0495">
        <w:rPr>
          <w:b/>
          <w:bCs/>
          <w:i/>
          <w:iCs/>
          <w:sz w:val="36"/>
          <w:szCs w:val="36"/>
        </w:rPr>
        <w:t>:</w:t>
      </w:r>
      <w:r w:rsidR="007D0495" w:rsidRPr="004345DC">
        <w:rPr>
          <w:i/>
          <w:iCs/>
        </w:rPr>
        <w:t xml:space="preserve"> L’absence</w:t>
      </w:r>
      <w:r w:rsidRPr="004345DC">
        <w:rPr>
          <w:i/>
          <w:iCs/>
        </w:rPr>
        <w:t xml:space="preserve"> de descente testiculaire appelée </w:t>
      </w:r>
      <w:r w:rsidRPr="004345DC">
        <w:rPr>
          <w:b/>
          <w:bCs/>
          <w:i/>
          <w:iCs/>
          <w:u w:val="single"/>
        </w:rPr>
        <w:t>cryptorchidie</w:t>
      </w:r>
      <w:r w:rsidR="002358DE" w:rsidRPr="004345DC">
        <w:rPr>
          <w:b/>
          <w:bCs/>
          <w:i/>
          <w:iCs/>
          <w:u w:val="single"/>
        </w:rPr>
        <w:t xml:space="preserve"> </w:t>
      </w:r>
      <w:r w:rsidR="002358DE" w:rsidRPr="004345DC">
        <w:rPr>
          <w:i/>
          <w:iCs/>
        </w:rPr>
        <w:t>maintient les testicules à une température de 37°c, ce qui provoque une inhibition de la spermatogénèse ;  cependant, la sécrétion de testostérone persiste expliquant que ces hommes sont stériles mais non impuissants</w:t>
      </w:r>
      <w:r w:rsidR="004345DC">
        <w:rPr>
          <w:i/>
          <w:iCs/>
        </w:rPr>
        <w:t>.</w:t>
      </w:r>
      <w:r w:rsidR="007D0495">
        <w:rPr>
          <w:b/>
          <w:bCs/>
          <w:i/>
          <w:iCs/>
          <w:sz w:val="36"/>
          <w:szCs w:val="36"/>
        </w:rPr>
        <w:t xml:space="preserve">    </w:t>
      </w:r>
      <w:r w:rsidR="002358DE" w:rsidRPr="007D0495">
        <w:rPr>
          <w:i/>
          <w:iCs/>
        </w:rPr>
        <w:t xml:space="preserve">La malnutrition, l’alcoolisme et l’action de certaines drogues peuvent entrainer des altérations de la spermatogénèse aboutissant à une diminution de la production de </w:t>
      </w:r>
      <w:r w:rsidR="0036243E" w:rsidRPr="007D0495">
        <w:rPr>
          <w:i/>
          <w:iCs/>
        </w:rPr>
        <w:t>spermatozoïdes</w:t>
      </w:r>
      <w:r w:rsidR="002358DE" w:rsidRPr="007D0495">
        <w:rPr>
          <w:i/>
          <w:iCs/>
        </w:rPr>
        <w:t>.</w:t>
      </w:r>
    </w:p>
    <w:p w:rsidR="00786098" w:rsidRPr="00904ABA" w:rsidRDefault="00904ABA" w:rsidP="00904ABA">
      <w:pPr>
        <w:jc w:val="center"/>
        <w:rPr>
          <w:b/>
          <w:bCs/>
          <w:i/>
          <w:iCs/>
          <w:u w:val="single"/>
        </w:rPr>
      </w:pPr>
      <w:r w:rsidRPr="00904ABA">
        <w:rPr>
          <w:b/>
          <w:bCs/>
          <w:i/>
          <w:iCs/>
          <w:u w:val="single"/>
        </w:rPr>
        <w:lastRenderedPageBreak/>
        <w:t>Schémas illustrant la structure histologique des testicules</w:t>
      </w:r>
    </w:p>
    <w:p w:rsidR="00904ABA" w:rsidRDefault="001E3034" w:rsidP="001E3034">
      <w:pPr>
        <w:jc w:val="center"/>
        <w:rPr>
          <w:i/>
          <w:iCs/>
        </w:rPr>
      </w:pPr>
      <w:r w:rsidRPr="001E3034">
        <w:rPr>
          <w:i/>
          <w:iCs/>
        </w:rPr>
        <w:drawing>
          <wp:inline distT="0" distB="0" distL="0" distR="0">
            <wp:extent cx="5972810" cy="3171190"/>
            <wp:effectExtent l="19050" t="0" r="8890" b="0"/>
            <wp:docPr id="9" name="Image 6" descr="images (4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images (4).jpg"/>
                    <pic:cNvPicPr>
                      <a:picLocks noGrp="1"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034" w:rsidRDefault="001E3034" w:rsidP="001E3034">
      <w:pPr>
        <w:jc w:val="center"/>
        <w:rPr>
          <w:i/>
          <w:iCs/>
        </w:rPr>
      </w:pPr>
      <w:r>
        <w:rPr>
          <w:i/>
          <w:iCs/>
        </w:rPr>
        <w:t xml:space="preserve">Figure 1 </w:t>
      </w:r>
      <w:r w:rsidR="000B5ED6">
        <w:rPr>
          <w:i/>
          <w:iCs/>
        </w:rPr>
        <w:t xml:space="preserve">    </w:t>
      </w:r>
      <w:r w:rsidRPr="000B5ED6">
        <w:rPr>
          <w:b/>
          <w:bCs/>
          <w:i/>
          <w:iCs/>
          <w:u w:val="single"/>
        </w:rPr>
        <w:t>Coupe au niveau du testicule</w:t>
      </w:r>
    </w:p>
    <w:p w:rsidR="001E3034" w:rsidRDefault="001E3034" w:rsidP="001E3034">
      <w:pPr>
        <w:jc w:val="center"/>
        <w:rPr>
          <w:i/>
          <w:iCs/>
        </w:rPr>
      </w:pPr>
      <w:r w:rsidRPr="001E3034">
        <w:rPr>
          <w:i/>
          <w:iCs/>
        </w:rPr>
        <w:drawing>
          <wp:inline distT="0" distB="0" distL="0" distR="0">
            <wp:extent cx="5972810" cy="4038600"/>
            <wp:effectExtent l="19050" t="0" r="8890" b="0"/>
            <wp:docPr id="10" name="Image 9" descr="images (6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images (6).jpg"/>
                    <pic:cNvPicPr>
                      <a:picLocks noGrp="1"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ED6" w:rsidRDefault="000B5ED6" w:rsidP="001E3034">
      <w:pPr>
        <w:jc w:val="center"/>
        <w:rPr>
          <w:i/>
          <w:iCs/>
        </w:rPr>
      </w:pPr>
      <w:r>
        <w:rPr>
          <w:i/>
          <w:iCs/>
        </w:rPr>
        <w:t xml:space="preserve">Figure 2   </w:t>
      </w:r>
      <w:r w:rsidRPr="000B5ED6">
        <w:rPr>
          <w:b/>
          <w:bCs/>
          <w:i/>
          <w:iCs/>
          <w:u w:val="single"/>
        </w:rPr>
        <w:t>coupe au niveau du tube séminifère</w:t>
      </w:r>
    </w:p>
    <w:p w:rsidR="001E3034" w:rsidRDefault="001E3034" w:rsidP="001E3034">
      <w:pPr>
        <w:jc w:val="center"/>
        <w:rPr>
          <w:i/>
          <w:iCs/>
        </w:rPr>
      </w:pPr>
      <w:r w:rsidRPr="001E3034">
        <w:rPr>
          <w:i/>
          <w:iCs/>
        </w:rPr>
        <w:lastRenderedPageBreak/>
        <w:drawing>
          <wp:inline distT="0" distB="0" distL="0" distR="0">
            <wp:extent cx="3086100" cy="3600450"/>
            <wp:effectExtent l="19050" t="0" r="0" b="0"/>
            <wp:docPr id="11" name="Image 10" descr="C:\Users\SEVEN7\Desktop\images 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C:\Users\SEVEN7\Desktop\images (2).jpg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809" cy="3600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3034">
        <w:rPr>
          <w:i/>
          <w:iCs/>
        </w:rPr>
        <w:drawing>
          <wp:inline distT="0" distB="0" distL="0" distR="0">
            <wp:extent cx="3171825" cy="3152775"/>
            <wp:effectExtent l="19050" t="0" r="9525" b="0"/>
            <wp:docPr id="13" name="Image 11" descr="C:\Users\SEVEN7\Desktop\images (3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C:\Users\SEVEN7\Desktop\images (3).jpg"/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781" cy="3152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3034" w:rsidRDefault="000B5ED6" w:rsidP="000B5ED6">
      <w:pPr>
        <w:rPr>
          <w:i/>
          <w:iCs/>
        </w:rPr>
      </w:pPr>
      <w:r>
        <w:rPr>
          <w:i/>
          <w:iCs/>
        </w:rPr>
        <w:t xml:space="preserve">              Figure 3 </w:t>
      </w:r>
      <w:r w:rsidRPr="000B5ED6">
        <w:rPr>
          <w:b/>
          <w:bCs/>
          <w:i/>
          <w:iCs/>
          <w:u w:val="single"/>
        </w:rPr>
        <w:t>cellule de sertoli</w:t>
      </w:r>
      <w:r w:rsidRPr="000B5ED6">
        <w:rPr>
          <w:b/>
          <w:bCs/>
          <w:i/>
          <w:iCs/>
        </w:rPr>
        <w:t xml:space="preserve">                                                                                              </w:t>
      </w:r>
      <w:r>
        <w:rPr>
          <w:i/>
          <w:iCs/>
        </w:rPr>
        <w:t xml:space="preserve">figure 4 </w:t>
      </w:r>
      <w:r w:rsidRPr="000B5ED6">
        <w:rPr>
          <w:b/>
          <w:bCs/>
          <w:i/>
          <w:iCs/>
          <w:u w:val="single"/>
        </w:rPr>
        <w:t xml:space="preserve">cellules de Leidig </w:t>
      </w:r>
      <w:r>
        <w:rPr>
          <w:i/>
          <w:iCs/>
        </w:rPr>
        <w:t xml:space="preserve">                                                                         </w:t>
      </w:r>
    </w:p>
    <w:p w:rsidR="000B5ED6" w:rsidRDefault="000B5ED6" w:rsidP="000B5ED6">
      <w:pPr>
        <w:rPr>
          <w:i/>
          <w:iCs/>
        </w:rPr>
      </w:pPr>
    </w:p>
    <w:p w:rsidR="001E3034" w:rsidRDefault="001E3034" w:rsidP="001E3034">
      <w:pPr>
        <w:jc w:val="center"/>
        <w:rPr>
          <w:i/>
          <w:iCs/>
        </w:rPr>
      </w:pPr>
    </w:p>
    <w:p w:rsidR="001E3034" w:rsidRDefault="001E3034" w:rsidP="001E3034">
      <w:pPr>
        <w:jc w:val="center"/>
        <w:rPr>
          <w:i/>
          <w:iCs/>
        </w:rPr>
      </w:pPr>
    </w:p>
    <w:p w:rsidR="001E3034" w:rsidRDefault="001E3034" w:rsidP="001E3034">
      <w:pPr>
        <w:jc w:val="center"/>
        <w:rPr>
          <w:i/>
          <w:iCs/>
        </w:rPr>
      </w:pPr>
    </w:p>
    <w:p w:rsidR="001E3034" w:rsidRDefault="001E3034" w:rsidP="001E3034">
      <w:pPr>
        <w:jc w:val="center"/>
        <w:rPr>
          <w:i/>
          <w:iCs/>
        </w:rPr>
      </w:pPr>
    </w:p>
    <w:p w:rsidR="001E3034" w:rsidRDefault="001E3034" w:rsidP="001E3034">
      <w:pPr>
        <w:jc w:val="center"/>
        <w:rPr>
          <w:i/>
          <w:iCs/>
        </w:rPr>
      </w:pPr>
      <w:r w:rsidRPr="001E3034">
        <w:rPr>
          <w:i/>
          <w:iCs/>
        </w:rPr>
        <w:drawing>
          <wp:inline distT="0" distB="0" distL="0" distR="0">
            <wp:extent cx="4752974" cy="2438400"/>
            <wp:effectExtent l="19050" t="0" r="0" b="0"/>
            <wp:docPr id="15" name="Image 12" descr="images (14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space réservé du contenu 6" descr="images (14).jpg"/>
                    <pic:cNvPicPr>
                      <a:picLocks noGrp="1"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528" cy="243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034" w:rsidRPr="000B5ED6" w:rsidRDefault="000B5ED6" w:rsidP="000B5ED6">
      <w:pPr>
        <w:jc w:val="center"/>
        <w:rPr>
          <w:b/>
          <w:bCs/>
          <w:i/>
          <w:iCs/>
          <w:u w:val="single"/>
        </w:rPr>
      </w:pPr>
      <w:r>
        <w:rPr>
          <w:i/>
          <w:iCs/>
        </w:rPr>
        <w:t xml:space="preserve">Figure 5 </w:t>
      </w:r>
      <w:r w:rsidRPr="000B5ED6">
        <w:rPr>
          <w:b/>
          <w:bCs/>
          <w:i/>
          <w:iCs/>
          <w:u w:val="single"/>
        </w:rPr>
        <w:t>contrôles hormonaux des fonctions testiculaires</w:t>
      </w:r>
    </w:p>
    <w:p w:rsidR="001E3034" w:rsidRPr="000E188A" w:rsidRDefault="001E3034" w:rsidP="000B5ED6">
      <w:pPr>
        <w:rPr>
          <w:i/>
          <w:iCs/>
        </w:rPr>
      </w:pPr>
    </w:p>
    <w:sectPr w:rsidR="001E3034" w:rsidRPr="000E188A" w:rsidSect="007615AC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7A0B" w:rsidRDefault="00F87A0B" w:rsidP="007615AC">
      <w:pPr>
        <w:spacing w:after="0" w:line="240" w:lineRule="auto"/>
      </w:pPr>
      <w:r>
        <w:separator/>
      </w:r>
    </w:p>
  </w:endnote>
  <w:endnote w:type="continuationSeparator" w:id="0">
    <w:p w:rsidR="00F87A0B" w:rsidRDefault="00F87A0B" w:rsidP="0076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6567"/>
      <w:docPartObj>
        <w:docPartGallery w:val="Page Numbers (Bottom of Page)"/>
        <w:docPartUnique/>
      </w:docPartObj>
    </w:sdtPr>
    <w:sdtContent>
      <w:p w:rsidR="00DE37D8" w:rsidRDefault="00C049D7">
        <w:pPr>
          <w:pStyle w:val="Pieddepage"/>
        </w:pPr>
        <w:fldSimple w:instr=" PAGE   \* MERGEFORMAT ">
          <w:r w:rsidR="000B5ED6">
            <w:rPr>
              <w:noProof/>
            </w:rPr>
            <w:t>3</w:t>
          </w:r>
        </w:fldSimple>
      </w:p>
    </w:sdtContent>
  </w:sdt>
  <w:p w:rsidR="00DE37D8" w:rsidRDefault="00DE37D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7A0B" w:rsidRDefault="00F87A0B" w:rsidP="007615AC">
      <w:pPr>
        <w:spacing w:after="0" w:line="240" w:lineRule="auto"/>
      </w:pPr>
      <w:r>
        <w:separator/>
      </w:r>
    </w:p>
  </w:footnote>
  <w:footnote w:type="continuationSeparator" w:id="0">
    <w:p w:rsidR="00F87A0B" w:rsidRDefault="00F87A0B" w:rsidP="00761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776"/>
      <w:gridCol w:w="1920"/>
    </w:tblGrid>
    <w:tr w:rsidR="00DE37D8">
      <w:trPr>
        <w:trHeight w:val="288"/>
      </w:trPr>
      <w:sdt>
        <w:sdtPr>
          <w:rPr>
            <w:rFonts w:asciiTheme="majorHAnsi" w:eastAsiaTheme="majorEastAsia" w:hAnsiTheme="majorHAnsi" w:cstheme="majorBidi"/>
            <w:sz w:val="28"/>
            <w:szCs w:val="28"/>
          </w:rPr>
          <w:alias w:val="Titre"/>
          <w:id w:val="77761602"/>
          <w:placeholder>
            <w:docPart w:val="24E92E6DB133475A90A28D91E1AC1E7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DE37D8" w:rsidRPr="008E4DF6" w:rsidRDefault="00DE37D8" w:rsidP="007615AC">
              <w:pPr>
                <w:pStyle w:val="En-tte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8E4DF6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APPAREIL GENITAL MALE : LES TESTICULES     DR A.SLIMANI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28"/>
            <w:szCs w:val="28"/>
          </w:rPr>
          <w:alias w:val="Année"/>
          <w:id w:val="77761609"/>
          <w:placeholder>
            <w:docPart w:val="5A926C73AE5E4912B6A3E9F742CFA3B1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fr-FR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DE37D8" w:rsidRDefault="008E4DF6" w:rsidP="007615AC">
              <w:pPr>
                <w:pStyle w:val="En-tte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  <w:t>2024/2025</w:t>
              </w:r>
            </w:p>
          </w:tc>
        </w:sdtContent>
      </w:sdt>
    </w:tr>
  </w:tbl>
  <w:p w:rsidR="00DE37D8" w:rsidRDefault="00DE37D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71334"/>
    <w:multiLevelType w:val="multilevel"/>
    <w:tmpl w:val="7FBA81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5" w:hanging="465"/>
      </w:pPr>
      <w:rPr>
        <w:rFonts w:hint="default"/>
        <w:b/>
        <w:sz w:val="32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/>
        <w:sz w:val="3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  <w:sz w:val="32"/>
      </w:rPr>
    </w:lvl>
  </w:abstractNum>
  <w:abstractNum w:abstractNumId="1">
    <w:nsid w:val="072A0AF0"/>
    <w:multiLevelType w:val="hybridMultilevel"/>
    <w:tmpl w:val="9BD2633A"/>
    <w:lvl w:ilvl="0" w:tplc="E766E564">
      <w:start w:val="1"/>
      <w:numFmt w:val="bullet"/>
      <w:lvlText w:val=""/>
      <w:lvlJc w:val="left"/>
      <w:pPr>
        <w:ind w:left="19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">
    <w:nsid w:val="087825C0"/>
    <w:multiLevelType w:val="hybridMultilevel"/>
    <w:tmpl w:val="F650FF7A"/>
    <w:lvl w:ilvl="0" w:tplc="040C0009">
      <w:start w:val="1"/>
      <w:numFmt w:val="bullet"/>
      <w:lvlText w:val=""/>
      <w:lvlJc w:val="left"/>
      <w:pPr>
        <w:ind w:left="11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">
    <w:nsid w:val="2FD77A3A"/>
    <w:multiLevelType w:val="hybridMultilevel"/>
    <w:tmpl w:val="B7D62FA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B66131"/>
    <w:multiLevelType w:val="hybridMultilevel"/>
    <w:tmpl w:val="B7361466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48E7050"/>
    <w:multiLevelType w:val="multilevel"/>
    <w:tmpl w:val="EEDC279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1905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309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4635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6180" w:hanging="144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7365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8910" w:hanging="180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0455" w:hanging="216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1640" w:hanging="2160"/>
      </w:pPr>
      <w:rPr>
        <w:rFonts w:hint="default"/>
        <w:u w:val="single"/>
      </w:rPr>
    </w:lvl>
  </w:abstractNum>
  <w:abstractNum w:abstractNumId="6">
    <w:nsid w:val="374A5329"/>
    <w:multiLevelType w:val="hybridMultilevel"/>
    <w:tmpl w:val="1FFC4A2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82A72A1"/>
    <w:multiLevelType w:val="hybridMultilevel"/>
    <w:tmpl w:val="B0CAD28C"/>
    <w:lvl w:ilvl="0" w:tplc="040C0009">
      <w:start w:val="1"/>
      <w:numFmt w:val="bullet"/>
      <w:lvlText w:val=""/>
      <w:lvlJc w:val="left"/>
      <w:pPr>
        <w:ind w:left="22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8">
    <w:nsid w:val="3E5A3EDC"/>
    <w:multiLevelType w:val="hybridMultilevel"/>
    <w:tmpl w:val="9746EA4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02C0F65"/>
    <w:multiLevelType w:val="hybridMultilevel"/>
    <w:tmpl w:val="AE0EF1A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883EA7"/>
    <w:multiLevelType w:val="hybridMultilevel"/>
    <w:tmpl w:val="82E635EA"/>
    <w:lvl w:ilvl="0" w:tplc="040C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>
    <w:nsid w:val="4A782C32"/>
    <w:multiLevelType w:val="hybridMultilevel"/>
    <w:tmpl w:val="877C010E"/>
    <w:lvl w:ilvl="0" w:tplc="E766E564">
      <w:start w:val="1"/>
      <w:numFmt w:val="bullet"/>
      <w:lvlText w:val=""/>
      <w:lvlJc w:val="left"/>
      <w:pPr>
        <w:ind w:left="25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50E537D3"/>
    <w:multiLevelType w:val="hybridMultilevel"/>
    <w:tmpl w:val="AC442FB0"/>
    <w:lvl w:ilvl="0" w:tplc="0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>
    <w:nsid w:val="53E831DE"/>
    <w:multiLevelType w:val="hybridMultilevel"/>
    <w:tmpl w:val="82487B7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4772302"/>
    <w:multiLevelType w:val="hybridMultilevel"/>
    <w:tmpl w:val="50C61BA0"/>
    <w:lvl w:ilvl="0" w:tplc="040C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>
    <w:nsid w:val="56DD37A3"/>
    <w:multiLevelType w:val="hybridMultilevel"/>
    <w:tmpl w:val="454A8828"/>
    <w:lvl w:ilvl="0" w:tplc="040C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>
    <w:nsid w:val="5D9325D2"/>
    <w:multiLevelType w:val="hybridMultilevel"/>
    <w:tmpl w:val="22DEF76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E135344"/>
    <w:multiLevelType w:val="hybridMultilevel"/>
    <w:tmpl w:val="4B72A8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D63E57"/>
    <w:multiLevelType w:val="hybridMultilevel"/>
    <w:tmpl w:val="B9B4D418"/>
    <w:lvl w:ilvl="0" w:tplc="040C0009">
      <w:start w:val="1"/>
      <w:numFmt w:val="bullet"/>
      <w:lvlText w:val=""/>
      <w:lvlJc w:val="left"/>
      <w:pPr>
        <w:ind w:left="11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9">
    <w:nsid w:val="63FB723B"/>
    <w:multiLevelType w:val="hybridMultilevel"/>
    <w:tmpl w:val="2DBE3D14"/>
    <w:lvl w:ilvl="0" w:tplc="040C0009">
      <w:start w:val="1"/>
      <w:numFmt w:val="bullet"/>
      <w:lvlText w:val=""/>
      <w:lvlJc w:val="left"/>
      <w:pPr>
        <w:ind w:left="2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0">
    <w:nsid w:val="6E5F0069"/>
    <w:multiLevelType w:val="hybridMultilevel"/>
    <w:tmpl w:val="C8CA8278"/>
    <w:lvl w:ilvl="0" w:tplc="040C0009">
      <w:start w:val="1"/>
      <w:numFmt w:val="bullet"/>
      <w:lvlText w:val=""/>
      <w:lvlJc w:val="left"/>
      <w:pPr>
        <w:ind w:left="14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1">
    <w:nsid w:val="78E96060"/>
    <w:multiLevelType w:val="hybridMultilevel"/>
    <w:tmpl w:val="2D1840CC"/>
    <w:lvl w:ilvl="0" w:tplc="040C0005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14"/>
  </w:num>
  <w:num w:numId="5">
    <w:abstractNumId w:val="7"/>
  </w:num>
  <w:num w:numId="6">
    <w:abstractNumId w:val="11"/>
  </w:num>
  <w:num w:numId="7">
    <w:abstractNumId w:val="19"/>
  </w:num>
  <w:num w:numId="8">
    <w:abstractNumId w:val="17"/>
  </w:num>
  <w:num w:numId="9">
    <w:abstractNumId w:val="10"/>
  </w:num>
  <w:num w:numId="10">
    <w:abstractNumId w:val="20"/>
  </w:num>
  <w:num w:numId="11">
    <w:abstractNumId w:val="21"/>
  </w:num>
  <w:num w:numId="12">
    <w:abstractNumId w:val="1"/>
  </w:num>
  <w:num w:numId="13">
    <w:abstractNumId w:val="16"/>
  </w:num>
  <w:num w:numId="14">
    <w:abstractNumId w:val="15"/>
  </w:num>
  <w:num w:numId="15">
    <w:abstractNumId w:val="13"/>
  </w:num>
  <w:num w:numId="16">
    <w:abstractNumId w:val="18"/>
  </w:num>
  <w:num w:numId="17">
    <w:abstractNumId w:val="2"/>
  </w:num>
  <w:num w:numId="18">
    <w:abstractNumId w:val="12"/>
  </w:num>
  <w:num w:numId="19">
    <w:abstractNumId w:val="3"/>
  </w:num>
  <w:num w:numId="20">
    <w:abstractNumId w:val="6"/>
  </w:num>
  <w:num w:numId="21">
    <w:abstractNumId w:val="8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615AC"/>
    <w:rsid w:val="000522B5"/>
    <w:rsid w:val="000852F4"/>
    <w:rsid w:val="000B5ED6"/>
    <w:rsid w:val="000D02B8"/>
    <w:rsid w:val="000E188A"/>
    <w:rsid w:val="001E3034"/>
    <w:rsid w:val="00212CD9"/>
    <w:rsid w:val="002358DE"/>
    <w:rsid w:val="002539C2"/>
    <w:rsid w:val="00284615"/>
    <w:rsid w:val="00296F6B"/>
    <w:rsid w:val="002F101F"/>
    <w:rsid w:val="003316F1"/>
    <w:rsid w:val="00356226"/>
    <w:rsid w:val="0036243E"/>
    <w:rsid w:val="00384ED7"/>
    <w:rsid w:val="003F08E1"/>
    <w:rsid w:val="00403394"/>
    <w:rsid w:val="004345DC"/>
    <w:rsid w:val="00435069"/>
    <w:rsid w:val="00481FA0"/>
    <w:rsid w:val="00507843"/>
    <w:rsid w:val="005311FF"/>
    <w:rsid w:val="00583BA4"/>
    <w:rsid w:val="00597721"/>
    <w:rsid w:val="00602DD3"/>
    <w:rsid w:val="00610DB4"/>
    <w:rsid w:val="0063137D"/>
    <w:rsid w:val="00686CAC"/>
    <w:rsid w:val="006B0DA3"/>
    <w:rsid w:val="006E77C3"/>
    <w:rsid w:val="007615AC"/>
    <w:rsid w:val="00786098"/>
    <w:rsid w:val="007D0495"/>
    <w:rsid w:val="007E793C"/>
    <w:rsid w:val="00870E4F"/>
    <w:rsid w:val="008A2759"/>
    <w:rsid w:val="008E4DF6"/>
    <w:rsid w:val="00904ABA"/>
    <w:rsid w:val="0090647A"/>
    <w:rsid w:val="00A436CF"/>
    <w:rsid w:val="00A8605D"/>
    <w:rsid w:val="00AF66D8"/>
    <w:rsid w:val="00B344C2"/>
    <w:rsid w:val="00B66022"/>
    <w:rsid w:val="00B76C55"/>
    <w:rsid w:val="00C049D7"/>
    <w:rsid w:val="00D040EB"/>
    <w:rsid w:val="00D468F9"/>
    <w:rsid w:val="00D63146"/>
    <w:rsid w:val="00DB172C"/>
    <w:rsid w:val="00DE37D8"/>
    <w:rsid w:val="00DF7C08"/>
    <w:rsid w:val="00E143E2"/>
    <w:rsid w:val="00E27912"/>
    <w:rsid w:val="00E44899"/>
    <w:rsid w:val="00EA5C62"/>
    <w:rsid w:val="00F87A0B"/>
    <w:rsid w:val="00F87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721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61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15AC"/>
  </w:style>
  <w:style w:type="paragraph" w:styleId="Pieddepage">
    <w:name w:val="footer"/>
    <w:basedOn w:val="Normal"/>
    <w:link w:val="PieddepageCar"/>
    <w:uiPriority w:val="99"/>
    <w:unhideWhenUsed/>
    <w:rsid w:val="00761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15AC"/>
  </w:style>
  <w:style w:type="paragraph" w:styleId="Textedebulles">
    <w:name w:val="Balloon Text"/>
    <w:basedOn w:val="Normal"/>
    <w:link w:val="TextedebullesCar"/>
    <w:uiPriority w:val="99"/>
    <w:semiHidden/>
    <w:unhideWhenUsed/>
    <w:rsid w:val="00761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15A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615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4E92E6DB133475A90A28D91E1AC1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23A06C-0021-4069-A646-32F091565192}"/>
      </w:docPartPr>
      <w:docPartBody>
        <w:p w:rsidR="001B7E19" w:rsidRDefault="00EE7A94" w:rsidP="00EE7A94">
          <w:pPr>
            <w:pStyle w:val="24E92E6DB133475A90A28D91E1AC1E7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[Tapez le titre du document]</w:t>
          </w:r>
        </w:p>
      </w:docPartBody>
    </w:docPart>
    <w:docPart>
      <w:docPartPr>
        <w:name w:val="5A926C73AE5E4912B6A3E9F742CFA3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C2B02A-FFBF-4EC7-AD6A-ED672DBE0424}"/>
      </w:docPartPr>
      <w:docPartBody>
        <w:p w:rsidR="001B7E19" w:rsidRDefault="00EE7A94" w:rsidP="00EE7A94">
          <w:pPr>
            <w:pStyle w:val="5A926C73AE5E4912B6A3E9F742CFA3B1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[Année]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E7A94"/>
    <w:rsid w:val="000F1A5F"/>
    <w:rsid w:val="001B7E19"/>
    <w:rsid w:val="007B3684"/>
    <w:rsid w:val="008D449C"/>
    <w:rsid w:val="009F20D8"/>
    <w:rsid w:val="00D95DDA"/>
    <w:rsid w:val="00E27665"/>
    <w:rsid w:val="00E830E0"/>
    <w:rsid w:val="00EE7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E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4E92E6DB133475A90A28D91E1AC1E7D">
    <w:name w:val="24E92E6DB133475A90A28D91E1AC1E7D"/>
    <w:rsid w:val="00EE7A94"/>
  </w:style>
  <w:style w:type="paragraph" w:customStyle="1" w:styleId="5A926C73AE5E4912B6A3E9F742CFA3B1">
    <w:name w:val="5A926C73AE5E4912B6A3E9F742CFA3B1"/>
    <w:rsid w:val="00EE7A94"/>
  </w:style>
  <w:style w:type="paragraph" w:customStyle="1" w:styleId="7315AF5E373345599B0BD12D0DAE6536">
    <w:name w:val="7315AF5E373345599B0BD12D0DAE6536"/>
    <w:rsid w:val="00E830E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2024/2025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1669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APPAREIL GENITAL MALE : LES TESTICULES     DR A.SLIMANI</vt:lpstr>
    </vt:vector>
  </TitlesOfParts>
  <Company/>
  <LinksUpToDate>false</LinksUpToDate>
  <CharactersWithSpaces>10832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APPAREIL GENITAL MALE : LES TESTICULES     DR A.SLIMANI</dc:title>
  <dc:creator>SEVEN7</dc:creator>
  <cp:lastModifiedBy>SEVEN7</cp:lastModifiedBy>
  <cp:revision>16</cp:revision>
  <cp:lastPrinted>2020-01-13T17:43:00Z</cp:lastPrinted>
  <dcterms:created xsi:type="dcterms:W3CDTF">2020-01-11T12:38:00Z</dcterms:created>
  <dcterms:modified xsi:type="dcterms:W3CDTF">2025-04-12T08:48:00Z</dcterms:modified>
</cp:coreProperties>
</file>