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DA5" w:rsidRPr="00A45610" w:rsidRDefault="003F4DA5" w:rsidP="003F4DA5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Ministère de l’enseignement supérieur et de la recherche</w:t>
      </w:r>
    </w:p>
    <w:p w:rsidR="003F4DA5" w:rsidRPr="00A45610" w:rsidRDefault="003F4DA5" w:rsidP="003F4DA5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Université de Constantine 3</w:t>
      </w:r>
    </w:p>
    <w:p w:rsidR="003F4DA5" w:rsidRPr="00A45610" w:rsidRDefault="003F4DA5" w:rsidP="003F4DA5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Faculté de médecine CHU de Constantine</w:t>
      </w:r>
    </w:p>
    <w:p w:rsidR="003F4DA5" w:rsidRPr="00A45610" w:rsidRDefault="003F4DA5" w:rsidP="003F4DA5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Laboratoire d’Anatomie</w:t>
      </w:r>
    </w:p>
    <w:p w:rsidR="003F4DA5" w:rsidRPr="00A45610" w:rsidRDefault="003F4DA5" w:rsidP="003F4DA5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Cours pour étudiants de deuxième année de médecine</w:t>
      </w:r>
      <w:r>
        <w:rPr>
          <w:b/>
          <w:bCs/>
          <w:sz w:val="24"/>
          <w:szCs w:val="24"/>
          <w:u w:val="single"/>
        </w:rPr>
        <w:t xml:space="preserve"> </w:t>
      </w:r>
    </w:p>
    <w:tbl>
      <w:tblPr>
        <w:tblW w:w="9356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356"/>
      </w:tblGrid>
      <w:tr w:rsidR="003F4DA5" w:rsidTr="00041BCE">
        <w:trPr>
          <w:trHeight w:val="854"/>
        </w:trPr>
        <w:tc>
          <w:tcPr>
            <w:tcW w:w="9356" w:type="dxa"/>
          </w:tcPr>
          <w:p w:rsidR="003F4DA5" w:rsidRPr="00B45F42" w:rsidRDefault="003F4DA5" w:rsidP="00B45F42">
            <w:pPr>
              <w:spacing w:after="0"/>
              <w:ind w:left="-1134" w:right="-1050"/>
              <w:jc w:val="center"/>
              <w:rPr>
                <w:b/>
                <w:bCs/>
                <w:sz w:val="56"/>
                <w:szCs w:val="56"/>
              </w:rPr>
            </w:pPr>
            <w:r w:rsidRPr="00B45F42">
              <w:rPr>
                <w:b/>
                <w:bCs/>
                <w:sz w:val="56"/>
                <w:szCs w:val="56"/>
              </w:rPr>
              <w:t xml:space="preserve"> L’ŒSOPHAGE</w:t>
            </w:r>
          </w:p>
        </w:tc>
      </w:tr>
    </w:tbl>
    <w:p w:rsidR="003F4DA5" w:rsidRDefault="003F4DA5" w:rsidP="003F4DA5">
      <w:pPr>
        <w:spacing w:after="0"/>
        <w:ind w:left="-851" w:right="-1050"/>
        <w:jc w:val="center"/>
        <w:rPr>
          <w:b/>
          <w:bCs/>
        </w:rPr>
      </w:pPr>
      <w:r w:rsidRPr="00A45610">
        <w:rPr>
          <w:b/>
          <w:bCs/>
          <w:sz w:val="24"/>
          <w:szCs w:val="24"/>
          <w:u w:val="single"/>
        </w:rPr>
        <w:t>Elaboré par le Dr DOUS SAID</w:t>
      </w:r>
    </w:p>
    <w:p w:rsidR="003F4DA5" w:rsidRDefault="003F4DA5" w:rsidP="003F4DA5">
      <w:pPr>
        <w:spacing w:after="0"/>
        <w:ind w:left="-1134" w:right="-1050"/>
      </w:pPr>
    </w:p>
    <w:p w:rsidR="00D555E4" w:rsidRDefault="00D555E4" w:rsidP="00D555E4">
      <w:pPr>
        <w:spacing w:after="0"/>
        <w:ind w:left="-1134" w:right="-1333"/>
        <w:rPr>
          <w:b/>
          <w:bCs/>
          <w:u w:val="single"/>
        </w:rPr>
      </w:pPr>
    </w:p>
    <w:p w:rsidR="00D555E4" w:rsidRDefault="00D555E4" w:rsidP="00D555E4">
      <w:pPr>
        <w:spacing w:after="0"/>
        <w:ind w:left="-1134" w:right="-1333"/>
        <w:rPr>
          <w:b/>
          <w:bCs/>
          <w:u w:val="single"/>
        </w:rPr>
      </w:pPr>
    </w:p>
    <w:p w:rsidR="003F4DA5" w:rsidRPr="00B45F42" w:rsidRDefault="003F4DA5" w:rsidP="00D555E4">
      <w:pPr>
        <w:spacing w:after="0"/>
        <w:ind w:left="-1134" w:right="-1333"/>
        <w:rPr>
          <w:b/>
          <w:bCs/>
          <w:u w:val="single"/>
        </w:rPr>
      </w:pPr>
      <w:r w:rsidRPr="00B45F42">
        <w:rPr>
          <w:b/>
          <w:bCs/>
          <w:u w:val="single"/>
        </w:rPr>
        <w:t xml:space="preserve">I. INTRODUCTION </w:t>
      </w:r>
    </w:p>
    <w:p w:rsidR="003F4DA5" w:rsidRDefault="003F4DA5" w:rsidP="00484F52">
      <w:pPr>
        <w:spacing w:after="0"/>
        <w:ind w:left="-1134" w:right="-1333"/>
      </w:pPr>
      <w:r>
        <w:t xml:space="preserve">- L’œsophage est un conduit musculo-fibreux qui assure le transport du bol alimentaire, depuis le pharynx jusqu’à </w:t>
      </w:r>
      <w:r w:rsidR="0058271D">
        <w:t>l’estomac.</w:t>
      </w:r>
      <w:r>
        <w:t xml:space="preserve"> </w:t>
      </w:r>
    </w:p>
    <w:p w:rsidR="003F4DA5" w:rsidRDefault="003F4DA5" w:rsidP="00484F52">
      <w:pPr>
        <w:spacing w:after="0"/>
        <w:ind w:left="-1134" w:right="-1333"/>
      </w:pPr>
      <w:r>
        <w:t>- Il traverse successivement: la région cervicale inférieure (partie cervicale), les médiastins supérieur et</w:t>
      </w:r>
      <w:r w:rsidR="0058271D">
        <w:t xml:space="preserve"> postérieur (partie thoracique)</w:t>
      </w:r>
      <w:r>
        <w:t xml:space="preserve"> et le diaphragme, pour se terminer dans l'abdomen (partie abdominale), en s'abouchant dans l'estomac par le cardia. </w:t>
      </w:r>
    </w:p>
    <w:p w:rsidR="003F4DA5" w:rsidRDefault="003F4DA5" w:rsidP="00484F52">
      <w:pPr>
        <w:spacing w:after="0"/>
        <w:ind w:left="-1134" w:right="-1333"/>
      </w:pPr>
      <w:r>
        <w:t xml:space="preserve">- Accessible aux examens radiologiques </w:t>
      </w:r>
      <w:r w:rsidR="0058271D">
        <w:t xml:space="preserve">(TOGD) </w:t>
      </w:r>
      <w:r>
        <w:t>et endoscopiques.</w:t>
      </w:r>
    </w:p>
    <w:p w:rsidR="003F4DA5" w:rsidRPr="00B45F42" w:rsidRDefault="003F4DA5" w:rsidP="00484F52">
      <w:pPr>
        <w:spacing w:after="0"/>
        <w:ind w:left="-1134" w:right="-1333"/>
        <w:rPr>
          <w:u w:val="single"/>
        </w:rPr>
      </w:pPr>
      <w:r w:rsidRPr="00B45F42">
        <w:rPr>
          <w:u w:val="single"/>
        </w:rPr>
        <w:t>INTÉRÊTS DE LA QUESTION</w:t>
      </w:r>
    </w:p>
    <w:p w:rsidR="003F4DA5" w:rsidRDefault="003F4DA5" w:rsidP="00484F52">
      <w:pPr>
        <w:spacing w:after="0"/>
        <w:ind w:left="-1134" w:right="-1333"/>
      </w:pPr>
      <w:r>
        <w:t>Anatomique : L’importance de ses rapports vasculo-nerveux</w:t>
      </w:r>
      <w:r w:rsidR="00771176">
        <w:t>,</w:t>
      </w:r>
      <w:r>
        <w:t xml:space="preserve"> principalement avec : la crosse de l’aorte, la grande veine azygos et le nerf vague (X). </w:t>
      </w:r>
    </w:p>
    <w:p w:rsidR="003F4DA5" w:rsidRDefault="003F4DA5" w:rsidP="00484F52">
      <w:pPr>
        <w:spacing w:after="0"/>
        <w:ind w:left="-1134" w:right="-1333"/>
      </w:pPr>
      <w:r>
        <w:t xml:space="preserve">Pathologique : Il peut être le siège de lésions spécifiques comme les œsophagites liées au reflux du liquide gastrique, les diverticules, les hernies, </w:t>
      </w:r>
      <w:r w:rsidR="006A3281">
        <w:t xml:space="preserve"> les malformations congénitales</w:t>
      </w:r>
      <w:r>
        <w:t xml:space="preserve">, les troubles moteur ou des lésions non spécifiques comme les cancers ou les brulures lors de l’ingestion de liquides corrosifs... </w:t>
      </w:r>
    </w:p>
    <w:p w:rsidR="003F4DA5" w:rsidRDefault="00771176" w:rsidP="00484F52">
      <w:pPr>
        <w:spacing w:after="0"/>
        <w:ind w:left="-1134" w:right="-1333"/>
      </w:pPr>
      <w:r>
        <w:t xml:space="preserve">Chirurgical : </w:t>
      </w:r>
      <w:r w:rsidR="003F4DA5">
        <w:t>Son abord rendu difficile par sa situation profonde.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  <w:u w:val="single"/>
        </w:rPr>
      </w:pPr>
      <w:r w:rsidRPr="00B45F42">
        <w:rPr>
          <w:b/>
          <w:bCs/>
          <w:u w:val="single"/>
        </w:rPr>
        <w:t>II. ANATOMIE DESCRIPTIVE</w:t>
      </w:r>
    </w:p>
    <w:p w:rsidR="003F4DA5" w:rsidRDefault="003F4DA5" w:rsidP="00484F52">
      <w:pPr>
        <w:spacing w:after="0"/>
        <w:ind w:left="-1134" w:right="-1333"/>
      </w:pPr>
      <w:r w:rsidRPr="00B45F42">
        <w:rPr>
          <w:b/>
          <w:bCs/>
        </w:rPr>
        <w:t>1- Origine :</w:t>
      </w:r>
      <w:r>
        <w:t xml:space="preserve"> Fait suite au pharynx </w:t>
      </w:r>
      <w:r w:rsidR="003F714E">
        <w:t>en regard d</w:t>
      </w:r>
      <w:r>
        <w:t>u bord inférieur du cartilage cricoïde à hauteur de C6 et à 15 cm de l’arcade dentaire inférieure.</w:t>
      </w:r>
    </w:p>
    <w:p w:rsidR="003F4DA5" w:rsidRDefault="003F4DA5" w:rsidP="00484F52">
      <w:pPr>
        <w:spacing w:after="0"/>
        <w:ind w:left="-1134" w:right="-1333"/>
      </w:pPr>
      <w:r w:rsidRPr="00B45F42">
        <w:rPr>
          <w:b/>
          <w:bCs/>
        </w:rPr>
        <w:t>2- Trajet :</w:t>
      </w:r>
      <w:r>
        <w:t xml:space="preserve"> Médian, </w:t>
      </w:r>
      <w:r w:rsidR="00366171">
        <w:t>pré vertébral</w:t>
      </w:r>
      <w:r>
        <w:t xml:space="preserve">. Traverse la partie inférieure du cou, le </w:t>
      </w:r>
      <w:r w:rsidR="00D92102">
        <w:t>médiastin</w:t>
      </w:r>
      <w:r>
        <w:t xml:space="preserve"> postérieur, le diaphragme et la partie supérieure de l’abdomen.</w:t>
      </w:r>
    </w:p>
    <w:p w:rsidR="003D2A94" w:rsidRDefault="003D2A94" w:rsidP="003D2A94">
      <w:pPr>
        <w:spacing w:after="0"/>
        <w:ind w:left="-1134" w:right="-1333"/>
      </w:pPr>
      <w:r>
        <w:rPr>
          <w:b/>
          <w:bCs/>
        </w:rPr>
        <w:t>3</w:t>
      </w:r>
      <w:r w:rsidRPr="00B45F42">
        <w:rPr>
          <w:b/>
          <w:bCs/>
        </w:rPr>
        <w:t>- Direction :</w:t>
      </w:r>
      <w:r>
        <w:t xml:space="preserve"> Il est médian, sinueux, et présente: </w:t>
      </w:r>
    </w:p>
    <w:p w:rsidR="003D2A94" w:rsidRDefault="003D2A94" w:rsidP="003D2A94">
      <w:pPr>
        <w:spacing w:after="0"/>
        <w:ind w:left="-1134" w:right="-1333"/>
      </w:pPr>
      <w:r>
        <w:t xml:space="preserve">- Dans le plan frontal une courbure supérieure à concavité droite et une courbure inférieure à concavité gauche. </w:t>
      </w:r>
    </w:p>
    <w:p w:rsidR="003D2A94" w:rsidRDefault="003D2A94" w:rsidP="003D2A94">
      <w:pPr>
        <w:spacing w:after="0"/>
        <w:ind w:left="-1134" w:right="-1333"/>
      </w:pPr>
      <w:r>
        <w:t>- Dans un plan sagittal, son trajet suit la cyphose dorsale et s’incurve vers l’avant en rejoignant l’estomac.</w:t>
      </w:r>
    </w:p>
    <w:p w:rsidR="003F4DA5" w:rsidRDefault="003D2A94" w:rsidP="003D2A94">
      <w:pPr>
        <w:spacing w:after="0"/>
        <w:ind w:left="-1134" w:right="-1333"/>
      </w:pPr>
      <w:r>
        <w:rPr>
          <w:b/>
          <w:bCs/>
        </w:rPr>
        <w:t>4</w:t>
      </w:r>
      <w:r w:rsidR="003F4DA5" w:rsidRPr="00B45F42">
        <w:rPr>
          <w:b/>
          <w:bCs/>
        </w:rPr>
        <w:t>- Terminaison :</w:t>
      </w:r>
      <w:r w:rsidR="003F4DA5">
        <w:t xml:space="preserve"> Il se termine à 2 cm à gauche de la ligne média</w:t>
      </w:r>
      <w:r w:rsidR="00484F52">
        <w:t xml:space="preserve">ne, </w:t>
      </w:r>
      <w:r>
        <w:t>à</w:t>
      </w:r>
      <w:r w:rsidR="003F4DA5">
        <w:t xml:space="preserve"> hauteur de T11, en </w:t>
      </w:r>
      <w:r w:rsidR="00484F52">
        <w:t xml:space="preserve">s’abouchant dans </w:t>
      </w:r>
      <w:r w:rsidR="003F4DA5">
        <w:t>l’estomac par le cardia (à 40 cm des arcades dentaires).</w:t>
      </w:r>
      <w:r w:rsidR="00743C48">
        <w:t>ç</w:t>
      </w:r>
    </w:p>
    <w:p w:rsidR="003F4DA5" w:rsidRPr="003D2A94" w:rsidRDefault="003F4DA5" w:rsidP="003D2A94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5- Dimensions :</w:t>
      </w:r>
      <w:r w:rsidR="003D2A94">
        <w:rPr>
          <w:b/>
          <w:bCs/>
        </w:rPr>
        <w:t xml:space="preserve"> </w:t>
      </w:r>
      <w:r>
        <w:t>Longueur, 25 cm en moyenne dont : 5 cm pour l’œsophage cervical, 16 à 18 cm pour l’œsophage thoracique, 3 cm pour l’œsophage abdominal.</w:t>
      </w:r>
    </w:p>
    <w:p w:rsidR="003F4DA5" w:rsidRDefault="003F4DA5" w:rsidP="00484F52">
      <w:pPr>
        <w:spacing w:after="0"/>
        <w:ind w:left="-1134" w:right="-1333"/>
      </w:pPr>
      <w:r w:rsidRPr="00B45F42">
        <w:rPr>
          <w:b/>
          <w:bCs/>
        </w:rPr>
        <w:t>6- Calibre :</w:t>
      </w:r>
      <w:r>
        <w:t xml:space="preserve"> 2 à 3cm I</w:t>
      </w:r>
      <w:r w:rsidR="003D2A94">
        <w:t xml:space="preserve">l présente:                    </w:t>
      </w:r>
    </w:p>
    <w:p w:rsidR="003F4DA5" w:rsidRDefault="003F4DA5" w:rsidP="00484F52">
      <w:pPr>
        <w:spacing w:after="0"/>
        <w:ind w:left="-1134" w:right="-1333"/>
      </w:pPr>
      <w:r>
        <w:t>- 4 rétrécissements ; cricoïdien, Aortique, bronchique et diaphragmatique.</w:t>
      </w:r>
    </w:p>
    <w:p w:rsidR="003F4DA5" w:rsidRDefault="003F4DA5" w:rsidP="00484F52">
      <w:pPr>
        <w:spacing w:after="0"/>
        <w:ind w:left="-1134" w:right="-1333"/>
      </w:pPr>
      <w:r>
        <w:t xml:space="preserve">- Une dilatation sus diaphragmatique l’ampoule épiphrénique. </w:t>
      </w:r>
    </w:p>
    <w:p w:rsidR="00EF6BC6" w:rsidRDefault="00EF6BC6" w:rsidP="00484F52">
      <w:pPr>
        <w:spacing w:after="0"/>
        <w:ind w:left="-1134" w:right="-1333"/>
      </w:pPr>
    </w:p>
    <w:p w:rsidR="003F4DA5" w:rsidRDefault="003F4DA5" w:rsidP="00484F52">
      <w:pPr>
        <w:spacing w:after="0"/>
        <w:ind w:left="-1134" w:right="-1333"/>
      </w:pPr>
      <w:r>
        <w:t xml:space="preserve">NB : </w:t>
      </w:r>
    </w:p>
    <w:p w:rsidR="003F4DA5" w:rsidRDefault="003F4DA5" w:rsidP="00484F52">
      <w:pPr>
        <w:spacing w:after="0"/>
        <w:ind w:left="-1134" w:right="-1333"/>
      </w:pPr>
      <w:r>
        <w:t>- le rétrécissement cricoïdien représente la bouche œsophagienne de Killian</w:t>
      </w:r>
      <w:r w:rsidR="003D2A94">
        <w:t>.</w:t>
      </w:r>
    </w:p>
    <w:p w:rsidR="003D2A94" w:rsidRDefault="003F4DA5" w:rsidP="00484F52">
      <w:pPr>
        <w:spacing w:after="0"/>
        <w:ind w:left="-1134" w:right="-1333"/>
      </w:pPr>
      <w:r>
        <w:lastRenderedPageBreak/>
        <w:t xml:space="preserve">- La longueur et le calibre de l’œsophage subissent des modifications dans certaines situations </w:t>
      </w:r>
      <w:r w:rsidR="003D2A94">
        <w:t xml:space="preserve">pathologiques : </w:t>
      </w:r>
      <w:r>
        <w:t xml:space="preserve"> </w:t>
      </w:r>
    </w:p>
    <w:p w:rsidR="003F4DA5" w:rsidRDefault="003F4DA5" w:rsidP="00484F52">
      <w:pPr>
        <w:spacing w:after="0"/>
        <w:ind w:left="-1134" w:right="-1333"/>
      </w:pPr>
      <w:r>
        <w:t>élargi : Méga-œsophage ; rétréci : sténose œsophagienne.</w:t>
      </w:r>
    </w:p>
    <w:p w:rsidR="003F4DA5" w:rsidRDefault="003F4DA5" w:rsidP="00484F52">
      <w:pPr>
        <w:spacing w:after="0"/>
        <w:ind w:left="-1134" w:right="-1333"/>
      </w:pPr>
      <w:r w:rsidRPr="00B45F42">
        <w:rPr>
          <w:b/>
          <w:bCs/>
        </w:rPr>
        <w:t>7- Moyens de fixité :</w:t>
      </w:r>
      <w:r>
        <w:t xml:space="preserve"> l’œsophage est fixé par :</w:t>
      </w:r>
    </w:p>
    <w:p w:rsidR="003F4DA5" w:rsidRDefault="00484F52" w:rsidP="00484F52">
      <w:pPr>
        <w:spacing w:after="0"/>
        <w:ind w:left="-1134" w:right="-1333"/>
      </w:pPr>
      <w:r>
        <w:t>- Sa continuité avec le pharynx</w:t>
      </w:r>
      <w:r w:rsidR="003F4DA5">
        <w:t>, l’estomac et des formations musculo-conjonctives l’unissant à</w:t>
      </w:r>
      <w:r>
        <w:t xml:space="preserve"> l</w:t>
      </w:r>
      <w:r w:rsidR="003F4DA5">
        <w:t>’axe trachéo-bronchique aux plèvre</w:t>
      </w:r>
      <w:r>
        <w:t>s</w:t>
      </w:r>
      <w:r w:rsidR="003F4DA5">
        <w:t xml:space="preserve"> médiastinales et au diaphragme.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8- Structure :</w:t>
      </w:r>
    </w:p>
    <w:p w:rsidR="003F4DA5" w:rsidRDefault="003F4DA5" w:rsidP="00484F52">
      <w:pPr>
        <w:spacing w:after="0"/>
        <w:ind w:left="-1134" w:right="-1333"/>
      </w:pPr>
      <w:r>
        <w:t>- La paroi œsophagienne est constituée :</w:t>
      </w:r>
    </w:p>
    <w:p w:rsidR="003F4DA5" w:rsidRDefault="00AF155E" w:rsidP="00AF155E">
      <w:pPr>
        <w:pStyle w:val="Paragraphedeliste"/>
        <w:numPr>
          <w:ilvl w:val="0"/>
          <w:numId w:val="1"/>
        </w:numPr>
        <w:spacing w:after="0"/>
        <w:ind w:right="-1333"/>
      </w:pPr>
      <w:r>
        <w:t>D’une muqueuse plissée.</w:t>
      </w:r>
      <w:r w:rsidR="003F4DA5">
        <w:t xml:space="preserve"> </w:t>
      </w:r>
    </w:p>
    <w:p w:rsidR="003F4DA5" w:rsidRDefault="003F4DA5" w:rsidP="00AF155E">
      <w:pPr>
        <w:pStyle w:val="Paragraphedeliste"/>
        <w:numPr>
          <w:ilvl w:val="0"/>
          <w:numId w:val="1"/>
        </w:numPr>
        <w:spacing w:after="0"/>
        <w:ind w:right="-1333"/>
      </w:pPr>
      <w:r>
        <w:t>D’une sous muqueuse riche en glandes, en nerfs et veines</w:t>
      </w:r>
      <w:r w:rsidR="00AF155E">
        <w:t>.</w:t>
      </w:r>
    </w:p>
    <w:p w:rsidR="003F4DA5" w:rsidRDefault="003F4DA5" w:rsidP="00AF155E">
      <w:pPr>
        <w:pStyle w:val="Paragraphedeliste"/>
        <w:numPr>
          <w:ilvl w:val="0"/>
          <w:numId w:val="1"/>
        </w:numPr>
        <w:spacing w:after="0"/>
        <w:ind w:right="-1333"/>
      </w:pPr>
      <w:r>
        <w:t>D’une musculeuse puissante, circulaire et longitudinale recouverte d’une fine adventice.</w:t>
      </w:r>
    </w:p>
    <w:p w:rsidR="003F4DA5" w:rsidRDefault="003F4DA5" w:rsidP="00484F52">
      <w:pPr>
        <w:spacing w:after="0"/>
        <w:ind w:left="-1134" w:right="-1333"/>
      </w:pPr>
      <w:r>
        <w:t>- Au niveau du haut œsopha</w:t>
      </w:r>
      <w:r w:rsidR="00DD1313">
        <w:t>ge seulement existent des fibr</w:t>
      </w:r>
      <w:r>
        <w:t xml:space="preserve">es musculaires striées dans la couche longitudinale externe. </w:t>
      </w:r>
    </w:p>
    <w:p w:rsidR="003F4DA5" w:rsidRDefault="003F4DA5" w:rsidP="00484F52">
      <w:pPr>
        <w:spacing w:after="0"/>
        <w:ind w:left="-1134" w:right="-1333"/>
      </w:pPr>
      <w:r>
        <w:t>- L’œsophage n’a pas de séreuse sauf au niveau de sa portion abdominale (séreuse péritonéale)</w:t>
      </w:r>
      <w:r w:rsidR="00AF155E">
        <w:t>.</w:t>
      </w:r>
    </w:p>
    <w:p w:rsidR="0095350C" w:rsidRDefault="0095350C" w:rsidP="00484F52">
      <w:pPr>
        <w:spacing w:after="0"/>
        <w:ind w:left="-1134" w:right="-1333"/>
      </w:pPr>
    </w:p>
    <w:p w:rsidR="0095350C" w:rsidRDefault="0095350C" w:rsidP="0095350C">
      <w:pPr>
        <w:spacing w:after="0"/>
        <w:ind w:left="-1134" w:right="-1333"/>
        <w:jc w:val="center"/>
      </w:pPr>
      <w:r>
        <w:rPr>
          <w:noProof/>
          <w:lang w:eastAsia="fr-FR"/>
        </w:rPr>
        <w:drawing>
          <wp:inline distT="0" distB="0" distL="0" distR="0">
            <wp:extent cx="6851412" cy="3269974"/>
            <wp:effectExtent l="19050" t="0" r="6588" b="0"/>
            <wp:docPr id="1" name="Image 1" descr="C:\Users\hp  2016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  2016\Desktop\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759" cy="3270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50C" w:rsidRDefault="0095350C" w:rsidP="00484F52">
      <w:pPr>
        <w:spacing w:after="0"/>
        <w:ind w:left="-1134" w:right="-1333"/>
      </w:pPr>
    </w:p>
    <w:p w:rsidR="003F4DA5" w:rsidRPr="00B45F42" w:rsidRDefault="003F4DA5" w:rsidP="00484F52">
      <w:pPr>
        <w:spacing w:after="0"/>
        <w:ind w:left="-1134" w:right="-1333"/>
        <w:rPr>
          <w:b/>
          <w:bCs/>
          <w:u w:val="single"/>
        </w:rPr>
      </w:pPr>
      <w:r w:rsidRPr="00B45F42">
        <w:rPr>
          <w:b/>
          <w:bCs/>
          <w:u w:val="single"/>
        </w:rPr>
        <w:t>III. RAPPORTS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 xml:space="preserve">A-  </w:t>
      </w:r>
      <w:r w:rsidR="00E47354">
        <w:rPr>
          <w:b/>
          <w:bCs/>
        </w:rPr>
        <w:t>L’œsophage cervical</w:t>
      </w:r>
      <w:r w:rsidRPr="00B45F42">
        <w:rPr>
          <w:b/>
          <w:bCs/>
        </w:rPr>
        <w:t xml:space="preserve"> :</w:t>
      </w:r>
    </w:p>
    <w:p w:rsidR="003F4DA5" w:rsidRDefault="003F4DA5" w:rsidP="00484F52">
      <w:pPr>
        <w:spacing w:after="0"/>
        <w:ind w:left="-1134" w:right="-1333"/>
      </w:pPr>
      <w:r>
        <w:t xml:space="preserve">- Il est contenu dans la gaine viscérale du cou, en rapports: </w:t>
      </w:r>
    </w:p>
    <w:p w:rsidR="003F4DA5" w:rsidRDefault="003F4DA5" w:rsidP="00AF155E">
      <w:pPr>
        <w:pStyle w:val="Paragraphedeliste"/>
        <w:numPr>
          <w:ilvl w:val="0"/>
          <w:numId w:val="2"/>
        </w:numPr>
        <w:spacing w:after="0"/>
        <w:ind w:right="-1333"/>
      </w:pPr>
      <w:r>
        <w:t>En avant : la trachée</w:t>
      </w:r>
    </w:p>
    <w:p w:rsidR="003F4DA5" w:rsidRDefault="003F4DA5" w:rsidP="00AF155E">
      <w:pPr>
        <w:pStyle w:val="Paragraphedeliste"/>
        <w:numPr>
          <w:ilvl w:val="0"/>
          <w:numId w:val="2"/>
        </w:numPr>
        <w:spacing w:after="0"/>
        <w:ind w:right="-1333"/>
      </w:pPr>
      <w:r>
        <w:t>En arrière : l’espace rétro-viscéral qui le sépare de la colonne vertébrale de C6 à T2.</w:t>
      </w:r>
    </w:p>
    <w:p w:rsidR="003F4DA5" w:rsidRDefault="003F4DA5" w:rsidP="00AF155E">
      <w:pPr>
        <w:pStyle w:val="Paragraphedeliste"/>
        <w:numPr>
          <w:ilvl w:val="0"/>
          <w:numId w:val="2"/>
        </w:numPr>
        <w:spacing w:after="0"/>
        <w:ind w:right="-1333"/>
      </w:pPr>
      <w:r>
        <w:t xml:space="preserve">Latéralement :  </w:t>
      </w:r>
    </w:p>
    <w:p w:rsidR="003F4DA5" w:rsidRDefault="003F4DA5" w:rsidP="00AF155E">
      <w:pPr>
        <w:pStyle w:val="Paragraphedeliste"/>
        <w:numPr>
          <w:ilvl w:val="0"/>
          <w:numId w:val="2"/>
        </w:numPr>
        <w:spacing w:after="0"/>
        <w:ind w:right="-1333"/>
      </w:pPr>
      <w:r>
        <w:t>Dans la gaine viscérale, les lobes latéraux de la thyroïde, les parathyroïdes inférieures, les nerfs laryngés (N. récurrents), les artères th</w:t>
      </w:r>
      <w:r w:rsidR="00484F52">
        <w:t>yroïdiennes inférieures</w:t>
      </w:r>
      <w:r>
        <w:t>.</w:t>
      </w:r>
    </w:p>
    <w:p w:rsidR="003F4DA5" w:rsidRDefault="003F4DA5" w:rsidP="00AF155E">
      <w:pPr>
        <w:pStyle w:val="Paragraphedeliste"/>
        <w:numPr>
          <w:ilvl w:val="0"/>
          <w:numId w:val="2"/>
        </w:numPr>
        <w:spacing w:after="0"/>
        <w:ind w:right="-1333"/>
      </w:pPr>
      <w:r>
        <w:t>En dehors de la gaine viscérale : le paquet jugulo-carotidien.</w:t>
      </w:r>
    </w:p>
    <w:p w:rsidR="0095350C" w:rsidRDefault="0095350C" w:rsidP="0095350C">
      <w:pPr>
        <w:spacing w:after="0"/>
        <w:ind w:right="-1333"/>
      </w:pPr>
      <w:r>
        <w:rPr>
          <w:noProof/>
          <w:lang w:eastAsia="fr-FR"/>
        </w:rPr>
        <w:drawing>
          <wp:inline distT="0" distB="0" distL="0" distR="0">
            <wp:extent cx="5274310" cy="2625101"/>
            <wp:effectExtent l="19050" t="0" r="2540" b="0"/>
            <wp:docPr id="4" name="Image 2" descr="C:\Users\hp  2016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  2016\Desktop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5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50C" w:rsidRDefault="0095350C" w:rsidP="0095350C">
      <w:pPr>
        <w:spacing w:after="0"/>
        <w:ind w:right="-1333"/>
      </w:pP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B-  L’œsophage thoracique: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1-  Etage supérieur ou sus-azygo-aortique</w:t>
      </w:r>
    </w:p>
    <w:p w:rsidR="003F4DA5" w:rsidRDefault="003F4DA5" w:rsidP="00484F52">
      <w:pPr>
        <w:spacing w:after="0"/>
        <w:ind w:left="-1134" w:right="-1333"/>
      </w:pPr>
      <w:r>
        <w:t>- En arrière :</w:t>
      </w:r>
    </w:p>
    <w:p w:rsidR="003F4DA5" w:rsidRDefault="003F4DA5" w:rsidP="00AF155E">
      <w:pPr>
        <w:pStyle w:val="Paragraphedeliste"/>
        <w:numPr>
          <w:ilvl w:val="0"/>
          <w:numId w:val="3"/>
        </w:numPr>
        <w:spacing w:after="0"/>
        <w:ind w:right="-1333"/>
      </w:pPr>
      <w:r>
        <w:t xml:space="preserve">Le plan vertébral depuis T2 jusqu'au niveau de T3-T4. </w:t>
      </w:r>
    </w:p>
    <w:p w:rsidR="003F4DA5" w:rsidRDefault="003F4DA5" w:rsidP="00AF155E">
      <w:pPr>
        <w:pStyle w:val="Paragraphedeliste"/>
        <w:numPr>
          <w:ilvl w:val="0"/>
          <w:numId w:val="3"/>
        </w:numPr>
        <w:spacing w:after="0"/>
        <w:ind w:right="-1333"/>
      </w:pPr>
      <w:r>
        <w:t xml:space="preserve">Les chaînes sympathiques. </w:t>
      </w:r>
    </w:p>
    <w:p w:rsidR="003F4DA5" w:rsidRDefault="003F4DA5" w:rsidP="00AF155E">
      <w:pPr>
        <w:pStyle w:val="Paragraphedeliste"/>
        <w:numPr>
          <w:ilvl w:val="0"/>
          <w:numId w:val="3"/>
        </w:numPr>
        <w:spacing w:after="0"/>
        <w:ind w:right="-1333"/>
      </w:pPr>
      <w:r>
        <w:t>Les v</w:t>
      </w:r>
      <w:r w:rsidR="00743C48">
        <w:t>eines intercostales supérieures ;</w:t>
      </w:r>
      <w:r>
        <w:t xml:space="preserve"> droite et gauche. </w:t>
      </w:r>
    </w:p>
    <w:p w:rsidR="003F4DA5" w:rsidRDefault="003F4DA5" w:rsidP="00AF155E">
      <w:pPr>
        <w:pStyle w:val="Paragraphedeliste"/>
        <w:numPr>
          <w:ilvl w:val="0"/>
          <w:numId w:val="3"/>
        </w:numPr>
        <w:spacing w:after="0"/>
        <w:ind w:right="-1333"/>
      </w:pPr>
      <w:r>
        <w:t>Le conduit thoracique.</w:t>
      </w:r>
    </w:p>
    <w:p w:rsidR="003F4DA5" w:rsidRDefault="003F4DA5" w:rsidP="00484F52">
      <w:pPr>
        <w:spacing w:after="0"/>
        <w:ind w:left="-1134" w:right="-1333"/>
      </w:pPr>
      <w:r>
        <w:t>-  En avant : La trachée, le nerf récurrent gauche, et sa chaîne lymphatique.</w:t>
      </w:r>
    </w:p>
    <w:p w:rsidR="003F4DA5" w:rsidRDefault="003F4DA5" w:rsidP="00484F52">
      <w:pPr>
        <w:spacing w:after="0"/>
        <w:ind w:left="-1134" w:right="-1333"/>
      </w:pPr>
      <w:r>
        <w:t>N.B : Le nerf récurent gauche peut être lésé à ce niveau dans plusieurs circonstances, ce qui entrainera une paralysie récurrentielle et donc une dysphonie.</w:t>
      </w:r>
    </w:p>
    <w:p w:rsidR="003F4DA5" w:rsidRDefault="003F4DA5" w:rsidP="00484F52">
      <w:pPr>
        <w:spacing w:after="0"/>
        <w:ind w:left="-1134" w:right="-1333"/>
      </w:pPr>
      <w:r>
        <w:t>- A droite</w:t>
      </w:r>
    </w:p>
    <w:p w:rsidR="003F4DA5" w:rsidRDefault="003F4DA5" w:rsidP="00AF155E">
      <w:pPr>
        <w:pStyle w:val="Paragraphedeliste"/>
        <w:numPr>
          <w:ilvl w:val="0"/>
          <w:numId w:val="4"/>
        </w:numPr>
        <w:spacing w:after="0"/>
        <w:ind w:right="-1333"/>
      </w:pPr>
      <w:r>
        <w:t>Le nerf vague droit, croisant obliquement, en bas et en arrière, la face latérale de la trachée, pour gagner le bord droit de l’œsophag</w:t>
      </w:r>
      <w:r w:rsidR="00484F52">
        <w:t>e</w:t>
      </w:r>
      <w:r>
        <w:t xml:space="preserve">. </w:t>
      </w:r>
    </w:p>
    <w:p w:rsidR="003F4DA5" w:rsidRDefault="003F4DA5" w:rsidP="00AF155E">
      <w:pPr>
        <w:pStyle w:val="Paragraphedeliste"/>
        <w:numPr>
          <w:ilvl w:val="0"/>
          <w:numId w:val="4"/>
        </w:numPr>
        <w:spacing w:after="0"/>
        <w:ind w:right="-1333"/>
      </w:pPr>
      <w:r>
        <w:t>La plèvre médiastinale et la face médiale du poumon droit.</w:t>
      </w:r>
    </w:p>
    <w:p w:rsidR="003F4DA5" w:rsidRDefault="003F4DA5" w:rsidP="00AC5866">
      <w:pPr>
        <w:spacing w:after="0"/>
        <w:ind w:left="-1134" w:right="-1333"/>
      </w:pPr>
      <w:r>
        <w:t xml:space="preserve">- A gauche: 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 xml:space="preserve">Le canal thoracique. 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>Le quadrilatère de Bourgery limité</w:t>
      </w:r>
      <w:r w:rsidR="00AC5866">
        <w:t xml:space="preserve"> par</w:t>
      </w:r>
      <w:r>
        <w:t xml:space="preserve">: 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 xml:space="preserve">En arrière : par l’artère subclavière gauche. 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 xml:space="preserve">En avant : par la carotide primitive gauche. 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 xml:space="preserve">En bas : la crosse aortique.  </w:t>
      </w:r>
    </w:p>
    <w:p w:rsidR="00AC5866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>En haut : la veine in</w:t>
      </w:r>
      <w:r w:rsidR="00484F52">
        <w:t xml:space="preserve">tercostale supérieure gauche. </w:t>
      </w:r>
    </w:p>
    <w:p w:rsidR="00AC5866" w:rsidRDefault="00484F52" w:rsidP="00AC5866">
      <w:pPr>
        <w:pStyle w:val="Paragraphedeliste"/>
        <w:numPr>
          <w:ilvl w:val="0"/>
          <w:numId w:val="5"/>
        </w:numPr>
        <w:spacing w:after="0"/>
        <w:ind w:right="-1333"/>
      </w:pPr>
      <w:r>
        <w:t xml:space="preserve"> </w:t>
      </w:r>
      <w:r w:rsidR="00AC5866">
        <w:t>Dans ce quadrilatère passent les nerfs ; vague gauche, récurent laryngé gauche et</w:t>
      </w:r>
      <w:r w:rsidR="00A47D30">
        <w:t xml:space="preserve"> phrénique</w:t>
      </w:r>
      <w:r w:rsidR="00AC5866">
        <w:t xml:space="preserve"> gauche.</w:t>
      </w:r>
    </w:p>
    <w:p w:rsidR="003F4DA5" w:rsidRDefault="003F4DA5" w:rsidP="00AF155E">
      <w:pPr>
        <w:pStyle w:val="Paragraphedeliste"/>
        <w:numPr>
          <w:ilvl w:val="0"/>
          <w:numId w:val="5"/>
        </w:numPr>
        <w:spacing w:after="0"/>
        <w:ind w:right="-1333"/>
      </w:pPr>
      <w:r>
        <w:t>Plus en dehors : la plèvre médiastinale.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2- Etage moyen ou inter</w:t>
      </w:r>
      <w:r w:rsidR="0058271D">
        <w:rPr>
          <w:b/>
          <w:bCs/>
        </w:rPr>
        <w:t>-</w:t>
      </w:r>
      <w:r w:rsidRPr="00B45F42">
        <w:rPr>
          <w:b/>
          <w:bCs/>
        </w:rPr>
        <w:t>azygo-aortique :</w:t>
      </w:r>
    </w:p>
    <w:p w:rsidR="003F4DA5" w:rsidRDefault="003F4DA5" w:rsidP="00484F52">
      <w:pPr>
        <w:spacing w:after="0"/>
        <w:ind w:left="-1134" w:right="-1333"/>
      </w:pPr>
      <w:r>
        <w:t>- En arrière:</w:t>
      </w:r>
    </w:p>
    <w:p w:rsidR="003F4DA5" w:rsidRDefault="003F4DA5" w:rsidP="00AF155E">
      <w:pPr>
        <w:pStyle w:val="Paragraphedeliste"/>
        <w:numPr>
          <w:ilvl w:val="0"/>
          <w:numId w:val="6"/>
        </w:numPr>
        <w:spacing w:after="0"/>
        <w:ind w:right="-1333"/>
      </w:pPr>
      <w:r>
        <w:t>La face antérieure de T4,</w:t>
      </w:r>
    </w:p>
    <w:p w:rsidR="003F4DA5" w:rsidRDefault="003F4DA5" w:rsidP="00AF155E">
      <w:pPr>
        <w:pStyle w:val="Paragraphedeliste"/>
        <w:numPr>
          <w:ilvl w:val="0"/>
          <w:numId w:val="6"/>
        </w:numPr>
        <w:spacing w:after="0"/>
        <w:ind w:right="-1333"/>
      </w:pPr>
      <w:r>
        <w:t>Le canal thoracique.</w:t>
      </w:r>
    </w:p>
    <w:p w:rsidR="003F4DA5" w:rsidRDefault="003F4DA5" w:rsidP="00484F52">
      <w:pPr>
        <w:spacing w:after="0"/>
        <w:ind w:left="-1134" w:right="-1333"/>
      </w:pPr>
      <w:r>
        <w:t>- En avant :</w:t>
      </w:r>
    </w:p>
    <w:p w:rsidR="003F4DA5" w:rsidRDefault="003F4DA5" w:rsidP="00AF155E">
      <w:pPr>
        <w:pStyle w:val="Paragraphedeliste"/>
        <w:numPr>
          <w:ilvl w:val="0"/>
          <w:numId w:val="7"/>
        </w:numPr>
        <w:spacing w:after="0"/>
        <w:ind w:right="-1333"/>
      </w:pPr>
      <w:r>
        <w:t>La bifurcation trachéale,</w:t>
      </w:r>
    </w:p>
    <w:p w:rsidR="003F4DA5" w:rsidRDefault="003F4DA5" w:rsidP="00AF155E">
      <w:pPr>
        <w:pStyle w:val="Paragraphedeliste"/>
        <w:numPr>
          <w:ilvl w:val="0"/>
          <w:numId w:val="7"/>
        </w:numPr>
        <w:spacing w:after="0"/>
        <w:ind w:right="-1333"/>
      </w:pPr>
      <w:r>
        <w:t>Les ganglions lymphatiques: péri trachéaux, et inter-trachéo-bronchiques.</w:t>
      </w:r>
    </w:p>
    <w:p w:rsidR="003F4DA5" w:rsidRDefault="003F4DA5" w:rsidP="00484F52">
      <w:pPr>
        <w:spacing w:after="0"/>
        <w:ind w:left="-1134" w:right="-1333"/>
      </w:pPr>
      <w:r>
        <w:t>- A droite:</w:t>
      </w:r>
    </w:p>
    <w:p w:rsidR="003F4DA5" w:rsidRDefault="003F4DA5" w:rsidP="00AF069A">
      <w:pPr>
        <w:pStyle w:val="Paragraphedeliste"/>
        <w:numPr>
          <w:ilvl w:val="0"/>
          <w:numId w:val="8"/>
        </w:numPr>
        <w:spacing w:after="0"/>
        <w:ind w:right="-1333"/>
      </w:pPr>
      <w:r>
        <w:t>La crosse de la grande veine azygos,</w:t>
      </w:r>
    </w:p>
    <w:p w:rsidR="003F4DA5" w:rsidRDefault="003F4DA5" w:rsidP="00AF069A">
      <w:pPr>
        <w:pStyle w:val="Paragraphedeliste"/>
        <w:numPr>
          <w:ilvl w:val="0"/>
          <w:numId w:val="8"/>
        </w:numPr>
        <w:spacing w:after="0"/>
        <w:ind w:right="-1333"/>
      </w:pPr>
      <w:r>
        <w:t>Le nerf X droit en dedans de la crosse de l’azygos.</w:t>
      </w:r>
    </w:p>
    <w:p w:rsidR="003F4DA5" w:rsidRDefault="003F4DA5" w:rsidP="00484F52">
      <w:pPr>
        <w:spacing w:after="0"/>
        <w:ind w:left="-1134" w:right="-1333"/>
      </w:pPr>
      <w:r>
        <w:t>- A gauche:</w:t>
      </w:r>
    </w:p>
    <w:p w:rsidR="003F4DA5" w:rsidRDefault="003F4DA5" w:rsidP="00AF069A">
      <w:pPr>
        <w:pStyle w:val="Paragraphedeliste"/>
        <w:numPr>
          <w:ilvl w:val="0"/>
          <w:numId w:val="9"/>
        </w:numPr>
        <w:spacing w:after="0"/>
        <w:ind w:right="-1333"/>
      </w:pPr>
      <w:r>
        <w:t>La crosse de l’aorte, s’appuie par sa face postéro-droite sur le bord gauche de l’œsophage,</w:t>
      </w:r>
      <w:r w:rsidR="0058271D">
        <w:t xml:space="preserve"> </w:t>
      </w:r>
      <w:r>
        <w:t>marquant un rétrécissement visible radiologiquement.</w:t>
      </w:r>
    </w:p>
    <w:p w:rsidR="0095350C" w:rsidRDefault="003F4DA5" w:rsidP="00D555E4">
      <w:pPr>
        <w:pStyle w:val="Paragraphedeliste"/>
        <w:numPr>
          <w:ilvl w:val="0"/>
          <w:numId w:val="9"/>
        </w:numPr>
        <w:spacing w:after="0"/>
        <w:ind w:right="-1333"/>
      </w:pPr>
      <w:r>
        <w:t xml:space="preserve">Le nerf vague gauche qui donne le nerf récurrent gauche qui gagne l’angle trachéo-œsophagien. </w:t>
      </w:r>
    </w:p>
    <w:p w:rsidR="00BC182E" w:rsidRDefault="0095350C" w:rsidP="00D555E4">
      <w:pPr>
        <w:spacing w:after="0"/>
        <w:ind w:left="-1134" w:right="-1333"/>
        <w:jc w:val="center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274310" cy="2832897"/>
            <wp:effectExtent l="19050" t="0" r="2540" b="0"/>
            <wp:docPr id="5" name="Image 3" descr="C:\Users\hp  2016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  2016\Desktop\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2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82E" w:rsidRDefault="00BC182E" w:rsidP="00BC182E">
      <w:pPr>
        <w:spacing w:after="0"/>
        <w:ind w:left="-1134" w:right="-1333"/>
        <w:jc w:val="center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3002488" cy="3667539"/>
            <wp:effectExtent l="19050" t="0" r="7412" b="0"/>
            <wp:docPr id="6" name="Image 4" descr="C:\Users\hp  2016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  2016\Desktop\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872" cy="366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82E" w:rsidRDefault="00BC182E" w:rsidP="00484F52">
      <w:pPr>
        <w:spacing w:after="0"/>
        <w:ind w:left="-1134" w:right="-1333"/>
        <w:rPr>
          <w:b/>
          <w:bCs/>
        </w:rPr>
      </w:pP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3- Etage inférieur ou sous-azygo-aortique</w:t>
      </w:r>
    </w:p>
    <w:p w:rsidR="003F4DA5" w:rsidRDefault="003F4DA5" w:rsidP="00484F52">
      <w:pPr>
        <w:spacing w:after="0"/>
        <w:ind w:left="-1134" w:right="-1333"/>
      </w:pPr>
      <w:r>
        <w:t>- En arrière</w:t>
      </w:r>
    </w:p>
    <w:p w:rsidR="003F4DA5" w:rsidRDefault="003F4DA5" w:rsidP="00AF069A">
      <w:pPr>
        <w:pStyle w:val="Paragraphedeliste"/>
        <w:numPr>
          <w:ilvl w:val="0"/>
          <w:numId w:val="10"/>
        </w:numPr>
        <w:spacing w:after="0"/>
        <w:ind w:right="-1333"/>
      </w:pPr>
      <w:r>
        <w:t>L’aorte thoracique descendante.</w:t>
      </w:r>
    </w:p>
    <w:p w:rsidR="003F4DA5" w:rsidRDefault="003F4DA5" w:rsidP="00AF069A">
      <w:pPr>
        <w:pStyle w:val="Paragraphedeliste"/>
        <w:numPr>
          <w:ilvl w:val="0"/>
          <w:numId w:val="10"/>
        </w:numPr>
        <w:spacing w:after="0"/>
        <w:ind w:right="-1333"/>
      </w:pPr>
      <w:r>
        <w:t>Les artères intercostales postérieures.</w:t>
      </w:r>
    </w:p>
    <w:p w:rsidR="003F4DA5" w:rsidRDefault="003F4DA5" w:rsidP="00AF069A">
      <w:pPr>
        <w:pStyle w:val="Paragraphedeliste"/>
        <w:numPr>
          <w:ilvl w:val="0"/>
          <w:numId w:val="10"/>
        </w:numPr>
        <w:spacing w:after="0"/>
        <w:ind w:right="-1333"/>
      </w:pPr>
      <w:r>
        <w:t>La veine azygos.</w:t>
      </w:r>
    </w:p>
    <w:p w:rsidR="003F4DA5" w:rsidRDefault="003F4DA5" w:rsidP="00AF069A">
      <w:pPr>
        <w:pStyle w:val="Paragraphedeliste"/>
        <w:numPr>
          <w:ilvl w:val="0"/>
          <w:numId w:val="10"/>
        </w:numPr>
        <w:spacing w:after="0"/>
        <w:ind w:right="-1333"/>
      </w:pPr>
      <w:r>
        <w:t>Le canal thoracique.</w:t>
      </w:r>
    </w:p>
    <w:p w:rsidR="003F4DA5" w:rsidRDefault="003F4DA5" w:rsidP="00AF069A">
      <w:pPr>
        <w:pStyle w:val="Paragraphedeliste"/>
        <w:numPr>
          <w:ilvl w:val="0"/>
          <w:numId w:val="10"/>
        </w:numPr>
        <w:spacing w:after="0"/>
        <w:ind w:right="-1333"/>
      </w:pPr>
      <w:r>
        <w:t>La colonne vertébrale de T4 à T10.</w:t>
      </w:r>
    </w:p>
    <w:p w:rsidR="003F4DA5" w:rsidRDefault="003F4DA5" w:rsidP="00484F52">
      <w:pPr>
        <w:spacing w:after="0"/>
        <w:ind w:left="-1134" w:right="-1333"/>
      </w:pPr>
      <w:r>
        <w:t>- En avant: de haut en bas :</w:t>
      </w:r>
    </w:p>
    <w:p w:rsidR="003F4DA5" w:rsidRDefault="003F4DA5" w:rsidP="00AF069A">
      <w:pPr>
        <w:pStyle w:val="Paragraphedeliste"/>
        <w:numPr>
          <w:ilvl w:val="0"/>
          <w:numId w:val="11"/>
        </w:numPr>
        <w:spacing w:after="0"/>
        <w:ind w:right="-1333"/>
      </w:pPr>
      <w:r>
        <w:t xml:space="preserve">La bronche </w:t>
      </w:r>
      <w:r w:rsidR="00FF5DC3">
        <w:t xml:space="preserve">souche </w:t>
      </w:r>
      <w:r>
        <w:t>gauche, reliée à l’œsophage par un muscle (Ce qui explique les fistules</w:t>
      </w:r>
      <w:r w:rsidR="0058271D">
        <w:t xml:space="preserve"> </w:t>
      </w:r>
      <w:r>
        <w:t>œso-bronchiques néoplasiques).</w:t>
      </w:r>
    </w:p>
    <w:p w:rsidR="003F4DA5" w:rsidRDefault="003F4DA5" w:rsidP="00AF069A">
      <w:pPr>
        <w:pStyle w:val="Paragraphedeliste"/>
        <w:numPr>
          <w:ilvl w:val="0"/>
          <w:numId w:val="11"/>
        </w:numPr>
        <w:spacing w:after="0"/>
        <w:ind w:right="-1333"/>
      </w:pPr>
      <w:r>
        <w:t>Les ganglions inter-trachéo-bronchiques,</w:t>
      </w:r>
    </w:p>
    <w:p w:rsidR="003F4DA5" w:rsidRDefault="003F4DA5" w:rsidP="00AF069A">
      <w:pPr>
        <w:pStyle w:val="Paragraphedeliste"/>
        <w:numPr>
          <w:ilvl w:val="0"/>
          <w:numId w:val="11"/>
        </w:numPr>
        <w:spacing w:after="0"/>
        <w:ind w:right="-1333"/>
      </w:pPr>
      <w:r>
        <w:t>Le cœur : L’oreillette gauche et la terminaison des veines pulmonaires, par</w:t>
      </w:r>
      <w:r w:rsidR="0058271D">
        <w:t xml:space="preserve"> </w:t>
      </w:r>
      <w:r>
        <w:t>l’intermédiaire du péricarde, (Ce qui peut expliquer la dysphagie en cas</w:t>
      </w:r>
      <w:r w:rsidR="0058271D">
        <w:t xml:space="preserve"> </w:t>
      </w:r>
      <w:r>
        <w:t>d’épanchement péricardique dans les péricardites).</w:t>
      </w:r>
    </w:p>
    <w:p w:rsidR="003F4DA5" w:rsidRDefault="003F4DA5" w:rsidP="0058271D">
      <w:pPr>
        <w:spacing w:after="0"/>
        <w:ind w:left="-1134" w:right="-1333"/>
      </w:pPr>
      <w:r>
        <w:t xml:space="preserve">NB : Les rapports avec l’oreillette gauche </w:t>
      </w:r>
      <w:r w:rsidR="0058271D">
        <w:t>expliquent la possibilité de re</w:t>
      </w:r>
      <w:r>
        <w:t>foulement de l’œsopha</w:t>
      </w:r>
      <w:r w:rsidR="00A47D30">
        <w:t>ge en cas de  dilatation de ce dernier</w:t>
      </w:r>
      <w:r>
        <w:t>.</w:t>
      </w:r>
    </w:p>
    <w:p w:rsidR="003F4DA5" w:rsidRDefault="003F4DA5" w:rsidP="00484F52">
      <w:pPr>
        <w:spacing w:after="0"/>
        <w:ind w:left="-1134" w:right="-1333"/>
      </w:pPr>
      <w:r>
        <w:t>- Latéralement:</w:t>
      </w:r>
    </w:p>
    <w:p w:rsidR="003F4DA5" w:rsidRDefault="003F4DA5" w:rsidP="00AF069A">
      <w:pPr>
        <w:pStyle w:val="Paragraphedeliste"/>
        <w:numPr>
          <w:ilvl w:val="0"/>
          <w:numId w:val="12"/>
        </w:numPr>
        <w:spacing w:after="0"/>
        <w:ind w:right="-1333"/>
      </w:pPr>
      <w:r>
        <w:t>Les nerfs vagues satellites de l’œsophage,</w:t>
      </w:r>
    </w:p>
    <w:p w:rsidR="003F4DA5" w:rsidRDefault="003F4DA5" w:rsidP="00AF069A">
      <w:pPr>
        <w:pStyle w:val="Paragraphedeliste"/>
        <w:numPr>
          <w:ilvl w:val="0"/>
          <w:numId w:val="12"/>
        </w:numPr>
        <w:spacing w:after="0"/>
        <w:ind w:right="-1333"/>
      </w:pPr>
      <w:r>
        <w:t>Le poumon fixé à la plèvre médiastinale,</w:t>
      </w:r>
    </w:p>
    <w:p w:rsidR="003F4DA5" w:rsidRDefault="003F4DA5" w:rsidP="00AF069A">
      <w:pPr>
        <w:pStyle w:val="Paragraphedeliste"/>
        <w:numPr>
          <w:ilvl w:val="0"/>
          <w:numId w:val="12"/>
        </w:numPr>
        <w:spacing w:after="0"/>
        <w:ind w:right="-1333"/>
      </w:pPr>
      <w:r>
        <w:t xml:space="preserve">La chaine sympathique et l’origine des </w:t>
      </w:r>
      <w:r w:rsidR="005D71BC">
        <w:t xml:space="preserve">nerfs </w:t>
      </w:r>
      <w:r>
        <w:t>splanchniques.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C- Œsophage abdominal :</w:t>
      </w:r>
    </w:p>
    <w:p w:rsidR="003F4DA5" w:rsidRDefault="003F4DA5" w:rsidP="0058271D">
      <w:pPr>
        <w:spacing w:after="0"/>
        <w:ind w:left="-1134" w:right="-1333"/>
      </w:pPr>
      <w:r>
        <w:t>La partie abdominale de l'œsophage, comprise entre le hiatus œsophagien et le cardia, est profonde et rétro-péritonéale. Elle est située en regard des vertèbres thoraciques T10 et T11, à gauche de la ligne médiane.</w:t>
      </w:r>
    </w:p>
    <w:p w:rsidR="003F4DA5" w:rsidRPr="0058271D" w:rsidRDefault="003F4DA5" w:rsidP="00484F52">
      <w:pPr>
        <w:spacing w:after="0"/>
        <w:ind w:left="-1134" w:right="-1333"/>
        <w:rPr>
          <w:u w:val="single"/>
        </w:rPr>
      </w:pPr>
      <w:r w:rsidRPr="0058271D">
        <w:rPr>
          <w:u w:val="single"/>
        </w:rPr>
        <w:t>Rapports :</w:t>
      </w:r>
    </w:p>
    <w:p w:rsidR="003F4DA5" w:rsidRDefault="003F4DA5" w:rsidP="00AF069A">
      <w:pPr>
        <w:pStyle w:val="Paragraphedeliste"/>
        <w:numPr>
          <w:ilvl w:val="0"/>
          <w:numId w:val="13"/>
        </w:numPr>
        <w:spacing w:after="0"/>
        <w:ind w:right="-1333"/>
      </w:pPr>
      <w:r>
        <w:t>La face antérieure: est parcourue par des rameaux du nerf vague gauche; Elle est</w:t>
      </w:r>
      <w:r w:rsidR="0058271D">
        <w:t xml:space="preserve"> </w:t>
      </w:r>
      <w:r>
        <w:t>recouverte du péritoine et répond à la face postérieure du lobe gauche du foie.</w:t>
      </w:r>
    </w:p>
    <w:p w:rsidR="003F4DA5" w:rsidRDefault="003F4DA5" w:rsidP="00AF069A">
      <w:pPr>
        <w:pStyle w:val="Paragraphedeliste"/>
        <w:numPr>
          <w:ilvl w:val="0"/>
          <w:numId w:val="13"/>
        </w:numPr>
        <w:spacing w:after="0"/>
        <w:ind w:right="-1333"/>
      </w:pPr>
      <w:r>
        <w:t>La face postérieure: Elle répond au pilier gauche du diaphragme et à l'artère</w:t>
      </w:r>
      <w:r w:rsidR="0058271D">
        <w:t xml:space="preserve"> </w:t>
      </w:r>
      <w:r>
        <w:t>phrénique gauche.</w:t>
      </w:r>
    </w:p>
    <w:p w:rsidR="003F4DA5" w:rsidRDefault="003F4DA5" w:rsidP="00AF069A">
      <w:pPr>
        <w:pStyle w:val="Paragraphedeliste"/>
        <w:numPr>
          <w:ilvl w:val="0"/>
          <w:numId w:val="13"/>
        </w:numPr>
        <w:spacing w:after="0"/>
        <w:ind w:right="-1333"/>
      </w:pPr>
      <w:r>
        <w:t>Le bord gauche : Il est séparé du fundus gastrique pa</w:t>
      </w:r>
      <w:r w:rsidR="0058271D">
        <w:t xml:space="preserve">r l'incisure  cardiale.        </w:t>
      </w:r>
    </w:p>
    <w:p w:rsidR="003F4DA5" w:rsidRDefault="003F4DA5" w:rsidP="00AF069A">
      <w:pPr>
        <w:pStyle w:val="Paragraphedeliste"/>
        <w:numPr>
          <w:ilvl w:val="0"/>
          <w:numId w:val="13"/>
        </w:numPr>
        <w:spacing w:after="0"/>
        <w:ind w:right="-1333"/>
      </w:pPr>
      <w:r>
        <w:t>Le bord droit : Il donne insertion au petit omentum.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  <w:u w:val="single"/>
        </w:rPr>
      </w:pPr>
      <w:r w:rsidRPr="00B45F42">
        <w:rPr>
          <w:b/>
          <w:bCs/>
          <w:u w:val="single"/>
        </w:rPr>
        <w:t>VI.VASCULARISATION ET INNERVATION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1-  ARTÈRES :</w:t>
      </w:r>
    </w:p>
    <w:p w:rsidR="003F4DA5" w:rsidRDefault="003F4DA5" w:rsidP="00484F52">
      <w:pPr>
        <w:spacing w:after="0"/>
        <w:ind w:left="-1134" w:right="-1333"/>
      </w:pPr>
      <w:r>
        <w:t>Les parties cervicale et thoracique sont irriguées par:</w:t>
      </w:r>
    </w:p>
    <w:p w:rsidR="003F4DA5" w:rsidRDefault="003F4DA5" w:rsidP="00AF069A">
      <w:pPr>
        <w:pStyle w:val="Paragraphedeliste"/>
        <w:numPr>
          <w:ilvl w:val="0"/>
          <w:numId w:val="14"/>
        </w:numPr>
        <w:spacing w:after="0"/>
        <w:ind w:right="-1333"/>
      </w:pPr>
      <w:r>
        <w:t xml:space="preserve">Les artères thyroïdiennes inférieures, </w:t>
      </w:r>
    </w:p>
    <w:p w:rsidR="00664B26" w:rsidRDefault="003F4DA5" w:rsidP="00664B26">
      <w:pPr>
        <w:pStyle w:val="Paragraphedeliste"/>
        <w:numPr>
          <w:ilvl w:val="0"/>
          <w:numId w:val="14"/>
        </w:numPr>
        <w:spacing w:after="0"/>
        <w:ind w:right="-1333"/>
      </w:pPr>
      <w:r>
        <w:t xml:space="preserve">Les artères bronchiques et les rameaux œsophagiens de l'aorte. </w:t>
      </w:r>
    </w:p>
    <w:p w:rsidR="003F4DA5" w:rsidRDefault="003F4DA5" w:rsidP="00664B26">
      <w:pPr>
        <w:spacing w:after="0"/>
        <w:ind w:left="-1134" w:right="-1333"/>
      </w:pPr>
      <w:r>
        <w:t xml:space="preserve">La partie abdominale est irriguée par: </w:t>
      </w:r>
    </w:p>
    <w:p w:rsidR="003F4DA5" w:rsidRDefault="003F4DA5" w:rsidP="00AF069A">
      <w:pPr>
        <w:pStyle w:val="Paragraphedeliste"/>
        <w:numPr>
          <w:ilvl w:val="0"/>
          <w:numId w:val="14"/>
        </w:numPr>
        <w:spacing w:after="0"/>
        <w:ind w:right="-1333"/>
      </w:pPr>
      <w:r>
        <w:t>Les art</w:t>
      </w:r>
      <w:r w:rsidR="0058271D">
        <w:t>è</w:t>
      </w:r>
      <w:r>
        <w:t>res gastrique gauche et phrénique inférieure gauche.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 xml:space="preserve">2-  VEINES : </w:t>
      </w:r>
    </w:p>
    <w:p w:rsidR="003F4DA5" w:rsidRDefault="003F4DA5" w:rsidP="00484F52">
      <w:pPr>
        <w:spacing w:after="0"/>
        <w:ind w:left="-1134" w:right="-1333"/>
      </w:pPr>
      <w:r>
        <w:t xml:space="preserve">- Les veines de l’œsophage se drainent à partir de deux plexus (sous muqueux et péri-œsophagien)  </w:t>
      </w:r>
    </w:p>
    <w:p w:rsidR="003F4DA5" w:rsidRDefault="003F4DA5" w:rsidP="00AF069A">
      <w:pPr>
        <w:pStyle w:val="Paragraphedeliste"/>
        <w:numPr>
          <w:ilvl w:val="0"/>
          <w:numId w:val="15"/>
        </w:numPr>
        <w:spacing w:after="0"/>
        <w:ind w:right="-1333"/>
      </w:pPr>
      <w:r>
        <w:t xml:space="preserve">En haut dans le système cave : par les veines diaphragmatique et azygos. </w:t>
      </w:r>
    </w:p>
    <w:p w:rsidR="003F4DA5" w:rsidRDefault="003F4DA5" w:rsidP="00AF069A">
      <w:pPr>
        <w:pStyle w:val="Paragraphedeliste"/>
        <w:numPr>
          <w:ilvl w:val="0"/>
          <w:numId w:val="15"/>
        </w:numPr>
        <w:spacing w:after="0"/>
        <w:ind w:right="-1333"/>
      </w:pPr>
      <w:r>
        <w:t>En bas dans le système porte : par les veines gastrique et splénique.</w:t>
      </w:r>
    </w:p>
    <w:p w:rsidR="003F4DA5" w:rsidRDefault="003F4DA5" w:rsidP="00484F52">
      <w:pPr>
        <w:spacing w:after="0"/>
        <w:ind w:left="-1134" w:right="-1333"/>
      </w:pPr>
      <w:r>
        <w:t>- L’anastomose entre ces deux systèmes, est appelée anastomose porto-cave.</w:t>
      </w:r>
    </w:p>
    <w:p w:rsidR="003F4DA5" w:rsidRDefault="003F4DA5" w:rsidP="00484F52">
      <w:pPr>
        <w:spacing w:after="0"/>
        <w:ind w:left="-1134" w:right="-1333"/>
      </w:pPr>
      <w:r>
        <w:t xml:space="preserve">NB : </w:t>
      </w:r>
    </w:p>
    <w:p w:rsidR="003F4DA5" w:rsidRDefault="003F4DA5" w:rsidP="0058271D">
      <w:pPr>
        <w:spacing w:after="0"/>
        <w:ind w:left="-1134" w:right="-1333"/>
      </w:pPr>
      <w:r>
        <w:t>Ces deux systèmes sont largement anastomosés au niveau du plexus sous-muqueux ce qui explique qu’en cas d’hypertension portale une dilatation des veines sous-muqueus</w:t>
      </w:r>
      <w:r w:rsidR="00165A79">
        <w:t xml:space="preserve">es formant des varices, </w:t>
      </w:r>
      <w:r>
        <w:t>par reflux de sang dans le système cave.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>3-  LES LYMPHATIQUES</w:t>
      </w:r>
    </w:p>
    <w:p w:rsidR="003F4DA5" w:rsidRDefault="003F4DA5" w:rsidP="0058271D">
      <w:pPr>
        <w:spacing w:after="0"/>
        <w:ind w:left="-1134" w:right="-1333"/>
      </w:pPr>
      <w:r>
        <w:t xml:space="preserve">Les lymphatiques gagnent: les nœuds péri-œsophagiens, les nœuds médiastinaux </w:t>
      </w:r>
      <w:r w:rsidR="00D0134C">
        <w:t>postérieurs</w:t>
      </w:r>
      <w:r>
        <w:t>. Puis</w:t>
      </w:r>
      <w:r w:rsidR="0058271D">
        <w:t xml:space="preserve"> </w:t>
      </w:r>
      <w:r>
        <w:t>trachéo-bronchiques et enfin le conduit thoracique</w:t>
      </w:r>
    </w:p>
    <w:p w:rsidR="003F4DA5" w:rsidRPr="00B45F42" w:rsidRDefault="003F4DA5" w:rsidP="00484F52">
      <w:pPr>
        <w:spacing w:after="0"/>
        <w:ind w:left="-1134" w:right="-1333"/>
        <w:rPr>
          <w:b/>
          <w:bCs/>
        </w:rPr>
      </w:pPr>
      <w:r w:rsidRPr="00B45F42">
        <w:rPr>
          <w:b/>
          <w:bCs/>
        </w:rPr>
        <w:t xml:space="preserve">4-  LES NERFS : </w:t>
      </w:r>
    </w:p>
    <w:p w:rsidR="003F4DA5" w:rsidRDefault="003F4DA5" w:rsidP="0058271D">
      <w:pPr>
        <w:spacing w:after="0"/>
        <w:ind w:left="-1134" w:right="-1333"/>
      </w:pPr>
      <w:r>
        <w:t>Les nerfs proviennent du sympathique et des nerfs vagues qui forment le plexus œsophagien sous séreux.</w:t>
      </w:r>
    </w:p>
    <w:p w:rsidR="00BC182E" w:rsidRDefault="00BC182E" w:rsidP="0058271D">
      <w:pPr>
        <w:spacing w:after="0"/>
        <w:ind w:left="-1134" w:right="-1333"/>
      </w:pPr>
    </w:p>
    <w:p w:rsidR="00BC182E" w:rsidRDefault="00BC182E" w:rsidP="00BC182E">
      <w:pPr>
        <w:spacing w:after="0"/>
        <w:ind w:left="-1134" w:right="-1333"/>
        <w:jc w:val="center"/>
      </w:pPr>
      <w:r>
        <w:rPr>
          <w:noProof/>
          <w:lang w:eastAsia="fr-FR"/>
        </w:rPr>
        <w:drawing>
          <wp:inline distT="0" distB="0" distL="0" distR="0">
            <wp:extent cx="2842895" cy="4065270"/>
            <wp:effectExtent l="19050" t="0" r="0" b="0"/>
            <wp:docPr id="8" name="Image 6" descr="C:\Users\hp  2016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  2016\Desktop\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406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82E" w:rsidRDefault="00BC182E" w:rsidP="00BC182E">
      <w:pPr>
        <w:spacing w:after="0"/>
        <w:ind w:left="-1134" w:right="-1333"/>
        <w:jc w:val="center"/>
        <w:rPr>
          <w:b/>
          <w:bCs/>
          <w:u w:val="single"/>
        </w:rPr>
      </w:pPr>
      <w:r>
        <w:rPr>
          <w:b/>
          <w:bCs/>
          <w:noProof/>
          <w:u w:val="single"/>
          <w:lang w:eastAsia="fr-FR"/>
        </w:rPr>
        <w:drawing>
          <wp:inline distT="0" distB="0" distL="0" distR="0">
            <wp:extent cx="4900295" cy="2643505"/>
            <wp:effectExtent l="19050" t="0" r="0" b="0"/>
            <wp:docPr id="9" name="Image 7" descr="C:\Users\hp  2016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  2016\Desktop\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DA5" w:rsidRPr="00B45F42" w:rsidRDefault="003F4DA5" w:rsidP="00484F52">
      <w:pPr>
        <w:spacing w:after="0"/>
        <w:ind w:left="-1134" w:right="-1333"/>
        <w:rPr>
          <w:b/>
          <w:bCs/>
          <w:u w:val="single"/>
        </w:rPr>
      </w:pPr>
      <w:r w:rsidRPr="00B45F42">
        <w:rPr>
          <w:b/>
          <w:bCs/>
          <w:u w:val="single"/>
        </w:rPr>
        <w:t>V. CONCLUSION</w:t>
      </w:r>
    </w:p>
    <w:p w:rsidR="003F4DA5" w:rsidRDefault="003F4DA5" w:rsidP="00484F52">
      <w:pPr>
        <w:spacing w:after="0"/>
        <w:ind w:left="-1134" w:right="-1333"/>
      </w:pPr>
      <w:r>
        <w:t xml:space="preserve">L’anatomie permet de comprendre : </w:t>
      </w:r>
    </w:p>
    <w:p w:rsidR="003F4DA5" w:rsidRDefault="003F4DA5" w:rsidP="00AF069A">
      <w:pPr>
        <w:pStyle w:val="Paragraphedeliste"/>
        <w:numPr>
          <w:ilvl w:val="0"/>
          <w:numId w:val="16"/>
        </w:numPr>
        <w:spacing w:after="0"/>
        <w:ind w:right="-1333"/>
      </w:pPr>
      <w:r>
        <w:t>La gravité des cancers : situation profonde, absence de séreuse, réseau lymphatique multidirectionnel.</w:t>
      </w:r>
    </w:p>
    <w:p w:rsidR="00FD6FE0" w:rsidRDefault="003F4DA5" w:rsidP="00AF069A">
      <w:pPr>
        <w:pStyle w:val="Paragraphedeliste"/>
        <w:numPr>
          <w:ilvl w:val="0"/>
          <w:numId w:val="16"/>
        </w:numPr>
        <w:spacing w:after="0"/>
        <w:ind w:right="-1333"/>
      </w:pPr>
      <w:r>
        <w:t>La difficulté de l’abord chirurgical vu l’importance de ses rapports vasculo-nerveux très important et la nécessité de choix de la voie d’abord en fonction du siège de la lésion.</w:t>
      </w:r>
    </w:p>
    <w:sectPr w:rsidR="00FD6FE0" w:rsidSect="00FD6FE0">
      <w:footerReference w:type="defaul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137" w:rsidRDefault="00C50137" w:rsidP="00576258">
      <w:pPr>
        <w:spacing w:after="0" w:line="240" w:lineRule="auto"/>
      </w:pPr>
      <w:r>
        <w:separator/>
      </w:r>
    </w:p>
  </w:endnote>
  <w:endnote w:type="continuationSeparator" w:id="0">
    <w:p w:rsidR="00C50137" w:rsidRDefault="00C50137" w:rsidP="0057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64861"/>
      <w:docPartObj>
        <w:docPartGallery w:val="Page Numbers (Bottom of Page)"/>
        <w:docPartUnique/>
      </w:docPartObj>
    </w:sdtPr>
    <w:sdtContent>
      <w:p w:rsidR="00576258" w:rsidRDefault="00576258">
        <w:pPr>
          <w:pStyle w:val="Pieddepage"/>
        </w:pPr>
        <w:r>
          <w:rPr>
            <w:noProof/>
            <w:lang w:eastAsia="zh-TW"/>
          </w:rPr>
          <w:pict>
            <v:oval id="_x0000_s6145" style="position:absolute;margin-left:0;margin-top:0;width:44.25pt;height:44.25pt;rotation:-180;flip:x;z-index:251660288;mso-position-horizontal:center;mso-position-horizontal-relative:margin;mso-position-vertical:center;mso-position-vertical-relative:bottom-margin-area;mso-height-relative:bottom-margin-area;v-text-anchor:middle" filled="f" fillcolor="#c0504d [3205]" strokecolor="#a7bfde [1620]" strokeweight="1pt">
              <v:textbox style="mso-next-textbox:#_x0000_s6145" inset=",0,,0">
                <w:txbxContent>
                  <w:p w:rsidR="00576258" w:rsidRDefault="00576258">
                    <w:pPr>
                      <w:pStyle w:val="Pieddepage"/>
                      <w:rPr>
                        <w:color w:val="4F81BD" w:themeColor="accent1"/>
                      </w:rPr>
                    </w:pPr>
                    <w:fldSimple w:instr=" PAGE  \* MERGEFORMAT ">
                      <w:r w:rsidR="00C50137" w:rsidRPr="00C50137">
                        <w:rPr>
                          <w:noProof/>
                          <w:color w:val="4F81BD" w:themeColor="accent1"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oval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137" w:rsidRDefault="00C50137" w:rsidP="00576258">
      <w:pPr>
        <w:spacing w:after="0" w:line="240" w:lineRule="auto"/>
      </w:pPr>
      <w:r>
        <w:separator/>
      </w:r>
    </w:p>
  </w:footnote>
  <w:footnote w:type="continuationSeparator" w:id="0">
    <w:p w:rsidR="00C50137" w:rsidRDefault="00C50137" w:rsidP="00576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B4650"/>
    <w:multiLevelType w:val="hybridMultilevel"/>
    <w:tmpl w:val="5CB05728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0D5F2001"/>
    <w:multiLevelType w:val="hybridMultilevel"/>
    <w:tmpl w:val="18A4C0C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>
    <w:nsid w:val="10A41116"/>
    <w:multiLevelType w:val="hybridMultilevel"/>
    <w:tmpl w:val="F43AED1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1DC24F6A"/>
    <w:multiLevelType w:val="hybridMultilevel"/>
    <w:tmpl w:val="E95E693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>
    <w:nsid w:val="2266520B"/>
    <w:multiLevelType w:val="hybridMultilevel"/>
    <w:tmpl w:val="53F8B66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>
    <w:nsid w:val="25520732"/>
    <w:multiLevelType w:val="hybridMultilevel"/>
    <w:tmpl w:val="5C4E8948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>
    <w:nsid w:val="2A135AD7"/>
    <w:multiLevelType w:val="hybridMultilevel"/>
    <w:tmpl w:val="1C12314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>
    <w:nsid w:val="3F6D7A6C"/>
    <w:multiLevelType w:val="hybridMultilevel"/>
    <w:tmpl w:val="8A462F5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8">
    <w:nsid w:val="41E35F96"/>
    <w:multiLevelType w:val="hybridMultilevel"/>
    <w:tmpl w:val="9BD0E85A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>
    <w:nsid w:val="46C7746C"/>
    <w:multiLevelType w:val="hybridMultilevel"/>
    <w:tmpl w:val="26AE684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>
    <w:nsid w:val="4784588F"/>
    <w:multiLevelType w:val="hybridMultilevel"/>
    <w:tmpl w:val="8378088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>
    <w:nsid w:val="558E74BA"/>
    <w:multiLevelType w:val="hybridMultilevel"/>
    <w:tmpl w:val="A0961342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>
    <w:nsid w:val="654B3B8F"/>
    <w:multiLevelType w:val="hybridMultilevel"/>
    <w:tmpl w:val="539C1CE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3">
    <w:nsid w:val="66E80CD6"/>
    <w:multiLevelType w:val="hybridMultilevel"/>
    <w:tmpl w:val="40A0A246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>
    <w:nsid w:val="6D5235C0"/>
    <w:multiLevelType w:val="hybridMultilevel"/>
    <w:tmpl w:val="AFFE1CC6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5">
    <w:nsid w:val="7CD25857"/>
    <w:multiLevelType w:val="hybridMultilevel"/>
    <w:tmpl w:val="ACDAC9E4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11"/>
  </w:num>
  <w:num w:numId="6">
    <w:abstractNumId w:val="1"/>
  </w:num>
  <w:num w:numId="7">
    <w:abstractNumId w:val="9"/>
  </w:num>
  <w:num w:numId="8">
    <w:abstractNumId w:val="14"/>
  </w:num>
  <w:num w:numId="9">
    <w:abstractNumId w:val="6"/>
  </w:num>
  <w:num w:numId="10">
    <w:abstractNumId w:val="5"/>
  </w:num>
  <w:num w:numId="11">
    <w:abstractNumId w:val="10"/>
  </w:num>
  <w:num w:numId="12">
    <w:abstractNumId w:val="15"/>
  </w:num>
  <w:num w:numId="13">
    <w:abstractNumId w:val="13"/>
  </w:num>
  <w:num w:numId="14">
    <w:abstractNumId w:val="4"/>
  </w:num>
  <w:num w:numId="15">
    <w:abstractNumId w:val="12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characterSpacingControl w:val="doNotCompress"/>
  <w:savePreviewPicture/>
  <w:hdrShapeDefaults>
    <o:shapedefaults v:ext="edit" spidmax="7170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3F4DA5"/>
    <w:rsid w:val="00144231"/>
    <w:rsid w:val="00165A79"/>
    <w:rsid w:val="002638BD"/>
    <w:rsid w:val="002D1514"/>
    <w:rsid w:val="00366171"/>
    <w:rsid w:val="003804DE"/>
    <w:rsid w:val="00393936"/>
    <w:rsid w:val="003D2A94"/>
    <w:rsid w:val="003F4DA5"/>
    <w:rsid w:val="003F714E"/>
    <w:rsid w:val="00484F52"/>
    <w:rsid w:val="00495DC0"/>
    <w:rsid w:val="004D35D7"/>
    <w:rsid w:val="00576258"/>
    <w:rsid w:val="0058271D"/>
    <w:rsid w:val="005D71BC"/>
    <w:rsid w:val="005F66E6"/>
    <w:rsid w:val="00664B26"/>
    <w:rsid w:val="006A3281"/>
    <w:rsid w:val="006C727C"/>
    <w:rsid w:val="00743C48"/>
    <w:rsid w:val="00771176"/>
    <w:rsid w:val="007D1AC7"/>
    <w:rsid w:val="0095350C"/>
    <w:rsid w:val="00A47D30"/>
    <w:rsid w:val="00AC5866"/>
    <w:rsid w:val="00AC6E20"/>
    <w:rsid w:val="00AF069A"/>
    <w:rsid w:val="00AF155E"/>
    <w:rsid w:val="00B45F42"/>
    <w:rsid w:val="00BC182E"/>
    <w:rsid w:val="00C50137"/>
    <w:rsid w:val="00D0134C"/>
    <w:rsid w:val="00D555E4"/>
    <w:rsid w:val="00D92102"/>
    <w:rsid w:val="00DD1313"/>
    <w:rsid w:val="00E47354"/>
    <w:rsid w:val="00EF6BC6"/>
    <w:rsid w:val="00FA5532"/>
    <w:rsid w:val="00FD6FE0"/>
    <w:rsid w:val="00FF5DC3"/>
    <w:rsid w:val="00FF6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F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155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53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350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762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76258"/>
  </w:style>
  <w:style w:type="paragraph" w:styleId="Pieddepage">
    <w:name w:val="footer"/>
    <w:basedOn w:val="Normal"/>
    <w:link w:val="PieddepageCar"/>
    <w:uiPriority w:val="99"/>
    <w:unhideWhenUsed/>
    <w:rsid w:val="005762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2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1296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 2016</dc:creator>
  <cp:lastModifiedBy>hp  2016</cp:lastModifiedBy>
  <cp:revision>7</cp:revision>
  <dcterms:created xsi:type="dcterms:W3CDTF">2023-11-11T16:36:00Z</dcterms:created>
  <dcterms:modified xsi:type="dcterms:W3CDTF">2023-11-11T16:55:00Z</dcterms:modified>
</cp:coreProperties>
</file>