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7" w:line="276" w:lineRule="auto"/>
        <w:ind w:left="107" w:right="5585"/>
        <w:rPr>
          <w:sz w:val="20"/>
        </w:rPr>
      </w:pPr>
      <w:r>
        <w:rPr>
          <w:sz w:val="20"/>
        </w:rPr>
        <w:t>UNIVERSITE</w:t>
      </w:r>
      <w:r>
        <w:rPr>
          <w:spacing w:val="-4"/>
          <w:sz w:val="20"/>
        </w:rPr>
        <w:t xml:space="preserve"> </w:t>
      </w:r>
      <w:r>
        <w:rPr>
          <w:sz w:val="20"/>
        </w:rPr>
        <w:t>SALAH</w:t>
      </w:r>
      <w:r>
        <w:rPr>
          <w:spacing w:val="-2"/>
          <w:sz w:val="20"/>
        </w:rPr>
        <w:t xml:space="preserve"> </w:t>
      </w:r>
      <w:r>
        <w:rPr>
          <w:sz w:val="20"/>
        </w:rPr>
        <w:t>BOUBNIDER</w:t>
      </w:r>
      <w:r>
        <w:rPr>
          <w:spacing w:val="-3"/>
          <w:sz w:val="20"/>
        </w:rPr>
        <w:t xml:space="preserve"> </w:t>
      </w:r>
      <w:r>
        <w:rPr>
          <w:sz w:val="20"/>
        </w:rPr>
        <w:t>CONSTANTINE</w:t>
      </w:r>
      <w:r>
        <w:rPr>
          <w:spacing w:val="-4"/>
          <w:sz w:val="20"/>
        </w:rPr>
        <w:t xml:space="preserve"> </w:t>
      </w:r>
      <w:r>
        <w:rPr>
          <w:sz w:val="20"/>
        </w:rPr>
        <w:t>3</w:t>
      </w:r>
      <w:r>
        <w:rPr>
          <w:spacing w:val="-47"/>
          <w:sz w:val="20"/>
        </w:rPr>
        <w:t xml:space="preserve"> </w:t>
      </w:r>
      <w:r>
        <w:rPr>
          <w:sz w:val="20"/>
        </w:rPr>
        <w:t>FACULTE</w:t>
      </w:r>
      <w:r>
        <w:rPr>
          <w:spacing w:val="-1"/>
          <w:sz w:val="20"/>
        </w:rPr>
        <w:t xml:space="preserve"> </w:t>
      </w:r>
      <w:r>
        <w:rPr>
          <w:sz w:val="20"/>
        </w:rPr>
        <w:t>DE MEDECINE</w:t>
      </w:r>
    </w:p>
    <w:p>
      <w:pPr>
        <w:spacing w:line="276" w:lineRule="auto"/>
        <w:ind w:left="107" w:right="6863"/>
        <w:rPr>
          <w:sz w:val="20"/>
        </w:rPr>
      </w:pPr>
      <w:r>
        <w:rPr>
          <w:sz w:val="20"/>
        </w:rPr>
        <w:t>DEPARTEMENT DE MEDECINE</w:t>
      </w:r>
      <w:r>
        <w:rPr>
          <w:spacing w:val="1"/>
          <w:sz w:val="20"/>
        </w:rPr>
        <w:t xml:space="preserve"> </w:t>
      </w:r>
      <w:r>
        <w:rPr>
          <w:sz w:val="20"/>
        </w:rPr>
        <w:t>LABORATOIRE D’ANATOMIE</w:t>
      </w:r>
      <w:r>
        <w:rPr>
          <w:spacing w:val="1"/>
          <w:sz w:val="20"/>
        </w:rPr>
        <w:t xml:space="preserve"> </w:t>
      </w:r>
      <w:r>
        <w:rPr>
          <w:sz w:val="20"/>
        </w:rPr>
        <w:t>MEDECIN</w:t>
      </w:r>
      <w:r>
        <w:rPr>
          <w:spacing w:val="-5"/>
          <w:sz w:val="20"/>
        </w:rPr>
        <w:t xml:space="preserve"> </w:t>
      </w:r>
      <w:r>
        <w:rPr>
          <w:sz w:val="20"/>
        </w:rPr>
        <w:t>CHEF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PR</w:t>
      </w:r>
      <w:r>
        <w:rPr>
          <w:spacing w:val="-4"/>
          <w:sz w:val="20"/>
        </w:rPr>
        <w:t xml:space="preserve"> </w:t>
      </w:r>
      <w:r>
        <w:rPr>
          <w:sz w:val="20"/>
        </w:rPr>
        <w:t>BOULACEL</w:t>
      </w:r>
      <w:r>
        <w:rPr>
          <w:spacing w:val="-5"/>
          <w:sz w:val="20"/>
        </w:rPr>
        <w:t xml:space="preserve"> </w:t>
      </w:r>
      <w:r>
        <w:rPr>
          <w:sz w:val="20"/>
        </w:rPr>
        <w:t>A.</w:t>
      </w:r>
    </w:p>
    <w:p>
      <w:pPr>
        <w:spacing w:before="1" w:line="276" w:lineRule="auto"/>
        <w:ind w:left="107" w:right="3558"/>
        <w:rPr>
          <w:sz w:val="20"/>
        </w:rPr>
      </w:pPr>
      <w:r>
        <w:rPr>
          <w:sz w:val="20"/>
        </w:rPr>
        <w:t>POLYCOPIE</w:t>
      </w:r>
      <w:r>
        <w:rPr>
          <w:spacing w:val="-2"/>
          <w:sz w:val="20"/>
        </w:rPr>
        <w:t xml:space="preserve"> </w:t>
      </w:r>
      <w:r>
        <w:rPr>
          <w:sz w:val="20"/>
        </w:rPr>
        <w:t>POUR</w:t>
      </w:r>
      <w:r>
        <w:rPr>
          <w:spacing w:val="-3"/>
          <w:sz w:val="20"/>
        </w:rPr>
        <w:t xml:space="preserve"> </w:t>
      </w:r>
      <w:r>
        <w:rPr>
          <w:sz w:val="20"/>
        </w:rPr>
        <w:t>LES</w:t>
      </w:r>
      <w:r>
        <w:rPr>
          <w:spacing w:val="-3"/>
          <w:sz w:val="20"/>
        </w:rPr>
        <w:t xml:space="preserve"> </w:t>
      </w:r>
      <w:r>
        <w:rPr>
          <w:sz w:val="20"/>
        </w:rPr>
        <w:t>ETUDIANTS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PREMIERE</w:t>
      </w:r>
      <w:r>
        <w:rPr>
          <w:spacing w:val="-2"/>
          <w:sz w:val="20"/>
        </w:rPr>
        <w:t xml:space="preserve"> </w:t>
      </w:r>
      <w:r>
        <w:rPr>
          <w:sz w:val="20"/>
        </w:rPr>
        <w:t>ANNEE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MEDECINE</w:t>
      </w:r>
      <w:r>
        <w:rPr>
          <w:spacing w:val="-47"/>
          <w:sz w:val="20"/>
        </w:rPr>
        <w:t xml:space="preserve"> </w:t>
      </w:r>
      <w:r>
        <w:rPr>
          <w:sz w:val="20"/>
        </w:rPr>
        <w:t>ANNEE UNIVERSITAIRE 202</w:t>
      </w:r>
      <w:r>
        <w:rPr>
          <w:rFonts w:hint="default"/>
          <w:sz w:val="20"/>
          <w:lang w:val="en-US"/>
        </w:rPr>
        <w:t>2</w:t>
      </w:r>
      <w:r>
        <w:rPr>
          <w:spacing w:val="3"/>
          <w:sz w:val="20"/>
        </w:rPr>
        <w:t xml:space="preserve"> </w:t>
      </w:r>
      <w:r>
        <w:rPr>
          <w:sz w:val="20"/>
        </w:rPr>
        <w:t>-202</w:t>
      </w:r>
      <w:r>
        <w:rPr>
          <w:rFonts w:hint="default"/>
          <w:sz w:val="20"/>
          <w:lang w:val="en-US"/>
        </w:rPr>
        <w:t>3</w:t>
      </w:r>
      <w:bookmarkStart w:id="0" w:name="_GoBack"/>
      <w:bookmarkEnd w:id="0"/>
      <w:r>
        <w:rPr>
          <w:sz w:val="20"/>
        </w:rPr>
        <w:t>.</w:t>
      </w:r>
    </w:p>
    <w:p>
      <w:pPr>
        <w:spacing w:line="229" w:lineRule="exact"/>
        <w:ind w:left="107"/>
        <w:rPr>
          <w:sz w:val="20"/>
        </w:rPr>
      </w:pPr>
      <w:r>
        <w:rPr>
          <w:sz w:val="20"/>
        </w:rPr>
        <w:t>FAIT</w:t>
      </w:r>
      <w:r>
        <w:rPr>
          <w:spacing w:val="-2"/>
          <w:sz w:val="20"/>
        </w:rPr>
        <w:t xml:space="preserve"> </w:t>
      </w:r>
      <w:r>
        <w:rPr>
          <w:sz w:val="20"/>
        </w:rPr>
        <w:t>PAR</w:t>
      </w:r>
      <w:r>
        <w:rPr>
          <w:spacing w:val="-1"/>
          <w:sz w:val="20"/>
        </w:rPr>
        <w:t xml:space="preserve"> 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DR</w:t>
      </w:r>
      <w:r>
        <w:rPr>
          <w:spacing w:val="-3"/>
          <w:sz w:val="20"/>
        </w:rPr>
        <w:t xml:space="preserve"> </w:t>
      </w:r>
      <w:r>
        <w:rPr>
          <w:sz w:val="20"/>
        </w:rPr>
        <w:t>BENDJELLOUL MAYA.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1"/>
        </w:rPr>
      </w:pPr>
      <w:r>
        <w:pict>
          <v:shape id="_x0000_s1026" o:spid="_x0000_s1026" o:spt="202" type="#_x0000_t202" style="position:absolute;left:0pt;margin-left:84.4pt;margin-top:14.55pt;height:23.65pt;width:426.7pt;mso-position-horizontal-relative:page;mso-wrap-distance-bottom:0pt;mso-wrap-distance-top:0pt;z-index:-251657216;mso-width-relative:page;mso-height-relative:page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spacing w:before="18"/>
                    <w:ind w:left="2808" w:right="3233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365F91"/>
                      <w:sz w:val="32"/>
                    </w:rPr>
                    <w:t>LA</w:t>
                  </w:r>
                  <w:r>
                    <w:rPr>
                      <w:b/>
                      <w:color w:val="365F91"/>
                      <w:spacing w:val="-2"/>
                      <w:sz w:val="32"/>
                    </w:rPr>
                    <w:t xml:space="preserve"> </w:t>
                  </w:r>
                  <w:r>
                    <w:rPr>
                      <w:b/>
                      <w:color w:val="365F91"/>
                      <w:sz w:val="32"/>
                    </w:rPr>
                    <w:t>CLAVICULE</w:t>
                  </w:r>
                </w:p>
              </w:txbxContent>
            </v:textbox>
            <w10:wrap type="topAndBottom"/>
          </v:shape>
        </w:pic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18"/>
        </w:rPr>
      </w:pPr>
    </w:p>
    <w:p>
      <w:pPr>
        <w:pStyle w:val="6"/>
        <w:spacing w:before="86"/>
      </w:pPr>
      <w:r>
        <w:rPr>
          <w:u w:val="thick"/>
        </w:rPr>
        <w:t>PLAN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>
      <w:pPr>
        <w:pStyle w:val="7"/>
        <w:spacing w:before="254"/>
      </w:pPr>
      <w:r>
        <w:t>I-OBJECTIFS.</w:t>
      </w:r>
    </w:p>
    <w:p>
      <w:pPr>
        <w:spacing w:before="41" w:line="276" w:lineRule="auto"/>
        <w:ind w:left="1240" w:right="6863"/>
        <w:rPr>
          <w:b/>
          <w:sz w:val="24"/>
        </w:rPr>
      </w:pPr>
      <w:r>
        <w:rPr>
          <w:b/>
          <w:sz w:val="24"/>
        </w:rPr>
        <w:t>II-INTRODUCTION.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III-MISE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PLACE.</w:t>
      </w:r>
    </w:p>
    <w:p>
      <w:pPr>
        <w:pStyle w:val="7"/>
        <w:spacing w:line="275" w:lineRule="exact"/>
      </w:pPr>
      <w:r>
        <w:t>IV-ANATOMIE</w:t>
      </w:r>
      <w:r>
        <w:rPr>
          <w:spacing w:val="-2"/>
        </w:rPr>
        <w:t xml:space="preserve"> </w:t>
      </w:r>
      <w:r>
        <w:t>DESCRIPTIVE :</w:t>
      </w:r>
    </w:p>
    <w:p>
      <w:pPr>
        <w:spacing w:before="43" w:line="276" w:lineRule="auto"/>
        <w:ind w:left="2373" w:right="5406"/>
        <w:jc w:val="both"/>
        <w:rPr>
          <w:b/>
          <w:sz w:val="24"/>
        </w:rPr>
      </w:pPr>
      <w:r>
        <w:rPr>
          <w:b/>
          <w:sz w:val="24"/>
        </w:rPr>
        <w:t>A-FACE SUPERIEURE.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B-FACE INFERIEURE.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C-BORD ANTERIEUR.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D-BORD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POSTERIEUR.</w:t>
      </w:r>
    </w:p>
    <w:p>
      <w:pPr>
        <w:pStyle w:val="7"/>
        <w:spacing w:before="1" w:line="276" w:lineRule="auto"/>
        <w:ind w:left="2373" w:right="5042"/>
        <w:jc w:val="both"/>
      </w:pPr>
      <w:r>
        <w:t>E-EXTREMITE EXTERNE.</w:t>
      </w:r>
      <w:r>
        <w:rPr>
          <w:spacing w:val="-57"/>
        </w:rPr>
        <w:t xml:space="preserve"> </w:t>
      </w:r>
      <w:r>
        <w:t>F-EXTREMITE</w:t>
      </w:r>
      <w:r>
        <w:rPr>
          <w:spacing w:val="-2"/>
        </w:rPr>
        <w:t xml:space="preserve"> </w:t>
      </w:r>
      <w:r>
        <w:t>INTERNE.</w:t>
      </w:r>
    </w:p>
    <w:p>
      <w:pPr>
        <w:pStyle w:val="4"/>
        <w:rPr>
          <w:b/>
          <w:sz w:val="26"/>
        </w:rPr>
      </w:pPr>
    </w:p>
    <w:p>
      <w:pPr>
        <w:pStyle w:val="4"/>
        <w:spacing w:before="3"/>
        <w:rPr>
          <w:b/>
          <w:sz w:val="22"/>
        </w:rPr>
      </w:pPr>
    </w:p>
    <w:p>
      <w:pPr>
        <w:pStyle w:val="8"/>
        <w:numPr>
          <w:ilvl w:val="0"/>
          <w:numId w:val="1"/>
        </w:numPr>
        <w:tabs>
          <w:tab w:val="left" w:pos="1415"/>
        </w:tabs>
        <w:rPr>
          <w:b/>
          <w:sz w:val="24"/>
        </w:rPr>
      </w:pPr>
      <w:r>
        <w:rPr>
          <w:b/>
          <w:sz w:val="24"/>
          <w:u w:val="thick"/>
        </w:rPr>
        <w:t>OBJECTIFS :</w:t>
      </w:r>
    </w:p>
    <w:p>
      <w:pPr>
        <w:pStyle w:val="4"/>
        <w:spacing w:before="9"/>
        <w:rPr>
          <w:b/>
          <w:sz w:val="16"/>
        </w:rPr>
      </w:pPr>
    </w:p>
    <w:p>
      <w:pPr>
        <w:pStyle w:val="8"/>
        <w:numPr>
          <w:ilvl w:val="1"/>
          <w:numId w:val="1"/>
        </w:numPr>
        <w:tabs>
          <w:tab w:val="left" w:pos="1442"/>
        </w:tabs>
        <w:spacing w:before="90"/>
        <w:ind w:hanging="202"/>
        <w:rPr>
          <w:sz w:val="24"/>
        </w:rPr>
      </w:pPr>
      <w:r>
        <w:rPr>
          <w:sz w:val="24"/>
        </w:rPr>
        <w:t>Mise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place.</w:t>
      </w:r>
    </w:p>
    <w:p>
      <w:pPr>
        <w:pStyle w:val="8"/>
        <w:numPr>
          <w:ilvl w:val="1"/>
          <w:numId w:val="1"/>
        </w:numPr>
        <w:tabs>
          <w:tab w:val="left" w:pos="1442"/>
        </w:tabs>
        <w:spacing w:before="41" w:line="276" w:lineRule="auto"/>
        <w:ind w:left="1240" w:right="2440" w:firstLine="0"/>
        <w:rPr>
          <w:sz w:val="24"/>
        </w:rPr>
      </w:pPr>
      <w:r>
        <w:rPr>
          <w:sz w:val="24"/>
        </w:rPr>
        <w:t>Reconnaitre les faces, les bords ainsi que les insertions musculaires.</w:t>
      </w:r>
      <w:r>
        <w:rPr>
          <w:spacing w:val="-57"/>
          <w:sz w:val="24"/>
        </w:rPr>
        <w:t xml:space="preserve"> </w:t>
      </w:r>
      <w:r>
        <w:rPr>
          <w:sz w:val="24"/>
        </w:rPr>
        <w:t>3-Décrire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épiphyses.</w:t>
      </w:r>
    </w:p>
    <w:p>
      <w:pPr>
        <w:pStyle w:val="4"/>
        <w:spacing w:line="275" w:lineRule="exact"/>
        <w:ind w:left="1240"/>
      </w:pPr>
      <w:r>
        <w:t>4-Intérêt</w:t>
      </w:r>
      <w:r>
        <w:rPr>
          <w:spacing w:val="-2"/>
        </w:rPr>
        <w:t xml:space="preserve"> </w:t>
      </w:r>
      <w:r>
        <w:t>clinique.</w:t>
      </w:r>
    </w:p>
    <w:p>
      <w:pPr>
        <w:pStyle w:val="4"/>
        <w:spacing w:before="4"/>
        <w:rPr>
          <w:sz w:val="31"/>
        </w:rPr>
      </w:pPr>
    </w:p>
    <w:p>
      <w:pPr>
        <w:pStyle w:val="7"/>
      </w:pPr>
      <w:r>
        <w:rPr>
          <w:u w:val="thick"/>
        </w:rPr>
        <w:t>II-INTRODUCTION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>
      <w:pPr>
        <w:pStyle w:val="4"/>
        <w:spacing w:before="4"/>
        <w:rPr>
          <w:b/>
          <w:sz w:val="23"/>
        </w:rPr>
      </w:pPr>
    </w:p>
    <w:p>
      <w:pPr>
        <w:pStyle w:val="4"/>
        <w:spacing w:before="90" w:line="276" w:lineRule="auto"/>
        <w:ind w:left="1240" w:right="646"/>
      </w:pPr>
      <w:r>
        <w:t>Os long, pair et non symétrique, situé à la partie antéro-supérieure du thorax, complétant</w:t>
      </w:r>
      <w:r>
        <w:rPr>
          <w:spacing w:val="-5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avant la</w:t>
      </w:r>
      <w:r>
        <w:rPr>
          <w:spacing w:val="1"/>
        </w:rPr>
        <w:t xml:space="preserve"> </w:t>
      </w:r>
      <w:r>
        <w:t>ceinture</w:t>
      </w:r>
      <w:r>
        <w:rPr>
          <w:spacing w:val="-3"/>
        </w:rPr>
        <w:t xml:space="preserve"> </w:t>
      </w:r>
      <w:r>
        <w:t>scapulaire, la clavicule</w:t>
      </w:r>
      <w:r>
        <w:rPr>
          <w:spacing w:val="-1"/>
        </w:rPr>
        <w:t xml:space="preserve"> </w:t>
      </w:r>
      <w:r>
        <w:t>s’étend du sternum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l’acromion.</w:t>
      </w:r>
    </w:p>
    <w:p>
      <w:pPr>
        <w:pStyle w:val="4"/>
        <w:spacing w:before="1"/>
        <w:ind w:left="1240"/>
      </w:pPr>
      <w:r>
        <w:t>Elle</w:t>
      </w:r>
      <w:r>
        <w:rPr>
          <w:spacing w:val="-1"/>
        </w:rPr>
        <w:t xml:space="preserve"> </w:t>
      </w:r>
      <w:r>
        <w:t>présente à</w:t>
      </w:r>
      <w:r>
        <w:rPr>
          <w:spacing w:val="-2"/>
        </w:rPr>
        <w:t xml:space="preserve"> </w:t>
      </w:r>
      <w:r>
        <w:t>décrire :</w:t>
      </w:r>
      <w:r>
        <w:rPr>
          <w:spacing w:val="-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faces,</w:t>
      </w:r>
      <w:r>
        <w:rPr>
          <w:spacing w:val="-1"/>
        </w:rPr>
        <w:t xml:space="preserve"> </w:t>
      </w:r>
      <w:r>
        <w:t>2 bords,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extrémités.</w:t>
      </w:r>
    </w:p>
    <w:p>
      <w:pPr>
        <w:sectPr>
          <w:footerReference r:id="rId3" w:type="default"/>
          <w:type w:val="continuous"/>
          <w:pgSz w:w="11910" w:h="16840"/>
          <w:pgMar w:top="1160" w:right="940" w:bottom="1120" w:left="560" w:header="720" w:footer="920" w:gutter="0"/>
          <w:pgNumType w:start="1"/>
          <w:cols w:space="720" w:num="1"/>
        </w:sectPr>
      </w:pPr>
    </w:p>
    <w:p>
      <w:pPr>
        <w:pStyle w:val="7"/>
        <w:numPr>
          <w:ilvl w:val="0"/>
          <w:numId w:val="2"/>
        </w:numPr>
        <w:tabs>
          <w:tab w:val="left" w:pos="1603"/>
        </w:tabs>
        <w:spacing w:before="66"/>
        <w:ind w:hanging="363"/>
      </w:pPr>
      <w:r>
        <w:rPr>
          <w:u w:val="thick"/>
        </w:rPr>
        <w:t>MISE</w:t>
      </w:r>
      <w:r>
        <w:rPr>
          <w:spacing w:val="-1"/>
          <w:u w:val="thick"/>
        </w:rPr>
        <w:t xml:space="preserve"> </w:t>
      </w:r>
      <w:r>
        <w:rPr>
          <w:u w:val="thick"/>
        </w:rPr>
        <w:t>EN</w:t>
      </w:r>
      <w:r>
        <w:rPr>
          <w:spacing w:val="-1"/>
          <w:u w:val="thick"/>
        </w:rPr>
        <w:t xml:space="preserve"> </w:t>
      </w:r>
      <w:r>
        <w:rPr>
          <w:u w:val="thick"/>
        </w:rPr>
        <w:t>PLACE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</w:p>
    <w:p>
      <w:pPr>
        <w:pStyle w:val="4"/>
        <w:ind w:left="1240"/>
      </w:pPr>
      <w:r>
        <w:t>-en</w:t>
      </w:r>
      <w:r>
        <w:rPr>
          <w:spacing w:val="-1"/>
        </w:rPr>
        <w:t xml:space="preserve"> </w:t>
      </w:r>
      <w:r>
        <w:t>bas, la</w:t>
      </w:r>
      <w:r>
        <w:rPr>
          <w:spacing w:val="-1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parcourue</w:t>
      </w:r>
      <w:r>
        <w:rPr>
          <w:spacing w:val="-2"/>
        </w:rPr>
        <w:t xml:space="preserve"> </w:t>
      </w:r>
      <w:r>
        <w:t>par une</w:t>
      </w:r>
      <w:r>
        <w:rPr>
          <w:spacing w:val="-3"/>
        </w:rPr>
        <w:t xml:space="preserve"> </w:t>
      </w:r>
      <w:r>
        <w:t>gouttière.</w:t>
      </w:r>
    </w:p>
    <w:p>
      <w:pPr>
        <w:pStyle w:val="4"/>
        <w:ind w:left="1240"/>
      </w:pPr>
      <w:r>
        <w:t>-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dehors,</w:t>
      </w:r>
      <w:r>
        <w:rPr>
          <w:spacing w:val="-1"/>
        </w:rPr>
        <w:t xml:space="preserve"> </w:t>
      </w:r>
      <w:r>
        <w:t>l’extrémité</w:t>
      </w:r>
      <w:r>
        <w:rPr>
          <w:spacing w:val="-1"/>
        </w:rPr>
        <w:t xml:space="preserve"> </w:t>
      </w:r>
      <w:r>
        <w:t>aplatie.</w:t>
      </w:r>
    </w:p>
    <w:p>
      <w:pPr>
        <w:pStyle w:val="4"/>
        <w:spacing w:before="1"/>
        <w:ind w:left="1240"/>
      </w:pPr>
      <w:r>
        <w:t>-en</w:t>
      </w:r>
      <w:r>
        <w:rPr>
          <w:spacing w:val="-1"/>
        </w:rPr>
        <w:t xml:space="preserve"> </w:t>
      </w:r>
      <w:r>
        <w:t>avant,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bord</w:t>
      </w:r>
      <w:r>
        <w:rPr>
          <w:spacing w:val="-1"/>
        </w:rPr>
        <w:t xml:space="preserve"> </w:t>
      </w:r>
      <w:r>
        <w:t>concave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extrémité.</w:t>
      </w:r>
    </w:p>
    <w:p>
      <w:pPr>
        <w:pStyle w:val="4"/>
        <w:spacing w:before="11"/>
        <w:rPr>
          <w:sz w:val="23"/>
        </w:rPr>
      </w:pPr>
    </w:p>
    <w:p>
      <w:pPr>
        <w:pStyle w:val="7"/>
        <w:numPr>
          <w:ilvl w:val="0"/>
          <w:numId w:val="2"/>
        </w:numPr>
        <w:tabs>
          <w:tab w:val="left" w:pos="1588"/>
        </w:tabs>
        <w:ind w:left="1587" w:hanging="348"/>
      </w:pPr>
      <w:r>
        <w:rPr>
          <w:u w:val="thick"/>
        </w:rPr>
        <w:t>ANATOMIE</w:t>
      </w:r>
      <w:r>
        <w:rPr>
          <w:spacing w:val="-2"/>
          <w:u w:val="thick"/>
        </w:rPr>
        <w:t xml:space="preserve"> </w:t>
      </w:r>
      <w:r>
        <w:rPr>
          <w:u w:val="thick"/>
        </w:rPr>
        <w:t>DESCRIPTIVE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</w:p>
    <w:p>
      <w:pPr>
        <w:pStyle w:val="4"/>
        <w:spacing w:before="2"/>
        <w:rPr>
          <w:b/>
          <w:sz w:val="16"/>
        </w:rPr>
      </w:pPr>
    </w:p>
    <w:p>
      <w:pPr>
        <w:spacing w:before="90"/>
        <w:ind w:left="1240"/>
        <w:rPr>
          <w:b/>
          <w:sz w:val="24"/>
        </w:rPr>
      </w:pPr>
      <w:r>
        <w:rPr>
          <w:b/>
          <w:sz w:val="24"/>
          <w:u w:val="thick"/>
        </w:rPr>
        <w:t>A-FACE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SUPERIEURE :</w:t>
      </w:r>
    </w:p>
    <w:p>
      <w:pPr>
        <w:pStyle w:val="4"/>
        <w:ind w:left="1240"/>
      </w:pPr>
      <w:r>
        <w:t>Présente</w:t>
      </w:r>
      <w:r>
        <w:rPr>
          <w:spacing w:val="-3"/>
        </w:rPr>
        <w:t xml:space="preserve"> </w:t>
      </w:r>
      <w:r>
        <w:t>quelques rugosités</w:t>
      </w:r>
      <w:r>
        <w:rPr>
          <w:spacing w:val="-2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lesquelles</w:t>
      </w:r>
      <w:r>
        <w:rPr>
          <w:spacing w:val="-2"/>
        </w:rPr>
        <w:t xml:space="preserve"> </w:t>
      </w:r>
      <w:r>
        <w:t>s’insèrent :</w:t>
      </w:r>
    </w:p>
    <w:p>
      <w:pPr>
        <w:pStyle w:val="4"/>
        <w:ind w:left="1240"/>
      </w:pPr>
      <w:r>
        <w:t>-le</w:t>
      </w:r>
      <w:r>
        <w:rPr>
          <w:spacing w:val="-2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sterno-cléido-mastoïdien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dedans.</w:t>
      </w:r>
    </w:p>
    <w:p>
      <w:pPr>
        <w:pStyle w:val="4"/>
        <w:ind w:left="1240"/>
      </w:pPr>
      <w:r>
        <w:t>-le</w:t>
      </w:r>
      <w:r>
        <w:rPr>
          <w:spacing w:val="-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deltoïde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dehors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avant.</w:t>
      </w:r>
    </w:p>
    <w:p>
      <w:pPr>
        <w:pStyle w:val="4"/>
        <w:ind w:left="1240"/>
      </w:pPr>
      <w:r>
        <w:t>-le</w:t>
      </w:r>
      <w:r>
        <w:rPr>
          <w:spacing w:val="-2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trapèze en</w:t>
      </w:r>
      <w:r>
        <w:rPr>
          <w:spacing w:val="-2"/>
        </w:rPr>
        <w:t xml:space="preserve"> </w:t>
      </w:r>
      <w:r>
        <w:t>dehors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arrière.</w:t>
      </w:r>
    </w:p>
    <w:p>
      <w:pPr>
        <w:pStyle w:val="4"/>
        <w:spacing w:before="10"/>
        <w:rPr>
          <w:sz w:val="20"/>
        </w:rPr>
      </w:pPr>
    </w:p>
    <w:p>
      <w:pPr>
        <w:pStyle w:val="7"/>
      </w:pPr>
      <w:r>
        <w:rPr>
          <w:u w:val="thick"/>
        </w:rPr>
        <w:t>B-FACE</w:t>
      </w:r>
      <w:r>
        <w:rPr>
          <w:spacing w:val="-1"/>
          <w:u w:val="thick"/>
        </w:rPr>
        <w:t xml:space="preserve"> </w:t>
      </w:r>
      <w:r>
        <w:rPr>
          <w:u w:val="thick"/>
        </w:rPr>
        <w:t>INFERIEURE :</w:t>
      </w:r>
    </w:p>
    <w:p>
      <w:pPr>
        <w:pStyle w:val="4"/>
        <w:spacing w:before="42" w:line="276" w:lineRule="auto"/>
        <w:ind w:left="1240" w:right="593"/>
      </w:pPr>
      <w:r>
        <w:t>-Dans sa partie moyenne, la face inférieure est creusée par une dépression ; c’est le sillon</w:t>
      </w:r>
      <w:r>
        <w:rPr>
          <w:spacing w:val="-57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muscle subclavier.</w:t>
      </w:r>
    </w:p>
    <w:p>
      <w:pPr>
        <w:pStyle w:val="4"/>
        <w:spacing w:line="275" w:lineRule="exact"/>
        <w:ind w:left="1240"/>
      </w:pPr>
      <w:r>
        <w:t>Dans</w:t>
      </w:r>
      <w:r>
        <w:rPr>
          <w:spacing w:val="-1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sillon</w:t>
      </w:r>
      <w:r>
        <w:rPr>
          <w:spacing w:val="-1"/>
        </w:rPr>
        <w:t xml:space="preserve"> </w:t>
      </w:r>
      <w:r>
        <w:t>ou parfois</w:t>
      </w:r>
      <w:r>
        <w:rPr>
          <w:spacing w:val="-1"/>
        </w:rPr>
        <w:t xml:space="preserve"> </w:t>
      </w:r>
      <w:r>
        <w:t>en arrière,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trouve</w:t>
      </w:r>
      <w:r>
        <w:rPr>
          <w:spacing w:val="-2"/>
        </w:rPr>
        <w:t xml:space="preserve"> </w:t>
      </w:r>
      <w:r>
        <w:t>le foramen nourricier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l’os.</w:t>
      </w:r>
    </w:p>
    <w:p>
      <w:pPr>
        <w:pStyle w:val="4"/>
        <w:spacing w:before="43" w:line="276" w:lineRule="auto"/>
        <w:ind w:left="1240" w:right="862"/>
      </w:pPr>
      <w:r>
        <w:t>-A l’extrémité interne de la face inférieure se trouve l’empreinte d’attache du ligament</w:t>
      </w:r>
      <w:r>
        <w:rPr>
          <w:spacing w:val="-57"/>
        </w:rPr>
        <w:t xml:space="preserve"> </w:t>
      </w:r>
      <w:r>
        <w:t>costo-claviculaire.</w:t>
      </w:r>
    </w:p>
    <w:p>
      <w:pPr>
        <w:pStyle w:val="4"/>
        <w:spacing w:line="276" w:lineRule="auto"/>
        <w:ind w:left="1240" w:right="414"/>
      </w:pPr>
      <w:r>
        <w:t>-A l’extrémité externe se trouve la ligne trapézoïde qui comprend 2 segments ; l’un</w:t>
      </w:r>
      <w:r>
        <w:rPr>
          <w:spacing w:val="1"/>
        </w:rPr>
        <w:t xml:space="preserve"> </w:t>
      </w:r>
      <w:r>
        <w:t>antérieur, donne attache au ligament trapézoïde ; l’autre postérieure occupée par une saillie</w:t>
      </w:r>
      <w:r>
        <w:rPr>
          <w:spacing w:val="-57"/>
        </w:rPr>
        <w:t xml:space="preserve"> </w:t>
      </w:r>
      <w:r>
        <w:t>appelée</w:t>
      </w:r>
      <w:r>
        <w:rPr>
          <w:spacing w:val="-3"/>
        </w:rPr>
        <w:t xml:space="preserve"> </w:t>
      </w:r>
      <w:r>
        <w:t>tubercule</w:t>
      </w:r>
      <w:r>
        <w:rPr>
          <w:spacing w:val="1"/>
        </w:rPr>
        <w:t xml:space="preserve"> </w:t>
      </w:r>
      <w:r>
        <w:t>conoïde</w:t>
      </w:r>
      <w:r>
        <w:rPr>
          <w:spacing w:val="-1"/>
        </w:rPr>
        <w:t xml:space="preserve"> </w:t>
      </w:r>
      <w:r>
        <w:t>qui donne insertion au ligament conoïde.</w:t>
      </w:r>
    </w:p>
    <w:p>
      <w:pPr>
        <w:pStyle w:val="4"/>
        <w:spacing w:before="6"/>
        <w:rPr>
          <w:sz w:val="27"/>
        </w:rPr>
      </w:pPr>
    </w:p>
    <w:p>
      <w:pPr>
        <w:pStyle w:val="7"/>
      </w:pPr>
      <w:r>
        <w:rPr>
          <w:u w:val="thick"/>
        </w:rPr>
        <w:t>C-BORD</w:t>
      </w:r>
      <w:r>
        <w:rPr>
          <w:spacing w:val="-1"/>
          <w:u w:val="thick"/>
        </w:rPr>
        <w:t xml:space="preserve"> </w:t>
      </w:r>
      <w:r>
        <w:rPr>
          <w:u w:val="thick"/>
        </w:rPr>
        <w:t>ANTERIEUR :</w:t>
      </w:r>
    </w:p>
    <w:p>
      <w:pPr>
        <w:pStyle w:val="4"/>
        <w:spacing w:before="41" w:line="276" w:lineRule="auto"/>
        <w:ind w:left="1240" w:right="388"/>
      </w:pPr>
      <w:r>
        <w:t>Dans</w:t>
      </w:r>
      <w:r>
        <w:rPr>
          <w:spacing w:val="-2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t>2/3</w:t>
      </w:r>
      <w:r>
        <w:rPr>
          <w:spacing w:val="-1"/>
        </w:rPr>
        <w:t xml:space="preserve"> </w:t>
      </w:r>
      <w:r>
        <w:t>interne,</w:t>
      </w:r>
      <w:r>
        <w:rPr>
          <w:spacing w:val="1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bord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épais,</w:t>
      </w:r>
      <w:r>
        <w:rPr>
          <w:spacing w:val="-2"/>
        </w:rPr>
        <w:t xml:space="preserve"> </w:t>
      </w:r>
      <w:r>
        <w:t>convexe,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donne</w:t>
      </w:r>
      <w:r>
        <w:rPr>
          <w:spacing w:val="-2"/>
        </w:rPr>
        <w:t xml:space="preserve"> </w:t>
      </w:r>
      <w:r>
        <w:t>attache</w:t>
      </w:r>
      <w:r>
        <w:rPr>
          <w:spacing w:val="-2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muscle grand</w:t>
      </w:r>
      <w:r>
        <w:rPr>
          <w:spacing w:val="-1"/>
        </w:rPr>
        <w:t xml:space="preserve"> </w:t>
      </w:r>
      <w:r>
        <w:t>pectoral.</w:t>
      </w:r>
      <w:r>
        <w:rPr>
          <w:spacing w:val="-57"/>
        </w:rPr>
        <w:t xml:space="preserve"> </w:t>
      </w:r>
      <w:r>
        <w:t>Dans son 1/3 externe, il est concave, et présente des rugosités sur lesquelles se fixent les</w:t>
      </w:r>
      <w:r>
        <w:rPr>
          <w:spacing w:val="1"/>
        </w:rPr>
        <w:t xml:space="preserve"> </w:t>
      </w:r>
      <w:r>
        <w:t>faisceaux</w:t>
      </w:r>
      <w:r>
        <w:rPr>
          <w:spacing w:val="-1"/>
        </w:rPr>
        <w:t xml:space="preserve"> </w:t>
      </w:r>
      <w:r>
        <w:t>antérieurs du</w:t>
      </w:r>
      <w:r>
        <w:rPr>
          <w:spacing w:val="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deltoïde.</w:t>
      </w:r>
    </w:p>
    <w:p>
      <w:pPr>
        <w:pStyle w:val="4"/>
        <w:spacing w:before="7"/>
        <w:rPr>
          <w:sz w:val="27"/>
        </w:rPr>
      </w:pPr>
    </w:p>
    <w:p>
      <w:pPr>
        <w:pStyle w:val="7"/>
      </w:pPr>
      <w:r>
        <w:rPr>
          <w:u w:val="thick"/>
        </w:rPr>
        <w:t>D-BORD</w:t>
      </w:r>
      <w:r>
        <w:rPr>
          <w:spacing w:val="-3"/>
          <w:u w:val="thick"/>
        </w:rPr>
        <w:t xml:space="preserve"> </w:t>
      </w:r>
      <w:r>
        <w:rPr>
          <w:u w:val="thick"/>
        </w:rPr>
        <w:t>POSTERIEUR</w:t>
      </w:r>
      <w:r>
        <w:rPr>
          <w:spacing w:val="-2"/>
          <w:u w:val="thick"/>
        </w:rPr>
        <w:t xml:space="preserve"> </w:t>
      </w:r>
      <w:r>
        <w:rPr>
          <w:u w:val="thick"/>
        </w:rPr>
        <w:t>:</w:t>
      </w:r>
    </w:p>
    <w:p>
      <w:pPr>
        <w:pStyle w:val="4"/>
        <w:spacing w:before="41" w:line="278" w:lineRule="auto"/>
        <w:ind w:left="1240" w:right="759"/>
      </w:pPr>
      <w:r>
        <w:t>Ce bord est concave dans ces 2/3 internes ; en dehors il est convexe et donne attache au</w:t>
      </w:r>
      <w:r>
        <w:rPr>
          <w:spacing w:val="-57"/>
        </w:rPr>
        <w:t xml:space="preserve"> </w:t>
      </w:r>
      <w:r>
        <w:t>muscle</w:t>
      </w:r>
      <w:r>
        <w:rPr>
          <w:spacing w:val="-2"/>
        </w:rPr>
        <w:t xml:space="preserve"> </w:t>
      </w:r>
      <w:r>
        <w:t>trapèze.</w:t>
      </w:r>
    </w:p>
    <w:p>
      <w:pPr>
        <w:pStyle w:val="4"/>
        <w:spacing w:before="5"/>
        <w:rPr>
          <w:sz w:val="20"/>
        </w:rPr>
      </w:pPr>
    </w:p>
    <w:p>
      <w:pPr>
        <w:pStyle w:val="7"/>
        <w:spacing w:before="1"/>
      </w:pPr>
      <w:r>
        <w:rPr>
          <w:u w:val="thick"/>
        </w:rPr>
        <w:t>E-EXTREMITE</w:t>
      </w:r>
      <w:r>
        <w:rPr>
          <w:spacing w:val="-2"/>
          <w:u w:val="thick"/>
        </w:rPr>
        <w:t xml:space="preserve"> </w:t>
      </w:r>
      <w:r>
        <w:rPr>
          <w:u w:val="thick"/>
        </w:rPr>
        <w:t>EXTERNE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</w:p>
    <w:p>
      <w:pPr>
        <w:pStyle w:val="4"/>
        <w:spacing w:before="40" w:line="276" w:lineRule="auto"/>
        <w:ind w:left="1240" w:right="398"/>
      </w:pPr>
      <w:r>
        <w:t>Cette</w:t>
      </w:r>
      <w:r>
        <w:rPr>
          <w:spacing w:val="-2"/>
        </w:rPr>
        <w:t xml:space="preserve"> </w:t>
      </w:r>
      <w:r>
        <w:t>extrémité</w:t>
      </w:r>
      <w:r>
        <w:rPr>
          <w:spacing w:val="-1"/>
        </w:rPr>
        <w:t xml:space="preserve"> </w:t>
      </w:r>
      <w:r>
        <w:t>présente une</w:t>
      </w:r>
      <w:r>
        <w:rPr>
          <w:spacing w:val="-2"/>
        </w:rPr>
        <w:t xml:space="preserve"> </w:t>
      </w:r>
      <w:r>
        <w:t>facette</w:t>
      </w:r>
      <w:r>
        <w:rPr>
          <w:spacing w:val="-2"/>
        </w:rPr>
        <w:t xml:space="preserve"> </w:t>
      </w:r>
      <w:r>
        <w:t>articulaire allongée</w:t>
      </w:r>
      <w:r>
        <w:rPr>
          <w:spacing w:val="-2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repose</w:t>
      </w:r>
      <w:r>
        <w:rPr>
          <w:spacing w:val="-2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surface</w:t>
      </w:r>
      <w:r>
        <w:rPr>
          <w:spacing w:val="-2"/>
        </w:rPr>
        <w:t xml:space="preserve"> </w:t>
      </w:r>
      <w:r>
        <w:t>articulaire</w:t>
      </w:r>
      <w:r>
        <w:rPr>
          <w:spacing w:val="-5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l’acromion.</w:t>
      </w:r>
    </w:p>
    <w:p>
      <w:pPr>
        <w:pStyle w:val="4"/>
        <w:rPr>
          <w:sz w:val="21"/>
        </w:rPr>
      </w:pPr>
    </w:p>
    <w:p>
      <w:pPr>
        <w:pStyle w:val="7"/>
      </w:pPr>
      <w:r>
        <w:rPr>
          <w:u w:val="thick"/>
        </w:rPr>
        <w:t>F-EXTREMITE</w:t>
      </w:r>
      <w:r>
        <w:rPr>
          <w:spacing w:val="-2"/>
          <w:u w:val="thick"/>
        </w:rPr>
        <w:t xml:space="preserve"> </w:t>
      </w:r>
      <w:r>
        <w:rPr>
          <w:u w:val="thick"/>
        </w:rPr>
        <w:t>INTERNE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>
      <w:pPr>
        <w:pStyle w:val="4"/>
        <w:spacing w:before="42" w:line="276" w:lineRule="auto"/>
        <w:ind w:left="1240" w:right="526"/>
      </w:pPr>
      <w:r>
        <w:t>C’est la partie la plus volumineuse de l’os, présente une facette articulaire triangulaire qui</w:t>
      </w:r>
      <w:r>
        <w:rPr>
          <w:spacing w:val="-57"/>
        </w:rPr>
        <w:t xml:space="preserve"> </w:t>
      </w:r>
      <w:r>
        <w:t>répond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la surface</w:t>
      </w:r>
      <w:r>
        <w:rPr>
          <w:spacing w:val="-1"/>
        </w:rPr>
        <w:t xml:space="preserve"> </w:t>
      </w:r>
      <w:r>
        <w:t>articulaire</w:t>
      </w:r>
      <w:r>
        <w:rPr>
          <w:spacing w:val="-3"/>
        </w:rPr>
        <w:t xml:space="preserve"> </w:t>
      </w:r>
      <w:r>
        <w:t>formée</w:t>
      </w:r>
      <w:r>
        <w:rPr>
          <w:spacing w:val="-1"/>
        </w:rPr>
        <w:t xml:space="preserve"> </w:t>
      </w:r>
      <w:r>
        <w:t>par le</w:t>
      </w:r>
      <w:r>
        <w:rPr>
          <w:spacing w:val="-2"/>
        </w:rPr>
        <w:t xml:space="preserve"> </w:t>
      </w:r>
      <w:r>
        <w:t>sternum</w:t>
      </w:r>
      <w:r>
        <w:rPr>
          <w:spacing w:val="-1"/>
        </w:rPr>
        <w:t xml:space="preserve"> </w:t>
      </w:r>
      <w:r>
        <w:t>et le premier cartilage</w:t>
      </w:r>
      <w:r>
        <w:rPr>
          <w:spacing w:val="-1"/>
        </w:rPr>
        <w:t xml:space="preserve"> </w:t>
      </w:r>
      <w:r>
        <w:t>costal.</w:t>
      </w:r>
    </w:p>
    <w:p>
      <w:pPr>
        <w:spacing w:line="276" w:lineRule="auto"/>
        <w:sectPr>
          <w:pgSz w:w="11910" w:h="16840"/>
          <w:pgMar w:top="1160" w:right="940" w:bottom="1200" w:left="560" w:header="0" w:footer="920" w:gutter="0"/>
          <w:cols w:space="720" w:num="1"/>
        </w:sectPr>
      </w:pPr>
    </w:p>
    <w:p>
      <w:pPr>
        <w:pStyle w:val="4"/>
        <w:spacing w:before="66" w:line="276" w:lineRule="auto"/>
        <w:ind w:left="1240" w:right="532"/>
      </w:pPr>
      <w:r>
        <w:rPr>
          <w:b/>
          <w:u w:val="thick"/>
        </w:rPr>
        <w:t>INTERET CLINIQUE</w:t>
      </w:r>
      <w:r>
        <w:t>: la position superficielle de la clavicule en fait un des sites de</w:t>
      </w:r>
      <w:r>
        <w:rPr>
          <w:spacing w:val="1"/>
        </w:rPr>
        <w:t xml:space="preserve"> </w:t>
      </w:r>
      <w:r>
        <w:t>fractures les plus fréquents,</w:t>
      </w:r>
      <w:r>
        <w:rPr>
          <w:spacing w:val="1"/>
        </w:rPr>
        <w:t xml:space="preserve"> </w:t>
      </w:r>
      <w:r>
        <w:t>surtout chez l’enfant et le jeune adulte. Dans la majorité des</w:t>
      </w:r>
      <w:r>
        <w:rPr>
          <w:spacing w:val="1"/>
        </w:rPr>
        <w:t xml:space="preserve"> </w:t>
      </w:r>
      <w:r>
        <w:t>cas,</w:t>
      </w:r>
      <w:r>
        <w:rPr>
          <w:spacing w:val="-1"/>
        </w:rPr>
        <w:t xml:space="preserve"> </w:t>
      </w:r>
      <w:r>
        <w:t>elle</w:t>
      </w:r>
      <w:r>
        <w:rPr>
          <w:spacing w:val="-2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fracturée en</w:t>
      </w:r>
      <w:r>
        <w:rPr>
          <w:spacing w:val="-1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tiers</w:t>
      </w:r>
      <w:r>
        <w:rPr>
          <w:spacing w:val="-1"/>
        </w:rPr>
        <w:t xml:space="preserve"> </w:t>
      </w:r>
      <w:r>
        <w:t>moyen</w:t>
      </w:r>
      <w:r>
        <w:rPr>
          <w:spacing w:val="-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survient</w:t>
      </w:r>
      <w:r>
        <w:rPr>
          <w:spacing w:val="-1"/>
        </w:rPr>
        <w:t xml:space="preserve"> </w:t>
      </w:r>
      <w:r>
        <w:t>lors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traumatismes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choc</w:t>
      </w:r>
      <w:r>
        <w:rPr>
          <w:spacing w:val="-1"/>
        </w:rPr>
        <w:t xml:space="preserve"> </w:t>
      </w:r>
      <w:r>
        <w:t>direct.</w:t>
      </w:r>
    </w:p>
    <w:p>
      <w:pPr>
        <w:pStyle w:val="4"/>
        <w:spacing w:before="11"/>
        <w:rPr>
          <w:sz w:val="20"/>
        </w:rPr>
      </w:pPr>
    </w:p>
    <w:p>
      <w:pPr>
        <w:pStyle w:val="4"/>
        <w:spacing w:line="276" w:lineRule="auto"/>
        <w:ind w:left="1240" w:right="407"/>
      </w:pPr>
      <w:r>
        <w:t>La</w:t>
      </w:r>
      <w:r>
        <w:rPr>
          <w:spacing w:val="-3"/>
        </w:rPr>
        <w:t xml:space="preserve"> </w:t>
      </w:r>
      <w:r>
        <w:t>clavicule</w:t>
      </w:r>
      <w:r>
        <w:rPr>
          <w:spacing w:val="58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situe</w:t>
      </w:r>
      <w:r>
        <w:rPr>
          <w:spacing w:val="-2"/>
        </w:rPr>
        <w:t xml:space="preserve"> </w:t>
      </w:r>
      <w:r>
        <w:t>sur</w:t>
      </w:r>
      <w:r>
        <w:rPr>
          <w:spacing w:val="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trajet de</w:t>
      </w:r>
      <w:r>
        <w:rPr>
          <w:spacing w:val="-2"/>
        </w:rPr>
        <w:t xml:space="preserve"> </w:t>
      </w:r>
      <w:r>
        <w:t>gros vaisseaux</w:t>
      </w:r>
      <w:r>
        <w:rPr>
          <w:spacing w:val="-1"/>
        </w:rPr>
        <w:t xml:space="preserve"> </w:t>
      </w:r>
      <w:r>
        <w:t>sanguins et de</w:t>
      </w:r>
      <w:r>
        <w:rPr>
          <w:spacing w:val="-1"/>
        </w:rPr>
        <w:t xml:space="preserve"> </w:t>
      </w:r>
      <w:r>
        <w:t>nerfs qui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dirigent</w:t>
      </w:r>
      <w:r>
        <w:rPr>
          <w:spacing w:val="-1"/>
        </w:rPr>
        <w:t xml:space="preserve"> </w:t>
      </w:r>
      <w:r>
        <w:t>vers</w:t>
      </w:r>
      <w:r>
        <w:rPr>
          <w:spacing w:val="-57"/>
        </w:rPr>
        <w:t xml:space="preserve"> </w:t>
      </w:r>
      <w:r>
        <w:t xml:space="preserve">le membre supérieur en passant sous son tiers interne. Les </w:t>
      </w:r>
      <w:r>
        <w:rPr>
          <w:b/>
        </w:rPr>
        <w:t xml:space="preserve">complications </w:t>
      </w:r>
      <w:r>
        <w:t>comme une</w:t>
      </w:r>
      <w:r>
        <w:rPr>
          <w:spacing w:val="1"/>
        </w:rPr>
        <w:t xml:space="preserve"> </w:t>
      </w:r>
      <w:r>
        <w:t>compression</w:t>
      </w:r>
      <w:r>
        <w:rPr>
          <w:spacing w:val="-1"/>
        </w:rPr>
        <w:t xml:space="preserve"> </w:t>
      </w:r>
      <w:r>
        <w:t>ou un étirement nerveux ou vasculaire</w:t>
      </w:r>
      <w:r>
        <w:rPr>
          <w:spacing w:val="-2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possibles.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rPr>
          <w:sz w:val="20"/>
        </w:rPr>
        <w:sectPr>
          <w:pgSz w:w="11910" w:h="16840"/>
          <w:pgMar w:top="1160" w:right="940" w:bottom="1200" w:left="560" w:header="0" w:footer="920" w:gutter="0"/>
          <w:cols w:space="720" w:num="1"/>
        </w:sectPr>
      </w:pPr>
    </w:p>
    <w:p>
      <w:pPr>
        <w:pStyle w:val="4"/>
        <w:rPr>
          <w:sz w:val="26"/>
        </w:rPr>
      </w:pPr>
    </w:p>
    <w:p>
      <w:pPr>
        <w:pStyle w:val="4"/>
        <w:rPr>
          <w:sz w:val="26"/>
        </w:rPr>
      </w:pPr>
    </w:p>
    <w:p>
      <w:pPr>
        <w:pStyle w:val="7"/>
        <w:spacing w:before="178"/>
        <w:ind w:left="532"/>
      </w:pPr>
      <w:r>
        <w:t>Références</w:t>
      </w:r>
      <w:r>
        <w:rPr>
          <w:spacing w:val="-1"/>
        </w:rPr>
        <w:t xml:space="preserve"> </w:t>
      </w:r>
      <w:r>
        <w:t>:</w:t>
      </w:r>
    </w:p>
    <w:p>
      <w:pPr>
        <w:spacing w:before="206"/>
        <w:ind w:left="532"/>
        <w:rPr>
          <w:b/>
          <w:sz w:val="28"/>
        </w:rPr>
      </w:pPr>
      <w:r>
        <w:br w:type="column"/>
      </w:r>
      <w:r>
        <w:rPr>
          <w:b/>
          <w:sz w:val="28"/>
        </w:rPr>
        <w:t>FIN</w:t>
      </w:r>
    </w:p>
    <w:p>
      <w:pPr>
        <w:rPr>
          <w:sz w:val="28"/>
        </w:rPr>
        <w:sectPr>
          <w:type w:val="continuous"/>
          <w:pgSz w:w="11910" w:h="16840"/>
          <w:pgMar w:top="1160" w:right="940" w:bottom="1120" w:left="560" w:header="720" w:footer="720" w:gutter="0"/>
          <w:cols w:equalWidth="0" w:num="2">
            <w:col w:w="1831" w:space="3126"/>
            <w:col w:w="5453"/>
          </w:cols>
        </w:sectPr>
      </w:pPr>
    </w:p>
    <w:p>
      <w:pPr>
        <w:pStyle w:val="4"/>
        <w:spacing w:before="4"/>
        <w:rPr>
          <w:b/>
          <w:sz w:val="13"/>
        </w:rPr>
      </w:pPr>
    </w:p>
    <w:p>
      <w:pPr>
        <w:spacing w:before="91" w:line="273" w:lineRule="auto"/>
        <w:ind w:left="388"/>
        <w:rPr>
          <w:sz w:val="20"/>
        </w:rPr>
      </w:pPr>
      <w:r>
        <w:rPr>
          <w:sz w:val="20"/>
        </w:rPr>
        <w:t>Henri</w:t>
      </w:r>
      <w:r>
        <w:rPr>
          <w:spacing w:val="-4"/>
          <w:sz w:val="20"/>
        </w:rPr>
        <w:t xml:space="preserve"> </w:t>
      </w:r>
      <w:r>
        <w:rPr>
          <w:sz w:val="20"/>
        </w:rPr>
        <w:t>Rouviere</w:t>
      </w:r>
      <w:r>
        <w:rPr>
          <w:spacing w:val="-2"/>
          <w:sz w:val="20"/>
        </w:rPr>
        <w:t xml:space="preserve"> </w:t>
      </w:r>
      <w:r>
        <w:rPr>
          <w:sz w:val="20"/>
        </w:rPr>
        <w:t>et</w:t>
      </w:r>
      <w:r>
        <w:rPr>
          <w:spacing w:val="-3"/>
          <w:sz w:val="20"/>
        </w:rPr>
        <w:t xml:space="preserve"> </w:t>
      </w:r>
      <w:r>
        <w:rPr>
          <w:sz w:val="20"/>
        </w:rPr>
        <w:t>André</w:t>
      </w:r>
      <w:r>
        <w:rPr>
          <w:spacing w:val="-2"/>
          <w:sz w:val="20"/>
        </w:rPr>
        <w:t xml:space="preserve"> </w:t>
      </w:r>
      <w:r>
        <w:rPr>
          <w:sz w:val="20"/>
        </w:rPr>
        <w:t>Delmas,</w:t>
      </w:r>
      <w:r>
        <w:rPr>
          <w:spacing w:val="-2"/>
          <w:sz w:val="20"/>
        </w:rPr>
        <w:t xml:space="preserve"> </w:t>
      </w:r>
      <w:r>
        <w:rPr>
          <w:sz w:val="20"/>
        </w:rPr>
        <w:t>Anatomie</w:t>
      </w:r>
      <w:r>
        <w:rPr>
          <w:spacing w:val="-3"/>
          <w:sz w:val="20"/>
        </w:rPr>
        <w:t xml:space="preserve"> </w:t>
      </w:r>
      <w:r>
        <w:rPr>
          <w:sz w:val="20"/>
        </w:rPr>
        <w:t>humaine,</w:t>
      </w:r>
      <w:r>
        <w:rPr>
          <w:spacing w:val="-1"/>
          <w:sz w:val="20"/>
        </w:rPr>
        <w:t xml:space="preserve"> </w:t>
      </w:r>
      <w:r>
        <w:rPr>
          <w:sz w:val="20"/>
        </w:rPr>
        <w:t>descriptive,</w:t>
      </w:r>
      <w:r>
        <w:rPr>
          <w:spacing w:val="-2"/>
          <w:sz w:val="20"/>
        </w:rPr>
        <w:t xml:space="preserve"> </w:t>
      </w:r>
      <w:r>
        <w:rPr>
          <w:sz w:val="20"/>
        </w:rPr>
        <w:t>topographique</w:t>
      </w:r>
      <w:r>
        <w:rPr>
          <w:spacing w:val="-4"/>
          <w:sz w:val="20"/>
        </w:rPr>
        <w:t xml:space="preserve"> </w:t>
      </w:r>
      <w:r>
        <w:rPr>
          <w:sz w:val="20"/>
        </w:rPr>
        <w:t>et</w:t>
      </w:r>
      <w:r>
        <w:rPr>
          <w:spacing w:val="-2"/>
          <w:sz w:val="20"/>
        </w:rPr>
        <w:t xml:space="preserve"> </w:t>
      </w:r>
      <w:r>
        <w:rPr>
          <w:sz w:val="20"/>
        </w:rPr>
        <w:t>fonctionnelle.</w:t>
      </w:r>
      <w:r>
        <w:rPr>
          <w:spacing w:val="-2"/>
          <w:sz w:val="20"/>
        </w:rPr>
        <w:t xml:space="preserve"> </w:t>
      </w:r>
      <w:r>
        <w:rPr>
          <w:sz w:val="20"/>
        </w:rPr>
        <w:t>Tome</w:t>
      </w:r>
      <w:r>
        <w:rPr>
          <w:spacing w:val="-4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membres,</w:t>
      </w:r>
      <w:r>
        <w:rPr>
          <w:spacing w:val="-2"/>
          <w:sz w:val="20"/>
        </w:rPr>
        <w:t xml:space="preserve"> </w:t>
      </w:r>
      <w:r>
        <w:rPr>
          <w:sz w:val="20"/>
        </w:rPr>
        <w:t>15</w:t>
      </w:r>
      <w:r>
        <w:rPr>
          <w:spacing w:val="-47"/>
          <w:sz w:val="20"/>
        </w:rPr>
        <w:t xml:space="preserve"> </w:t>
      </w:r>
      <w:r>
        <w:rPr>
          <w:sz w:val="20"/>
        </w:rPr>
        <w:t>édition,</w:t>
      </w:r>
      <w:r>
        <w:rPr>
          <w:spacing w:val="-1"/>
          <w:sz w:val="20"/>
        </w:rPr>
        <w:t xml:space="preserve"> </w:t>
      </w:r>
      <w:r>
        <w:rPr>
          <w:sz w:val="20"/>
        </w:rPr>
        <w:t>MASSON</w:t>
      </w:r>
      <w:r>
        <w:rPr>
          <w:color w:val="4F81BC"/>
          <w:sz w:val="20"/>
        </w:rPr>
        <w:t>.</w:t>
      </w:r>
    </w:p>
    <w:p>
      <w:pPr>
        <w:spacing w:before="1" w:line="276" w:lineRule="auto"/>
        <w:ind w:left="388" w:right="683"/>
        <w:rPr>
          <w:sz w:val="20"/>
        </w:rPr>
      </w:pPr>
      <w:r>
        <w:rPr>
          <w:sz w:val="20"/>
        </w:rPr>
        <w:t>J.Brizon</w:t>
      </w:r>
      <w:r>
        <w:rPr>
          <w:spacing w:val="-2"/>
          <w:sz w:val="20"/>
        </w:rPr>
        <w:t xml:space="preserve"> </w:t>
      </w:r>
      <w:r>
        <w:rPr>
          <w:sz w:val="20"/>
        </w:rPr>
        <w:t>et</w:t>
      </w:r>
      <w:r>
        <w:rPr>
          <w:spacing w:val="-3"/>
          <w:sz w:val="20"/>
        </w:rPr>
        <w:t xml:space="preserve"> </w:t>
      </w:r>
      <w:r>
        <w:rPr>
          <w:sz w:val="20"/>
        </w:rPr>
        <w:t>J.Castaing,</w:t>
      </w:r>
      <w:r>
        <w:rPr>
          <w:spacing w:val="-2"/>
          <w:sz w:val="20"/>
        </w:rPr>
        <w:t xml:space="preserve"> </w:t>
      </w:r>
      <w:r>
        <w:rPr>
          <w:sz w:val="20"/>
        </w:rPr>
        <w:t>Les</w:t>
      </w:r>
      <w:r>
        <w:rPr>
          <w:spacing w:val="-4"/>
          <w:sz w:val="20"/>
        </w:rPr>
        <w:t xml:space="preserve"> </w:t>
      </w:r>
      <w:r>
        <w:rPr>
          <w:sz w:val="20"/>
        </w:rPr>
        <w:t>feuillets</w:t>
      </w:r>
      <w:r>
        <w:rPr>
          <w:spacing w:val="-3"/>
          <w:sz w:val="20"/>
        </w:rPr>
        <w:t xml:space="preserve"> </w:t>
      </w:r>
      <w:r>
        <w:rPr>
          <w:sz w:val="20"/>
        </w:rPr>
        <w:t>d’anatomie,</w:t>
      </w:r>
      <w:r>
        <w:rPr>
          <w:spacing w:val="-3"/>
          <w:sz w:val="20"/>
        </w:rPr>
        <w:t xml:space="preserve"> </w:t>
      </w:r>
      <w:r>
        <w:rPr>
          <w:sz w:val="20"/>
        </w:rPr>
        <w:t>ostéologie</w:t>
      </w:r>
      <w:r>
        <w:rPr>
          <w:spacing w:val="-4"/>
          <w:sz w:val="20"/>
        </w:rPr>
        <w:t xml:space="preserve"> </w:t>
      </w:r>
      <w:r>
        <w:rPr>
          <w:sz w:val="20"/>
        </w:rPr>
        <w:t>du</w:t>
      </w:r>
      <w:r>
        <w:rPr>
          <w:spacing w:val="-2"/>
          <w:sz w:val="20"/>
        </w:rPr>
        <w:t xml:space="preserve"> </w:t>
      </w:r>
      <w:r>
        <w:rPr>
          <w:sz w:val="20"/>
        </w:rPr>
        <w:t>membre</w:t>
      </w:r>
      <w:r>
        <w:rPr>
          <w:spacing w:val="-4"/>
          <w:sz w:val="20"/>
        </w:rPr>
        <w:t xml:space="preserve"> </w:t>
      </w:r>
      <w:r>
        <w:rPr>
          <w:sz w:val="20"/>
        </w:rPr>
        <w:t>supérieur.</w:t>
      </w:r>
      <w:r>
        <w:rPr>
          <w:spacing w:val="-3"/>
          <w:sz w:val="20"/>
        </w:rPr>
        <w:t xml:space="preserve"> </w:t>
      </w:r>
      <w:r>
        <w:rPr>
          <w:sz w:val="20"/>
        </w:rPr>
        <w:t>Fascicule</w:t>
      </w:r>
      <w:r>
        <w:rPr>
          <w:spacing w:val="-2"/>
          <w:sz w:val="20"/>
        </w:rPr>
        <w:t xml:space="preserve"> </w:t>
      </w:r>
      <w:r>
        <w:rPr>
          <w:sz w:val="20"/>
        </w:rPr>
        <w:t>I,</w:t>
      </w:r>
      <w:r>
        <w:rPr>
          <w:spacing w:val="-3"/>
          <w:sz w:val="20"/>
        </w:rPr>
        <w:t xml:space="preserve"> </w:t>
      </w:r>
      <w:r>
        <w:rPr>
          <w:sz w:val="20"/>
        </w:rPr>
        <w:t>Librairie</w:t>
      </w:r>
      <w:r>
        <w:rPr>
          <w:spacing w:val="-3"/>
          <w:sz w:val="20"/>
        </w:rPr>
        <w:t xml:space="preserve"> </w:t>
      </w:r>
      <w:r>
        <w:rPr>
          <w:sz w:val="20"/>
        </w:rPr>
        <w:t>Maloine</w:t>
      </w:r>
      <w:r>
        <w:rPr>
          <w:spacing w:val="-2"/>
          <w:sz w:val="20"/>
        </w:rPr>
        <w:t xml:space="preserve"> </w:t>
      </w:r>
      <w:r>
        <w:rPr>
          <w:sz w:val="20"/>
        </w:rPr>
        <w:t>S.A.</w:t>
      </w:r>
      <w:r>
        <w:rPr>
          <w:spacing w:val="-47"/>
          <w:sz w:val="20"/>
        </w:rPr>
        <w:t xml:space="preserve"> </w:t>
      </w:r>
      <w:r>
        <w:rPr>
          <w:sz w:val="20"/>
        </w:rPr>
        <w:t>Si Salah Hammoudi.le cours d’anatomie.descriptive,topographique et fonctionnelle.appareil locomoteur 1 membre</w:t>
      </w:r>
      <w:r>
        <w:rPr>
          <w:spacing w:val="1"/>
          <w:sz w:val="20"/>
        </w:rPr>
        <w:t xml:space="preserve"> </w:t>
      </w:r>
      <w:r>
        <w:rPr>
          <w:sz w:val="20"/>
        </w:rPr>
        <w:t>supérieur.Auto-édition.HS.</w:t>
      </w:r>
    </w:p>
    <w:p>
      <w:pPr>
        <w:spacing w:line="276" w:lineRule="auto"/>
        <w:rPr>
          <w:sz w:val="20"/>
        </w:rPr>
        <w:sectPr>
          <w:type w:val="continuous"/>
          <w:pgSz w:w="11910" w:h="16840"/>
          <w:pgMar w:top="1160" w:right="940" w:bottom="1120" w:left="560" w:header="720" w:footer="720" w:gutter="0"/>
          <w:cols w:space="720" w:num="1"/>
        </w:sectPr>
      </w:pPr>
    </w:p>
    <w:p>
      <w:pPr>
        <w:pStyle w:val="4"/>
        <w:ind w:left="377"/>
        <w:rPr>
          <w:sz w:val="20"/>
        </w:rPr>
      </w:pPr>
      <w:r>
        <w:rPr>
          <w:sz w:val="20"/>
          <w:lang w:eastAsia="fr-FR"/>
        </w:rPr>
        <w:drawing>
          <wp:inline distT="0" distB="0" distL="0" distR="0">
            <wp:extent cx="6266815" cy="5721985"/>
            <wp:effectExtent l="0" t="0" r="0" b="0"/>
            <wp:docPr id="1" name="image1.jpeg" descr="C:\Users\matrix computer\Pictures\391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C:\Users\matrix computer\Pictures\391-1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259" cy="572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220" w:right="940" w:bottom="1120" w:left="560" w:header="0" w:footer="9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14"/>
      </w:rPr>
    </w:pPr>
    <w:r>
      <w:pict>
        <v:shape id="_x0000_s2049" o:spid="_x0000_s2049" o:spt="202" type="#_x0000_t202" style="position:absolute;left:0pt;margin-left:291.9pt;margin-top:780.9pt;height:13.05pt;width:11.6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libri"/>
                  </w:rP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32E1E"/>
    <w:multiLevelType w:val="multilevel"/>
    <w:tmpl w:val="05332E1E"/>
    <w:lvl w:ilvl="0" w:tentative="0">
      <w:start w:val="1"/>
      <w:numFmt w:val="upperRoman"/>
      <w:lvlText w:val="%1-"/>
      <w:lvlJc w:val="left"/>
      <w:pPr>
        <w:ind w:left="1415" w:hanging="175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2"/>
        <w:szCs w:val="22"/>
        <w:u w:val="thick" w:color="000000"/>
        <w:lang w:val="fr-FR" w:eastAsia="en-US" w:bidi="ar-SA"/>
      </w:rPr>
    </w:lvl>
    <w:lvl w:ilvl="1" w:tentative="0">
      <w:start w:val="1"/>
      <w:numFmt w:val="decimal"/>
      <w:lvlText w:val="%2-"/>
      <w:lvlJc w:val="left"/>
      <w:pPr>
        <w:ind w:left="1441" w:hanging="201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2"/>
        <w:szCs w:val="22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436" w:hanging="201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432" w:hanging="201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428" w:hanging="201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425" w:hanging="201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421" w:hanging="201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7417" w:hanging="201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8413" w:hanging="201"/>
      </w:pPr>
      <w:rPr>
        <w:rFonts w:hint="default"/>
        <w:lang w:val="fr-FR" w:eastAsia="en-US" w:bidi="ar-SA"/>
      </w:rPr>
    </w:lvl>
  </w:abstractNum>
  <w:abstractNum w:abstractNumId="1">
    <w:nsid w:val="6EB30F08"/>
    <w:multiLevelType w:val="multilevel"/>
    <w:tmpl w:val="6EB30F08"/>
    <w:lvl w:ilvl="0" w:tentative="0">
      <w:start w:val="3"/>
      <w:numFmt w:val="upperRoman"/>
      <w:lvlText w:val="%1-"/>
      <w:lvlJc w:val="left"/>
      <w:pPr>
        <w:ind w:left="1602" w:hanging="362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2"/>
        <w:szCs w:val="22"/>
        <w:u w:val="thick" w:color="000000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2480" w:hanging="362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361" w:hanging="362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4241" w:hanging="362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5122" w:hanging="362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6003" w:hanging="362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883" w:hanging="362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7764" w:hanging="362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8645" w:hanging="362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hyphenationZone w:val="425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2"/>
  </w:compat>
  <w:rsids>
    <w:rsidRoot w:val="004B01FB"/>
    <w:rsid w:val="004B01FB"/>
    <w:rsid w:val="004E4305"/>
    <w:rsid w:val="007100B7"/>
    <w:rsid w:val="6D22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Heading 11"/>
    <w:basedOn w:val="1"/>
    <w:qFormat/>
    <w:uiPriority w:val="1"/>
    <w:pPr>
      <w:spacing w:before="18"/>
      <w:ind w:left="1240"/>
      <w:outlineLvl w:val="1"/>
    </w:pPr>
    <w:rPr>
      <w:b/>
      <w:bCs/>
      <w:sz w:val="32"/>
      <w:szCs w:val="32"/>
    </w:rPr>
  </w:style>
  <w:style w:type="paragraph" w:customStyle="1" w:styleId="7">
    <w:name w:val="Heading 21"/>
    <w:basedOn w:val="1"/>
    <w:qFormat/>
    <w:uiPriority w:val="1"/>
    <w:pPr>
      <w:ind w:left="1240"/>
      <w:outlineLvl w:val="2"/>
    </w:pPr>
    <w:rPr>
      <w:b/>
      <w:bCs/>
      <w:sz w:val="24"/>
      <w:szCs w:val="24"/>
    </w:rPr>
  </w:style>
  <w:style w:type="paragraph" w:styleId="8">
    <w:name w:val="List Paragraph"/>
    <w:basedOn w:val="1"/>
    <w:qFormat/>
    <w:uiPriority w:val="1"/>
    <w:pPr>
      <w:ind w:left="1240" w:hanging="363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531</Words>
  <Characters>2925</Characters>
  <Lines>24</Lines>
  <Paragraphs>6</Paragraphs>
  <TotalTime>1</TotalTime>
  <ScaleCrop>false</ScaleCrop>
  <LinksUpToDate>false</LinksUpToDate>
  <CharactersWithSpaces>3450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2021-10-19T23:35:00Z</dcterms:created>
  <dc:creator>mr</dc:creator>
  <cp:lastModifiedBy>esma Bouzidi</cp:lastModifiedBy>
  <dcterms:modified xsi:type="dcterms:W3CDTF">2022-10-17T16:49:42Z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2021-10-19T00:00:00Z</vt:filetime>
  </property>
  <property fmtid="{D5CDD505-2E9C-101B-9397-08002B2CF9AE}" pid="5" name="KSOProductBuildVer">
    <vt:lpwstr>1033-11.2.0.11341</vt:lpwstr>
  </property>
  <property fmtid="{D5CDD505-2E9C-101B-9397-08002B2CF9AE}" pid="6" name="ICV">
    <vt:lpwstr>1DB64F631DA348A183A17D8F75D68BDB</vt:lpwstr>
  </property>
</Properties>
</file>