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6453704833984" w:right="0" w:firstLine="0"/>
        <w:jc w:val="left"/>
        <w:rPr>
          <w:rFonts w:ascii="Arial" w:cs="Arial" w:eastAsia="Arial" w:hAnsi="Arial"/>
          <w:b w:val="1"/>
          <w:bCs w:val="1"/>
          <w:i w:val="0"/>
          <w:iCs w:val="0"/>
          <w:smallCaps w:val="0"/>
          <w:strike w:val="0"/>
          <w:color w:val="252e47"/>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12799835205078"/>
          <w:szCs w:val="40.12799835205078"/>
          <w:u w:val="none"/>
          <w:shd w:fill="auto" w:val="clear"/>
          <w:vertAlign w:val="baseline"/>
          <w:rtl w:val="0"/>
        </w:rPr>
        <w:t xml:space="preserve">"C'est quoi être Normal ?  </w:t>
      </w:r>
      <w:r w:rsidDel="00000000" w:rsidR="00000000" w:rsidRPr="00000000">
        <w:drawing>
          <wp:anchor allowOverlap="1" behindDoc="0" distB="19050" distT="19050" distL="19050" distR="19050" hidden="0" layoutInCell="1" locked="0" relativeHeight="0" simplePos="0">
            <wp:simplePos x="0" y="0"/>
            <wp:positionH relativeFrom="column">
              <wp:posOffset>5061683</wp:posOffset>
            </wp:positionH>
            <wp:positionV relativeFrom="paragraph">
              <wp:posOffset>202235</wp:posOffset>
            </wp:positionV>
            <wp:extent cx="1092708" cy="1068324"/>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92708" cy="1068324"/>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0595703125" w:line="240" w:lineRule="auto"/>
        <w:ind w:left="1892.0350646972656"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Qu'est-ce qui </w:t>
      </w:r>
      <w:r w:rsidDel="00000000" w:rsidR="00000000" w:rsidRPr="00000000">
        <w:drawing>
          <wp:anchor allowOverlap="1" behindDoc="0" distB="19050" distT="19050" distL="19050" distR="19050" hidden="0" layoutInCell="1" locked="0" relativeHeight="0" simplePos="0">
            <wp:simplePos x="0" y="0"/>
            <wp:positionH relativeFrom="column">
              <wp:posOffset>5361664</wp:posOffset>
            </wp:positionH>
            <wp:positionV relativeFrom="paragraph">
              <wp:posOffset>73660</wp:posOffset>
            </wp:positionV>
            <wp:extent cx="2257044" cy="2362200"/>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57044" cy="2362200"/>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606.3383865356445"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est "normal", qu'est-ce qui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1172.7383422851562"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est "pathologique"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66552734375" w:line="240.50514221191406" w:lineRule="auto"/>
        <w:ind w:left="1429.7015380859375" w:right="4367.8570556640625" w:firstLine="0"/>
        <w:jc w:val="center"/>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Le médecin a un double rôle : SOIGNER et ENSEIGNER. L’examen clinique = SYMPTOMES observés par le médecin. LE NORMALE &lt; CLINIQUE &lt; LE PATHOLOGIQUE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4173583984375" w:line="240.59992790222168" w:lineRule="auto"/>
        <w:ind w:left="894.0528106689453" w:right="3757.579345703125" w:firstLine="0"/>
        <w:jc w:val="center"/>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31.967998504638672"/>
          <w:szCs w:val="31.967998504638672"/>
          <w:u w:val="none"/>
          <w:shd w:fill="auto" w:val="clear"/>
          <w:vertAlign w:val="baseline"/>
          <w:rtl w:val="0"/>
        </w:rPr>
        <w:t xml:space="preserve">Foucault </w:t>
      </w:r>
      <w:r w:rsidDel="00000000" w:rsidR="00000000" w:rsidRPr="00000000">
        <w:rPr>
          <w:rFonts w:ascii="Arial" w:cs="Arial" w:eastAsia="Arial" w:hAnsi="Arial"/>
          <w:b w:val="0"/>
          <w:bCs w:val="0"/>
          <w:i w:val="0"/>
          <w:iCs w:val="0"/>
          <w:smallCaps w:val="0"/>
          <w:strike w:val="0"/>
          <w:color w:val="252e47"/>
          <w:sz w:val="31.967998504638672"/>
          <w:szCs w:val="31.967998504638672"/>
          <w:u w:val="none"/>
          <w:shd w:fill="auto" w:val="clear"/>
          <w:vertAlign w:val="baseline"/>
          <w:rtl w:val="0"/>
        </w:rPr>
        <w:t xml:space="preserve">confirme que la médecine ne doit pas s’intéresser au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diagnostic et au traitement seulement mais également à l’homme en  bonne santé pour définir l’homme modèle (normal).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5506591796875" w:line="240.62493324279785" w:lineRule="auto"/>
        <w:ind w:left="770.7763671875" w:right="3625.772705078125" w:firstLine="0"/>
        <w:jc w:val="center"/>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52e47"/>
          <w:sz w:val="31.967998504638672"/>
          <w:szCs w:val="31.967998504638672"/>
          <w:u w:val="none"/>
          <w:shd w:fill="auto" w:val="clear"/>
          <w:vertAlign w:val="baseline"/>
          <w:rtl w:val="0"/>
        </w:rPr>
        <w:t xml:space="preserve">La normalité </w:t>
      </w:r>
      <w:r w:rsidDel="00000000" w:rsidR="00000000" w:rsidRPr="00000000">
        <w:rPr>
          <w:rFonts w:ascii="Arial" w:cs="Arial" w:eastAsia="Arial" w:hAnsi="Arial"/>
          <w:b w:val="0"/>
          <w:bCs w:val="0"/>
          <w:i w:val="0"/>
          <w:iCs w:val="0"/>
          <w:smallCaps w:val="0"/>
          <w:strike w:val="0"/>
          <w:color w:val="252e47"/>
          <w:sz w:val="31.967998504638672"/>
          <w:szCs w:val="31.967998504638672"/>
          <w:u w:val="none"/>
          <w:shd w:fill="auto" w:val="clear"/>
          <w:vertAlign w:val="baseline"/>
          <w:rtl w:val="0"/>
        </w:rPr>
        <w:t xml:space="preserve">renvoie à des conflits conceptuels au surlendemain. Ce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qui en résulte une certitude et une incertitude, une évidence  incontestable et un doute contestable, une vitalité et une banalité.</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6601028442383" w:lineRule="auto"/>
        <w:ind w:left="346.08001708984375" w:right="429.6826171875" w:hanging="2.3471832275390625"/>
        <w:jc w:val="left"/>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36"/>
          <w:szCs w:val="36"/>
          <w:u w:val="single"/>
          <w:shd w:fill="auto" w:val="clear"/>
          <w:vertAlign w:val="baseline"/>
          <w:rtl w:val="0"/>
        </w:rPr>
        <w:t xml:space="preserve">Approche statistique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 la plus couramment utilisées </w:t>
      </w:r>
      <w:r w:rsidDel="00000000" w:rsidR="00000000" w:rsidRPr="00000000">
        <w:rPr>
          <w:rFonts w:ascii="Arial" w:cs="Arial" w:eastAsia="Arial" w:hAnsi="Arial"/>
          <w:b w:val="0"/>
          <w:bCs w:val="0"/>
          <w:i w:val="0"/>
          <w:iCs w:val="0"/>
          <w:smallCaps w:val="0"/>
          <w:strike w:val="0"/>
          <w:color w:val="ff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c00000"/>
          <w:sz w:val="28.079999923706055"/>
          <w:szCs w:val="28.079999923706055"/>
          <w:u w:val="none"/>
          <w:shd w:fill="auto" w:val="clear"/>
          <w:vertAlign w:val="baseline"/>
          <w:rtl w:val="0"/>
        </w:rPr>
        <w:t xml:space="preserve">QUETELET, au 19ème siècle a tenté  d'appliquer la courbe de Gauss aux hommes, pour s'appuyer sur des données bien réelles</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 Au centre  de la courbe, au sein de la majorité, se trouve selon QUETELET l'homme "normal", "standard". on peut considérer le point où, lorsque l'on s'écarte de la moyenne, on quitte la  normalité pour rentrer dans l'anormalité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7646484375" w:line="240.64948081970215" w:lineRule="auto"/>
        <w:ind w:left="346.08959197998047" w:right="399.210205078125" w:hanging="3.0047988891601562"/>
        <w:jc w:val="left"/>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36.04800033569336"/>
          <w:szCs w:val="36.04800033569336"/>
          <w:u w:val="single"/>
          <w:shd w:fill="auto" w:val="clear"/>
          <w:vertAlign w:val="baseline"/>
          <w:rtl w:val="0"/>
        </w:rPr>
        <w:t xml:space="preserve">Approche sociale </w:t>
      </w:r>
      <w:r w:rsidDel="00000000" w:rsidR="00000000" w:rsidRPr="00000000">
        <w:rPr>
          <w:rFonts w:ascii="Arial" w:cs="Arial" w:eastAsia="Arial" w:hAnsi="Arial"/>
          <w:b w:val="1"/>
          <w:bCs w:val="1"/>
          <w:i w:val="0"/>
          <w:iCs w:val="0"/>
          <w:smallCaps w:val="0"/>
          <w:strike w:val="0"/>
          <w:color w:val="252e47"/>
          <w:sz w:val="31.967998504638672"/>
          <w:szCs w:val="31.967998504638672"/>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52e47"/>
          <w:sz w:val="31.967998504638672"/>
          <w:szCs w:val="31.96799850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52e47"/>
          <w:sz w:val="31.967998504638672"/>
          <w:szCs w:val="31.967998504638672"/>
          <w:u w:val="none"/>
          <w:shd w:fill="auto" w:val="clear"/>
          <w:vertAlign w:val="baseline"/>
          <w:rtl w:val="0"/>
        </w:rPr>
        <w:t xml:space="preserve">proche de l'approche statistique, sauf que la définition de la norme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nettement emprunte de subjectivité et elle est variable selon l'époque et la société. pour être normal=d'être bien adapté socialement &gt;&gt;</w:t>
      </w:r>
      <w:r w:rsidDel="00000000" w:rsidR="00000000" w:rsidRPr="00000000">
        <w:rPr>
          <w:rFonts w:ascii="Arial" w:cs="Arial" w:eastAsia="Arial" w:hAnsi="Arial"/>
          <w:b w:val="1"/>
          <w:bCs w:val="1"/>
          <w:i w:val="0"/>
          <w:iCs w:val="0"/>
          <w:smallCaps w:val="0"/>
          <w:strike w:val="0"/>
          <w:color w:val="c00000"/>
          <w:sz w:val="31.920000076293945"/>
          <w:szCs w:val="31.920000076293945"/>
          <w:u w:val="none"/>
          <w:shd w:fill="auto" w:val="clear"/>
          <w:vertAlign w:val="baseline"/>
          <w:rtl w:val="0"/>
        </w:rPr>
        <w:t xml:space="preserve">WINNICOTT a décrit ce que l'on appelle  les personnalités en "faux-self"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 qui fonctionne comme une couche artificielle qui protège  </w:t>
      </w:r>
      <w:r w:rsidDel="00000000" w:rsidR="00000000" w:rsidRPr="00000000">
        <w:rPr>
          <w:rFonts w:ascii="Arial" w:cs="Arial" w:eastAsia="Arial" w:hAnsi="Arial"/>
          <w:b w:val="0"/>
          <w:bCs w:val="0"/>
          <w:i w:val="0"/>
          <w:iCs w:val="0"/>
          <w:smallCaps w:val="0"/>
          <w:strike w:val="0"/>
          <w:color w:val="252e47"/>
          <w:sz w:val="31.967998504638672"/>
          <w:szCs w:val="31.967998504638672"/>
          <w:u w:val="none"/>
          <w:shd w:fill="auto" w:val="clear"/>
          <w:vertAlign w:val="baseline"/>
          <w:rtl w:val="0"/>
        </w:rPr>
        <w:t xml:space="preserve">contre l’angoisse et l’agression, mais il reste un déséquilibre profond à l’inverse se trouve le vrai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self. Un faux-self ne gêne pas dans la société. N’importe qui peut définir la normalité, selon  Bergerett :« Si la normalité devient relative selon un idéal collectif, on ne connait que trop les  risques courus.»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74072265625" w:line="240.68306922912598" w:lineRule="auto"/>
        <w:ind w:left="351.6672134399414" w:right="383.660888671875" w:hanging="5.587196350097656"/>
        <w:jc w:val="left"/>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36"/>
          <w:szCs w:val="36"/>
          <w:u w:val="single"/>
          <w:shd w:fill="auto" w:val="clear"/>
          <w:vertAlign w:val="baseline"/>
          <w:rtl w:val="0"/>
        </w:rPr>
        <w:t xml:space="preserve">Approche "absence de pathologie" :</w:t>
      </w:r>
      <w:r w:rsidDel="00000000" w:rsidR="00000000" w:rsidRPr="00000000">
        <w:rPr>
          <w:rFonts w:ascii="Arial" w:cs="Arial" w:eastAsia="Arial" w:hAnsi="Arial"/>
          <w:b w:val="1"/>
          <w:bCs w:val="1"/>
          <w:i w:val="0"/>
          <w:iCs w:val="0"/>
          <w:smallCaps w:val="0"/>
          <w:strike w:val="0"/>
          <w:color w:val="c00000"/>
          <w:sz w:val="31.920000076293945"/>
          <w:szCs w:val="31.920000076293945"/>
          <w:u w:val="none"/>
          <w:shd w:fill="auto" w:val="clear"/>
          <w:vertAlign w:val="baseline"/>
          <w:rtl w:val="0"/>
        </w:rPr>
        <w:t xml:space="preserve">BUSS a définit la pathologie selon trois critères  d'inconfort (l’état de souffrance et sa détresse personnelle), de bizarrerie et d'inefficacité</w:t>
      </w:r>
      <w:r w:rsidDel="00000000" w:rsidR="00000000" w:rsidRPr="00000000">
        <w:rPr>
          <w:rFonts w:ascii="Arial" w:cs="Arial" w:eastAsia="Arial" w:hAnsi="Arial"/>
          <w:b w:val="1"/>
          <w:bCs w:val="1"/>
          <w:i w:val="0"/>
          <w:iCs w:val="0"/>
          <w:smallCaps w:val="0"/>
          <w:strike w:val="0"/>
          <w:color w:val="252e47"/>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Une personne qui présente des troubles, ne ressent pas forcément un état d’inconfort, et  inversement, une personne qui ne présente aucun trouble (les faux-selfs), ne ressent pas  nécessairement un état de bien-être les études de Framingham sur les risques  </w:t>
      </w:r>
      <w:r w:rsidDel="00000000" w:rsidR="00000000" w:rsidRPr="00000000">
        <w:rPr>
          <w:rFonts w:ascii="Arial" w:cs="Arial" w:eastAsia="Arial" w:hAnsi="Arial"/>
          <w:b w:val="0"/>
          <w:bCs w:val="0"/>
          <w:i w:val="0"/>
          <w:iCs w:val="0"/>
          <w:smallCaps w:val="0"/>
          <w:strike w:val="0"/>
          <w:color w:val="252e47"/>
          <w:sz w:val="31.967998504638672"/>
          <w:szCs w:val="31.967998504638672"/>
          <w:u w:val="none"/>
          <w:shd w:fill="auto" w:val="clear"/>
          <w:vertAlign w:val="baseline"/>
          <w:rtl w:val="0"/>
        </w:rPr>
        <w:t xml:space="preserve">cardiovasculaires, en mesurant par exemple la tension artérielle et diagnostiquer le malade en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hypertension, sans qu’il sente aucun mal)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6.378173828125" w:firstLine="0"/>
        <w:jc w:val="righ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single"/>
          <w:shd w:fill="auto" w:val="clear"/>
          <w:vertAlign w:val="baseline"/>
          <w:rtl w:val="0"/>
        </w:rPr>
        <w:t xml:space="preserve">Représentations sociales de la santé et de la maladie :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662841796875" w:line="240" w:lineRule="auto"/>
        <w:ind w:left="677.9999542236328" w:right="0" w:firstLine="0"/>
        <w:jc w:val="left"/>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52e47"/>
          <w:sz w:val="31.920000076293945"/>
          <w:szCs w:val="31.920000076293945"/>
          <w:u w:val="single"/>
          <w:shd w:fill="auto" w:val="clear"/>
          <w:vertAlign w:val="baseline"/>
          <w:rtl w:val="0"/>
        </w:rPr>
        <w:t xml:space="preserve">La théorie des représentations sociales (RS)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59935569763184" w:lineRule="auto"/>
        <w:ind w:left="1212.7728271484375" w:right="713.802490234375" w:hanging="530.5848693847656"/>
        <w:jc w:val="left"/>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repose sur le postulat : « toute réalité est représentée et appropriée par l’individu ou le  groupe, reconstruite par son système cognitif, intégrée dans son système de valeurs  dépendant de son histoire et du contexte social et idéologique qui l’environne. = un outil  efficace pour discuter la maladie, le traitement... etc. par le patient, mais aussi lui  permettent de côtoyer les professionnels de santé.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9613037109375" w:line="240" w:lineRule="auto"/>
        <w:ind w:left="669.4199371337891" w:right="0" w:firstLine="0"/>
        <w:jc w:val="left"/>
        <w:rPr>
          <w:rFonts w:ascii="Arial" w:cs="Arial" w:eastAsia="Arial" w:hAnsi="Arial"/>
          <w:b w:val="1"/>
          <w:bCs w:val="1"/>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31.920000076293945"/>
          <w:szCs w:val="31.920000076293945"/>
          <w:u w:val="single"/>
          <w:shd w:fill="auto" w:val="clear"/>
          <w:vertAlign w:val="baseline"/>
          <w:rtl w:val="0"/>
        </w:rPr>
        <w:t xml:space="preserve">2. Niveaux explicatifs de l’approche des RS :</w:t>
      </w:r>
      <w:r w:rsidDel="00000000" w:rsidR="00000000" w:rsidRPr="00000000">
        <w:rPr>
          <w:rFonts w:ascii="Arial" w:cs="Arial" w:eastAsia="Arial" w:hAnsi="Arial"/>
          <w:b w:val="1"/>
          <w:bCs w:val="1"/>
          <w:i w:val="0"/>
          <w:iCs w:val="0"/>
          <w:smallCaps w:val="0"/>
          <w:strike w:val="0"/>
          <w:color w:val="252e47"/>
          <w:sz w:val="31.920000076293945"/>
          <w:szCs w:val="31.92000007629394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50514221191406" w:lineRule="auto"/>
        <w:ind w:left="1222.9872131347656" w:right="859.720458984375" w:hanging="546.2256622314453"/>
        <w:jc w:val="left"/>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&gt;&gt; </w:t>
      </w:r>
      <w:r w:rsidDel="00000000" w:rsidR="00000000" w:rsidRPr="00000000">
        <w:rPr>
          <w:rFonts w:ascii="Arial" w:cs="Arial" w:eastAsia="Arial" w:hAnsi="Arial"/>
          <w:b w:val="1"/>
          <w:bCs w:val="1"/>
          <w:i w:val="0"/>
          <w:iCs w:val="0"/>
          <w:smallCaps w:val="0"/>
          <w:strike w:val="0"/>
          <w:color w:val="252e47"/>
          <w:sz w:val="31.920000076293945"/>
          <w:szCs w:val="31.920000076293945"/>
          <w:u w:val="none"/>
          <w:shd w:fill="auto" w:val="clear"/>
          <w:vertAlign w:val="baseline"/>
          <w:rtl w:val="0"/>
        </w:rPr>
        <w:t xml:space="preserve">Suite au niveau 04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 Les fonctions des RS sont de 04 ordres : fonction de savoir,  identitaire, d’orientation et justificatrice. La fonction d’orientation confirme cette théorie.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2186279296875" w:line="240.44265747070312" w:lineRule="auto"/>
        <w:ind w:left="1214.3688201904297" w:right="506.68701171875" w:hanging="528.6696624755859"/>
        <w:jc w:val="left"/>
        <w:rPr>
          <w:rFonts w:ascii="Arial" w:cs="Arial" w:eastAsia="Arial" w:hAnsi="Arial"/>
          <w:b w:val="0"/>
          <w:bCs w:val="0"/>
          <w:i w:val="0"/>
          <w:iCs w:val="0"/>
          <w:smallCaps w:val="0"/>
          <w:strike w:val="0"/>
          <w:color w:val="434343"/>
          <w:sz w:val="31.967998504638672"/>
          <w:szCs w:val="31.967998504638672"/>
          <w:u w:val="none"/>
          <w:shd w:fill="auto" w:val="clear"/>
          <w:vertAlign w:val="baseline"/>
        </w:rPr>
        <w:sectPr>
          <w:pgSz w:h="8100" w:w="14400" w:orient="landscape"/>
          <w:pgMar w:bottom="6.103600026108325E-4" w:top="6.103515625E-4" w:left="0" w:right="0.001220703125" w:header="0" w:footer="720"/>
          <w:pgNumType w:start="1"/>
        </w:sectPr>
      </w:pP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La proposition de la théorie des RS a ouvert un champ de recherches par MOSCOVICI : «  Une forme de connaissance socialement élaborée et partagée, à visée pratique et  concourant à la construction d’une réalité commune à un ensemble social. ». Selon lui, la  RS a double rôle : elle permet une position sociale et elle fournit un référentiel commun  </w:t>
      </w:r>
      <w:r w:rsidDel="00000000" w:rsidR="00000000" w:rsidRPr="00000000">
        <w:rPr>
          <w:rFonts w:ascii="Arial" w:cs="Arial" w:eastAsia="Arial" w:hAnsi="Arial"/>
          <w:b w:val="0"/>
          <w:bCs w:val="0"/>
          <w:i w:val="0"/>
          <w:iCs w:val="0"/>
          <w:smallCaps w:val="0"/>
          <w:strike w:val="0"/>
          <w:color w:val="252e47"/>
          <w:sz w:val="31.967998504638672"/>
          <w:szCs w:val="31.967998504638672"/>
          <w:u w:val="none"/>
          <w:shd w:fill="auto" w:val="clear"/>
          <w:vertAlign w:val="baseline"/>
          <w:rtl w:val="0"/>
        </w:rPr>
        <w:t xml:space="preserve">pour la communication</w:t>
      </w:r>
      <w:r w:rsidDel="00000000" w:rsidR="00000000" w:rsidRPr="00000000">
        <w:rPr>
          <w:rFonts w:ascii="Arial" w:cs="Arial" w:eastAsia="Arial" w:hAnsi="Arial"/>
          <w:b w:val="0"/>
          <w:bCs w:val="0"/>
          <w:i w:val="0"/>
          <w:iCs w:val="0"/>
          <w:smallCaps w:val="0"/>
          <w:strike w:val="0"/>
          <w:color w:val="434343"/>
          <w:sz w:val="31.967998504638672"/>
          <w:szCs w:val="31.96799850463867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NIVEAU 01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66137695312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Le niveau intra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individuel,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27734375" w:line="240" w:lineRule="auto"/>
        <w:ind w:left="0" w:right="0" w:firstLine="0"/>
        <w:jc w:val="left"/>
        <w:rPr>
          <w:rFonts w:ascii="Arial" w:cs="Arial" w:eastAsia="Arial" w:hAnsi="Arial"/>
          <w:b w:val="0"/>
          <w:bCs w:val="0"/>
          <w:i w:val="0"/>
          <w:iCs w:val="0"/>
          <w:smallCaps w:val="0"/>
          <w:strike w:val="0"/>
          <w:color w:val="252e47"/>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renvoie à la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gestion du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patient face sa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rencontre de la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maladie et du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traitement.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6650390625" w:line="239.22067165374756"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Souvent, ça implique  un total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1396484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remaniement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identitaire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64762210845947"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jusqu’à la revue  des valeurs.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04833984375" w:line="240" w:lineRule="auto"/>
        <w:ind w:left="0" w:right="0" w:firstLine="0"/>
        <w:jc w:val="left"/>
        <w:rPr>
          <w:rFonts w:ascii="Arial" w:cs="Arial" w:eastAsia="Arial" w:hAnsi="Arial"/>
          <w:b w:val="1"/>
          <w:bCs w:val="1"/>
          <w:i w:val="0"/>
          <w:iCs w:val="0"/>
          <w:smallCaps w:val="0"/>
          <w:strike w:val="0"/>
          <w:color w:val="252e47"/>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12799835205078"/>
          <w:szCs w:val="40.12799835205078"/>
          <w:u w:val="none"/>
          <w:shd w:fill="auto" w:val="clear"/>
          <w:vertAlign w:val="baseline"/>
          <w:rtl w:val="0"/>
        </w:rPr>
        <w:t xml:space="preserve">NIVEAU 02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5064697265625" w:line="239.34027671813965" w:lineRule="auto"/>
        <w:ind w:left="0" w:right="0" w:firstLine="0"/>
        <w:jc w:val="left"/>
        <w:rPr>
          <w:rFonts w:ascii="Arial" w:cs="Arial" w:eastAsia="Arial" w:hAnsi="Arial"/>
          <w:b w:val="0"/>
          <w:bCs w:val="0"/>
          <w:i w:val="0"/>
          <w:iCs w:val="0"/>
          <w:smallCaps w:val="0"/>
          <w:strike w:val="0"/>
          <w:color w:val="242424"/>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8.128000259399414"/>
          <w:szCs w:val="28.128000259399414"/>
          <w:u w:val="none"/>
          <w:shd w:fill="auto" w:val="clear"/>
          <w:vertAlign w:val="baseline"/>
          <w:rtl w:val="0"/>
        </w:rPr>
        <w:t xml:space="preserve">Le niveau </w:t>
      </w:r>
      <w:r w:rsidDel="00000000" w:rsidR="00000000" w:rsidRPr="00000000">
        <w:rPr>
          <w:rFonts w:ascii="Arial" w:cs="Arial" w:eastAsia="Arial" w:hAnsi="Arial"/>
          <w:b w:val="1"/>
          <w:bCs w:val="1"/>
          <w:i w:val="0"/>
          <w:iCs w:val="0"/>
          <w:smallCaps w:val="0"/>
          <w:strike w:val="0"/>
          <w:color w:val="7030a0"/>
          <w:sz w:val="28.128000259399414"/>
          <w:szCs w:val="28.128000259399414"/>
          <w:u w:val="none"/>
          <w:shd w:fill="auto" w:val="clear"/>
          <w:vertAlign w:val="baseline"/>
          <w:rtl w:val="0"/>
        </w:rPr>
        <w:t xml:space="preserve">inter  </w:t>
      </w:r>
      <w:r w:rsidDel="00000000" w:rsidR="00000000" w:rsidRPr="00000000">
        <w:rPr>
          <w:rFonts w:ascii="Arial" w:cs="Arial" w:eastAsia="Arial" w:hAnsi="Arial"/>
          <w:b w:val="1"/>
          <w:bCs w:val="1"/>
          <w:i w:val="0"/>
          <w:iCs w:val="0"/>
          <w:smallCaps w:val="0"/>
          <w:strike w:val="0"/>
          <w:color w:val="7030a0"/>
          <w:sz w:val="28.079999923706055"/>
          <w:szCs w:val="28.079999923706055"/>
          <w:u w:val="none"/>
          <w:shd w:fill="auto" w:val="clear"/>
          <w:vertAlign w:val="baseline"/>
          <w:rtl w:val="0"/>
        </w:rPr>
        <w:t xml:space="preserve">individuel, ou  situationnel</w:t>
      </w:r>
      <w:r w:rsidDel="00000000" w:rsidR="00000000" w:rsidRPr="00000000">
        <w:rPr>
          <w:rFonts w:ascii="Arial" w:cs="Arial" w:eastAsia="Arial" w:hAnsi="Arial"/>
          <w:b w:val="0"/>
          <w:bCs w:val="0"/>
          <w:i w:val="0"/>
          <w:iCs w:val="0"/>
          <w:smallCaps w:val="0"/>
          <w:strike w:val="0"/>
          <w:color w:val="242424"/>
          <w:sz w:val="28.079999923706055"/>
          <w:szCs w:val="28.079999923706055"/>
          <w:u w:val="none"/>
          <w:shd w:fill="auto" w:val="clear"/>
          <w:vertAlign w:val="baseline"/>
          <w:rtl w:val="0"/>
        </w:rPr>
        <w:t xml:space="preserve">,  renvoie à la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1240234375" w:line="240" w:lineRule="auto"/>
        <w:ind w:left="0" w:right="0" w:firstLine="0"/>
        <w:jc w:val="left"/>
        <w:rPr>
          <w:rFonts w:ascii="Arial" w:cs="Arial" w:eastAsia="Arial" w:hAnsi="Arial"/>
          <w:b w:val="0"/>
          <w:bCs w:val="0"/>
          <w:i w:val="0"/>
          <w:iCs w:val="0"/>
          <w:smallCaps w:val="0"/>
          <w:strike w:val="0"/>
          <w:color w:val="242424"/>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8.079999923706055"/>
          <w:szCs w:val="28.079999923706055"/>
          <w:u w:val="none"/>
          <w:shd w:fill="auto" w:val="clear"/>
          <w:vertAlign w:val="baseline"/>
          <w:rtl w:val="0"/>
        </w:rPr>
        <w:t xml:space="preserve">relation du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5380859375" w:line="240" w:lineRule="auto"/>
        <w:ind w:left="0" w:right="0" w:firstLine="0"/>
        <w:jc w:val="left"/>
        <w:rPr>
          <w:rFonts w:ascii="Arial" w:cs="Arial" w:eastAsia="Arial" w:hAnsi="Arial"/>
          <w:b w:val="0"/>
          <w:bCs w:val="0"/>
          <w:i w:val="0"/>
          <w:iCs w:val="0"/>
          <w:smallCaps w:val="0"/>
          <w:strike w:val="0"/>
          <w:color w:val="242424"/>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8.128000259399414"/>
          <w:szCs w:val="28.128000259399414"/>
          <w:u w:val="none"/>
          <w:shd w:fill="auto" w:val="clear"/>
          <w:vertAlign w:val="baseline"/>
          <w:rtl w:val="0"/>
        </w:rPr>
        <w:t xml:space="preserve">patient avec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0986328125" w:line="239.22067165374756" w:lineRule="auto"/>
        <w:ind w:left="0" w:right="0" w:firstLine="0"/>
        <w:jc w:val="left"/>
        <w:rPr>
          <w:rFonts w:ascii="Arial" w:cs="Arial" w:eastAsia="Arial" w:hAnsi="Arial"/>
          <w:b w:val="0"/>
          <w:bCs w:val="0"/>
          <w:i w:val="0"/>
          <w:iCs w:val="0"/>
          <w:smallCaps w:val="0"/>
          <w:strike w:val="0"/>
          <w:color w:val="242424"/>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8.079999923706055"/>
          <w:szCs w:val="28.079999923706055"/>
          <w:u w:val="none"/>
          <w:shd w:fill="auto" w:val="clear"/>
          <w:vertAlign w:val="baseline"/>
          <w:rtl w:val="0"/>
        </w:rPr>
        <w:t xml:space="preserve">son médecin,  son entourage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990234375" w:line="240" w:lineRule="auto"/>
        <w:ind w:left="0"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NIVEAU 03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662109375" w:line="239.04962539672852" w:lineRule="auto"/>
        <w:ind w:left="0" w:right="0" w:firstLine="0"/>
        <w:jc w:val="left"/>
        <w:rPr>
          <w:rFonts w:ascii="Arial" w:cs="Arial" w:eastAsia="Arial" w:hAnsi="Arial"/>
          <w:b w:val="0"/>
          <w:bCs w:val="0"/>
          <w:i w:val="0"/>
          <w:iCs w:val="0"/>
          <w:smallCaps w:val="0"/>
          <w:strike w:val="0"/>
          <w:color w:val="252e47"/>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relations du patient  avec l’institution  </w:t>
      </w: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de la santé,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3995361328125" w:line="239.22061443328857"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caractérisée par  les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1396484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professionnels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de santé qui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5380859375" w:line="240" w:lineRule="auto"/>
        <w:ind w:left="0" w:right="0" w:firstLine="0"/>
        <w:jc w:val="left"/>
        <w:rPr>
          <w:rFonts w:ascii="Arial" w:cs="Arial" w:eastAsia="Arial" w:hAnsi="Arial"/>
          <w:b w:val="0"/>
          <w:bCs w:val="0"/>
          <w:i w:val="0"/>
          <w:iCs w:val="0"/>
          <w:smallCaps w:val="0"/>
          <w:strike w:val="0"/>
          <w:color w:val="252e47"/>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renvoient au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39.22067165374756"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sujet une théorie  dite savante de  la maladie et de  son traitement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809814453125" w:line="239.43782329559326"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On se situe là un  </w:t>
      </w: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niveau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4002685546875" w:line="240" w:lineRule="auto"/>
        <w:ind w:left="0" w:right="0" w:firstLine="0"/>
        <w:jc w:val="left"/>
        <w:rPr>
          <w:rFonts w:ascii="Arial" w:cs="Arial" w:eastAsia="Arial" w:hAnsi="Arial"/>
          <w:b w:val="1"/>
          <w:bCs w:val="1"/>
          <w:i w:val="0"/>
          <w:iCs w:val="0"/>
          <w:smallCaps w:val="0"/>
          <w:strike w:val="0"/>
          <w:color w:val="c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8.079999923706055"/>
          <w:szCs w:val="28.079999923706055"/>
          <w:u w:val="none"/>
          <w:shd w:fill="auto" w:val="clear"/>
          <w:vertAlign w:val="baseline"/>
          <w:rtl w:val="0"/>
        </w:rPr>
        <w:t xml:space="preserve">positionnel et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Arial" w:cs="Arial" w:eastAsia="Arial" w:hAnsi="Arial"/>
          <w:b w:val="1"/>
          <w:bCs w:val="1"/>
          <w:i w:val="0"/>
          <w:iCs w:val="0"/>
          <w:smallCaps w:val="0"/>
          <w:strike w:val="0"/>
          <w:color w:val="c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8.079999923706055"/>
          <w:szCs w:val="28.079999923706055"/>
          <w:u w:val="none"/>
          <w:shd w:fill="auto" w:val="clear"/>
          <w:vertAlign w:val="baseline"/>
          <w:rtl w:val="0"/>
        </w:rPr>
        <w:t xml:space="preserve">des relations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Arial" w:cs="Arial" w:eastAsia="Arial" w:hAnsi="Arial"/>
          <w:b w:val="1"/>
          <w:bCs w:val="1"/>
          <w:i w:val="0"/>
          <w:iCs w:val="0"/>
          <w:smallCaps w:val="0"/>
          <w:strike w:val="0"/>
          <w:color w:val="c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8.079999923706055"/>
          <w:szCs w:val="28.079999923706055"/>
          <w:u w:val="none"/>
          <w:shd w:fill="auto" w:val="clear"/>
          <w:vertAlign w:val="baseline"/>
          <w:rtl w:val="0"/>
        </w:rPr>
        <w:t xml:space="preserve">inter groupales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70703125" w:line="240" w:lineRule="auto"/>
        <w:ind w:left="0"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NIVEAU 04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66015625" w:line="239.10648822784424" w:lineRule="auto"/>
        <w:ind w:left="0" w:right="0" w:firstLine="0"/>
        <w:jc w:val="left"/>
        <w:rPr>
          <w:rFonts w:ascii="Arial" w:cs="Arial" w:eastAsia="Arial" w:hAnsi="Arial"/>
          <w:b w:val="0"/>
          <w:bCs w:val="0"/>
          <w:i w:val="0"/>
          <w:iCs w:val="0"/>
          <w:smallCaps w:val="0"/>
          <w:strike w:val="0"/>
          <w:color w:val="252e47"/>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la prise en charge du sujet le rend  un élément du système, qu’il  transforme à son tour. C’est  </w:t>
      </w: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une </w:t>
      </w:r>
      <w:r w:rsidDel="00000000" w:rsidR="00000000" w:rsidRPr="00000000">
        <w:rPr>
          <w:rFonts w:ascii="Arial" w:cs="Arial" w:eastAsia="Arial" w:hAnsi="Arial"/>
          <w:b w:val="1"/>
          <w:bCs w:val="1"/>
          <w:i w:val="0"/>
          <w:iCs w:val="0"/>
          <w:smallCaps w:val="0"/>
          <w:strike w:val="0"/>
          <w:color w:val="252e47"/>
          <w:sz w:val="28.128000259399414"/>
          <w:szCs w:val="28.128000259399414"/>
          <w:u w:val="none"/>
          <w:shd w:fill="auto" w:val="clear"/>
          <w:vertAlign w:val="baseline"/>
          <w:rtl w:val="0"/>
        </w:rPr>
        <w:t xml:space="preserve">Co construction</w:t>
      </w: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 Tous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7822265625" w:line="239.22039985656738"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les acteurs en relation avec le  malade appartiennent à une  certaine société qui véhicule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75" w:line="239.17917251586914"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des croyances et des RS de la  </w:t>
      </w: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maladie. (Ex : L’annonce du  </w:t>
      </w: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diagnostic inscrit le malade à  un certain regard social.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72265625" w:line="239.2076539993286" w:lineRule="auto"/>
        <w:ind w:left="0" w:right="0" w:firstLine="0"/>
        <w:jc w:val="left"/>
        <w:rPr>
          <w:rFonts w:ascii="Arial" w:cs="Arial" w:eastAsia="Arial" w:hAnsi="Arial"/>
          <w:b w:val="1"/>
          <w:bCs w:val="1"/>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Socialement, être malade du  sida n’est pas la même chose  </w:t>
      </w: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qu’être diabétique). Il s’agit du  </w:t>
      </w:r>
      <w:r w:rsidDel="00000000" w:rsidR="00000000" w:rsidRPr="00000000">
        <w:rPr>
          <w:rFonts w:ascii="Arial" w:cs="Arial" w:eastAsia="Arial" w:hAnsi="Arial"/>
          <w:b w:val="1"/>
          <w:bCs w:val="1"/>
          <w:i w:val="0"/>
          <w:iCs w:val="0"/>
          <w:smallCaps w:val="0"/>
          <w:strike w:val="0"/>
          <w:color w:val="252e47"/>
          <w:sz w:val="28.079999923706055"/>
          <w:szCs w:val="28.079999923706055"/>
          <w:u w:val="none"/>
          <w:shd w:fill="auto" w:val="clear"/>
          <w:vertAlign w:val="baseline"/>
          <w:rtl w:val="0"/>
        </w:rPr>
        <w:t xml:space="preserve">niveau idéologique et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720458984375" w:line="239.22042846679688"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sectPr>
          <w:type w:val="continuous"/>
          <w:pgSz w:h="8100" w:w="14400" w:orient="landscape"/>
          <w:pgMar w:bottom="6.103600026108325E-4" w:top="6.103515625E-4" w:left="389.1191864013672" w:right="462.825927734375" w:header="0" w:footer="720"/>
          <w:cols w:equalWidth="0" w:num="4">
            <w:col w:space="0" w:w="3400"/>
            <w:col w:space="0" w:w="3400"/>
            <w:col w:space="0" w:w="3400"/>
            <w:col w:space="0" w:w="3400"/>
          </w:cols>
        </w:sectPr>
      </w:pPr>
      <w:r w:rsidDel="00000000" w:rsidR="00000000" w:rsidRPr="00000000">
        <w:rPr>
          <w:rFonts w:ascii="Arial" w:cs="Arial" w:eastAsia="Arial" w:hAnsi="Arial"/>
          <w:b w:val="1"/>
          <w:bCs w:val="1"/>
          <w:i w:val="0"/>
          <w:iCs w:val="0"/>
          <w:smallCaps w:val="0"/>
          <w:strike w:val="0"/>
          <w:color w:val="252e47"/>
          <w:sz w:val="28.079999923706055"/>
          <w:szCs w:val="28.079999923706055"/>
          <w:u w:val="none"/>
          <w:shd w:fill="auto" w:val="clear"/>
          <w:vertAlign w:val="baseline"/>
          <w:rtl w:val="0"/>
        </w:rPr>
        <w:t xml:space="preserve">culturel </w:t>
      </w: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au sein duquel le  patient évolue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969533920288" w:lineRule="auto"/>
        <w:ind w:left="1133.9064025878906" w:right="427.63671875" w:hanging="480.013427734375"/>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36.04800033569336"/>
          <w:szCs w:val="36.04800033569336"/>
          <w:u w:val="single"/>
          <w:shd w:fill="auto" w:val="clear"/>
          <w:vertAlign w:val="baseline"/>
          <w:rtl w:val="0"/>
        </w:rPr>
        <w:t xml:space="preserve">3. La représentation de la santé </w:t>
      </w: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:(HERZLICH) Une étude montré que la RS intègre 2 notions  </w:t>
      </w: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opposée : LA SANTE ET LA MALADIE. C’est une lutte entre le mode de vie, élément actif qui  déclenche les maladies et la santé de l’individu pour l’adaptation au mode de vie, soit comme la victoire  de la maladie par la dégradation de la santé.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5966796875" w:line="238.8786506652832" w:lineRule="auto"/>
        <w:ind w:left="657.6614379882812" w:right="1129.951171875" w:hanging="0.023040771484375"/>
        <w:jc w:val="left"/>
        <w:rPr>
          <w:rFonts w:ascii="Arial" w:cs="Arial" w:eastAsia="Arial" w:hAnsi="Arial"/>
          <w:b w:val="0"/>
          <w:bCs w:val="0"/>
          <w:i w:val="0"/>
          <w:iCs w:val="0"/>
          <w:smallCaps w:val="0"/>
          <w:strike w:val="0"/>
          <w:color w:val="252e47"/>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&gt;&gt; La santé peut être perçue négativement comme absence de maladie ou positivement comme état.  </w:t>
      </w: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&gt;&gt; on a 3 représentations de la santé : - La santé vide : absence de maladie.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9208984375" w:line="240" w:lineRule="auto"/>
        <w:ind w:left="0" w:right="2335.137939453125" w:firstLine="0"/>
        <w:jc w:val="righ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-Le fond de santé : la résistance de l’individu aux maladies.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39.2873191833496" w:lineRule="auto"/>
        <w:ind w:left="675.4800415039062" w:right="384.677734375" w:firstLine="293.0351257324219"/>
        <w:jc w:val="left"/>
        <w:rPr>
          <w:rFonts w:ascii="Arial" w:cs="Arial" w:eastAsia="Arial" w:hAnsi="Arial"/>
          <w:b w:val="0"/>
          <w:bCs w:val="0"/>
          <w:i w:val="0"/>
          <w:iCs w:val="0"/>
          <w:smallCaps w:val="0"/>
          <w:strike w:val="0"/>
          <w:color w:val="252e47"/>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 L’équilibre : un bien-être physique et psychologique. Sur le plan vécu, c’est l’actualisation des  possibilités du fond de santé, et sur le plan ressenti, c’est l’opposition à la santé vide. </w:t>
      </w:r>
      <w:r w:rsidDel="00000000" w:rsidR="00000000" w:rsidRPr="00000000">
        <w:rPr>
          <w:rFonts w:ascii="Arial" w:cs="Arial" w:eastAsia="Arial" w:hAnsi="Arial"/>
          <w:b w:val="0"/>
          <w:bCs w:val="0"/>
          <w:i w:val="0"/>
          <w:iCs w:val="0"/>
          <w:smallCaps w:val="0"/>
          <w:strike w:val="0"/>
          <w:color w:val="252e47"/>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52e47"/>
          <w:sz w:val="36"/>
          <w:szCs w:val="36"/>
          <w:u w:val="single"/>
          <w:shd w:fill="auto" w:val="clear"/>
          <w:vertAlign w:val="baseline"/>
          <w:rtl w:val="0"/>
        </w:rPr>
        <w:t xml:space="preserve">4. La représentation de la maladie </w:t>
      </w: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 - La maladie destructrice : C’est une des conséquences  </w:t>
      </w: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dévastatrices de l’inactivité.. - La maladie libératrice : L’inactivité est une libération, un repos, un  </w:t>
      </w: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allègement et une défense face aux exigences.. - La maladie métier : Le malade lutte activement contre  la maladie. L’inactivité permet un allègement et une énergie pour la lutte. Le malade redoute la maladie,  mais l’accepte. L’adaptation est possible dans les maladies chroniques par un nouveau mode de vie.  L’efficacité des soins dépend du moral et de la volonté. Il n’y a pas d’obéissance stricte au médecin  </w:t>
      </w: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mais une relation, égal à de coopération et d’échange.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6494140625" w:line="248.90324592590332" w:lineRule="auto"/>
        <w:ind w:left="1133.6255645751953" w:right="432.69775390625" w:hanging="468.9671325683594"/>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La maladie libératrice s’exprime chez les personnes non-malades ou jamais confrontées à une maladie  grave. Les deux autres conceptions correspondent aux différentes étapes de la maladie perçue d’abord  Ces résultats ont inspiré de nouvelles recherches sur les Health beliefs et les comportements sains.  L’étude des RS est développée concentrant sur les pratiques à type d’affection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99169921875" w:line="240.97784042358398" w:lineRule="auto"/>
        <w:ind w:left="1348.6296081542969" w:right="1222.869873046875" w:firstLine="0"/>
        <w:jc w:val="center"/>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40.08000183105469"/>
          <w:szCs w:val="40.0800018310546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single"/>
          <w:shd w:fill="auto" w:val="clear"/>
          <w:vertAlign w:val="baseline"/>
          <w:rtl w:val="0"/>
        </w:rPr>
        <w:t xml:space="preserve">Notion de vulnérabilité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 fragile, sensible</w:t>
      </w:r>
      <w:r w:rsidDel="00000000" w:rsidR="00000000" w:rsidRPr="00000000">
        <w:rPr>
          <w:rFonts w:ascii="Arial" w:cs="Arial" w:eastAsia="Arial" w:hAnsi="Arial"/>
          <w:b w:val="1"/>
          <w:bCs w:val="1"/>
          <w:i w:val="0"/>
          <w:iCs w:val="0"/>
          <w:smallCaps w:val="0"/>
          <w:strike w:val="0"/>
          <w:color w:val="c00000"/>
          <w:sz w:val="31.920000076293945"/>
          <w:szCs w:val="31.920000076293945"/>
          <w:u w:val="none"/>
          <w:shd w:fill="auto" w:val="clear"/>
          <w:vertAlign w:val="baseline"/>
          <w:rtl w:val="0"/>
        </w:rPr>
        <w:t xml:space="preserve">, qui peut être blessé</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 frappé. </w:t>
      </w:r>
      <w:r w:rsidDel="00000000" w:rsidR="00000000" w:rsidRPr="00000000">
        <w:rPr>
          <w:rFonts w:ascii="Arial" w:cs="Arial" w:eastAsia="Arial" w:hAnsi="Arial"/>
          <w:b w:val="0"/>
          <w:bCs w:val="0"/>
          <w:i w:val="0"/>
          <w:iCs w:val="0"/>
          <w:smallCaps w:val="0"/>
          <w:strike w:val="0"/>
          <w:color w:val="252e47"/>
          <w:sz w:val="31.967998504638672"/>
          <w:szCs w:val="31.967998504638672"/>
          <w:u w:val="none"/>
          <w:shd w:fill="auto" w:val="clear"/>
          <w:vertAlign w:val="baseline"/>
          <w:rtl w:val="0"/>
        </w:rPr>
        <w:t xml:space="preserve">En physique « capacité d’un matériau à revenir à son état initial après un choc »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En psychologie « la capacité de s’adapter à un environnement changeant» &gt;&gt; selon Thomas on a deux notions : la fêlure (la zone d’atteinte)  </w:t>
      </w:r>
      <w:r w:rsidDel="00000000" w:rsidR="00000000" w:rsidRPr="00000000">
        <w:drawing>
          <wp:anchor allowOverlap="1" behindDoc="0" distB="19050" distT="19050" distL="19050" distR="19050" hidden="0" layoutInCell="1" locked="0" relativeHeight="0" simplePos="0">
            <wp:simplePos x="0" y="0"/>
            <wp:positionH relativeFrom="column">
              <wp:posOffset>7212438</wp:posOffset>
            </wp:positionH>
            <wp:positionV relativeFrom="paragraph">
              <wp:posOffset>-197102</wp:posOffset>
            </wp:positionV>
            <wp:extent cx="1094232" cy="1068324"/>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94232" cy="1068324"/>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40" w:lineRule="auto"/>
        <w:ind w:left="0" w:right="747.757568359375" w:firstLine="0"/>
        <w:jc w:val="right"/>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la blessure (matérialisation de l’atteinte).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40.63054084777832" w:lineRule="auto"/>
        <w:ind w:left="564.9600219726562" w:right="767.314453125" w:firstLine="0"/>
        <w:jc w:val="center"/>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&gt;&gt; permet d’analyser, de calculer et d’anticiper les risques et l’impact. ALORS: la vulnérabilité est exposition au risque + la mesure de la susceptibilité de l’individu  exposé à la réalisation du dommage.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7518310546875" w:line="242.06817626953125" w:lineRule="auto"/>
        <w:ind w:left="1418.6419677734375" w:right="1584.755859375" w:firstLine="0"/>
        <w:jc w:val="center"/>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12799835205078"/>
          <w:szCs w:val="40.12799835205078"/>
          <w:u w:val="single"/>
          <w:shd w:fill="auto" w:val="clear"/>
          <w:vertAlign w:val="baseline"/>
          <w:rtl w:val="0"/>
        </w:rPr>
        <w:t xml:space="preserve">. Notion de stigmatisation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 Selon </w:t>
      </w:r>
      <w:r w:rsidDel="00000000" w:rsidR="00000000" w:rsidRPr="00000000">
        <w:rPr>
          <w:rFonts w:ascii="Arial" w:cs="Arial" w:eastAsia="Arial" w:hAnsi="Arial"/>
          <w:b w:val="1"/>
          <w:bCs w:val="1"/>
          <w:i w:val="0"/>
          <w:iCs w:val="0"/>
          <w:smallCaps w:val="0"/>
          <w:strike w:val="0"/>
          <w:color w:val="252e47"/>
          <w:sz w:val="31.920000076293945"/>
          <w:szCs w:val="31.920000076293945"/>
          <w:u w:val="none"/>
          <w:shd w:fill="auto" w:val="clear"/>
          <w:vertAlign w:val="baseline"/>
          <w:rtl w:val="0"/>
        </w:rPr>
        <w:t xml:space="preserve">Erving Goffman</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 « Un stigma est un  type de relation entre l’attribut et le stéréotype.»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517082214355" w:lineRule="auto"/>
        <w:ind w:left="529.7159957885742" w:right="720.526123046875" w:firstLine="0"/>
        <w:jc w:val="center"/>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&gt;&gt; les stigmates étaient associés à des marques corporelles et à des personnes mauvaise. &gt;&gt; la stigmatisation est le résultat de l’apposition d’étiquettes sociales soit officielles (Ex : les  lois), ou reliées au jugement personnel.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673735</wp:posOffset>
            </wp:positionV>
            <wp:extent cx="1094232" cy="1434084"/>
            <wp:effectExtent b="0" l="0" r="0" t="0"/>
            <wp:wrapSquare wrapText="right" distB="19050" distT="19050" distL="19050" distR="1905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94232" cy="1434084"/>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616882324219" w:line="240" w:lineRule="auto"/>
        <w:ind w:left="4063.8894653320312" w:right="0" w:firstLine="0"/>
        <w:jc w:val="left"/>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31.920000076293945"/>
          <w:szCs w:val="31.920000076293945"/>
          <w:u w:val="none"/>
          <w:shd w:fill="auto" w:val="clear"/>
          <w:vertAlign w:val="baseline"/>
          <w:rtl w:val="0"/>
        </w:rPr>
        <w:t xml:space="preserve">« déstigmatisation » </w:t>
      </w: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terme exprime l'idée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1917.7320861816406" w:right="0" w:firstLine="0"/>
        <w:jc w:val="left"/>
        <w:rPr>
          <w:rFonts w:ascii="Arial" w:cs="Arial" w:eastAsia="Arial" w:hAnsi="Arial"/>
          <w:b w:val="0"/>
          <w:bCs w:val="0"/>
          <w:i w:val="0"/>
          <w:iCs w:val="0"/>
          <w:smallCaps w:val="0"/>
          <w:strike w:val="0"/>
          <w:color w:val="252e47"/>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31.920000076293945"/>
          <w:szCs w:val="31.920000076293945"/>
          <w:u w:val="none"/>
          <w:shd w:fill="auto" w:val="clear"/>
          <w:vertAlign w:val="baseline"/>
          <w:rtl w:val="0"/>
        </w:rPr>
        <w:t xml:space="preserve">de la suppression de la stigmatisation ou du combat contre les stigmates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4.765625" w:firstLine="0"/>
        <w:jc w:val="right"/>
        <w:rPr>
          <w:rFonts w:ascii="Arial" w:cs="Arial" w:eastAsia="Arial" w:hAnsi="Arial"/>
          <w:b w:val="1"/>
          <w:bCs w:val="1"/>
          <w:i w:val="0"/>
          <w:iCs w:val="0"/>
          <w:smallCaps w:val="0"/>
          <w:strike w:val="0"/>
          <w:color w:val="252e47"/>
          <w:sz w:val="55.96799850463867"/>
          <w:szCs w:val="55.96799850463867"/>
          <w:u w:val="none"/>
          <w:shd w:fill="auto" w:val="clear"/>
          <w:vertAlign w:val="baseline"/>
        </w:rPr>
        <w:sectPr>
          <w:type w:val="continuous"/>
          <w:pgSz w:h="8100" w:w="14400" w:orient="landscape"/>
          <w:pgMar w:bottom="6.103600026108325E-4" w:top="6.103515625E-4" w:left="0" w:right="0.001220703125" w:header="0" w:footer="720"/>
          <w:cols w:equalWidth="0" w:num="1">
            <w:col w:space="0" w:w="14399.998779296875"/>
          </w:cols>
        </w:sectPr>
      </w:pPr>
      <w:r w:rsidDel="00000000" w:rsidR="00000000" w:rsidRPr="00000000">
        <w:rPr>
          <w:rFonts w:ascii="Arial" w:cs="Arial" w:eastAsia="Arial" w:hAnsi="Arial"/>
          <w:b w:val="1"/>
          <w:bCs w:val="1"/>
          <w:i w:val="0"/>
          <w:iCs w:val="0"/>
          <w:smallCaps w:val="0"/>
          <w:strike w:val="0"/>
          <w:color w:val="252e47"/>
          <w:sz w:val="55.96799850463867"/>
          <w:szCs w:val="55.96799850463867"/>
          <w:u w:val="single"/>
          <w:shd w:fill="auto" w:val="clear"/>
          <w:vertAlign w:val="baseline"/>
          <w:rtl w:val="0"/>
        </w:rPr>
        <w:t xml:space="preserve">trois catégories de stigmates selon Goffman</w:t>
      </w:r>
      <w:r w:rsidDel="00000000" w:rsidR="00000000" w:rsidRPr="00000000">
        <w:rPr>
          <w:rFonts w:ascii="Arial" w:cs="Arial" w:eastAsia="Arial" w:hAnsi="Arial"/>
          <w:b w:val="1"/>
          <w:bCs w:val="1"/>
          <w:i w:val="0"/>
          <w:iCs w:val="0"/>
          <w:smallCaps w:val="0"/>
          <w:strike w:val="0"/>
          <w:color w:val="252e47"/>
          <w:sz w:val="55.96799850463867"/>
          <w:szCs w:val="55.96799850463867"/>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3310546875" w:line="239.18543815612793" w:lineRule="auto"/>
        <w:ind w:left="0" w:right="0" w:firstLine="0"/>
        <w:jc w:val="left"/>
        <w:rPr>
          <w:rFonts w:ascii="Arial" w:cs="Arial" w:eastAsia="Arial" w:hAnsi="Arial"/>
          <w:b w:val="1"/>
          <w:bCs w:val="1"/>
          <w:i w:val="0"/>
          <w:iCs w:val="0"/>
          <w:smallCaps w:val="0"/>
          <w:strike w:val="0"/>
          <w:color w:val="252e47"/>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les stigmates  </w:t>
      </w:r>
      <w:r w:rsidDel="00000000" w:rsidR="00000000" w:rsidRPr="00000000">
        <w:rPr>
          <w:rFonts w:ascii="Arial" w:cs="Arial" w:eastAsia="Arial" w:hAnsi="Arial"/>
          <w:b w:val="1"/>
          <w:bCs w:val="1"/>
          <w:i w:val="0"/>
          <w:iCs w:val="0"/>
          <w:smallCaps w:val="0"/>
          <w:strike w:val="0"/>
          <w:color w:val="252e47"/>
          <w:sz w:val="40.12799835205078"/>
          <w:szCs w:val="40.12799835205078"/>
          <w:u w:val="none"/>
          <w:shd w:fill="auto" w:val="clear"/>
          <w:vertAlign w:val="baseline"/>
          <w:rtl w:val="0"/>
        </w:rPr>
        <w:t xml:space="preserve">corporels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467529296875" w:line="240" w:lineRule="auto"/>
        <w:ind w:left="0" w:right="0" w:firstLine="0"/>
        <w:jc w:val="left"/>
        <w:rPr>
          <w:rFonts w:ascii="Arial" w:cs="Arial" w:eastAsia="Arial" w:hAnsi="Arial"/>
          <w:b w:val="0"/>
          <w:bCs w:val="0"/>
          <w:i w:val="0"/>
          <w:iCs w:val="0"/>
          <w:smallCaps w:val="0"/>
          <w:strike w:val="0"/>
          <w:color w:val="252e47"/>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défauts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40380859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physiques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tels un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handicap ou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une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5380859375" w:line="240" w:lineRule="auto"/>
        <w:ind w:left="0" w:right="0" w:firstLine="0"/>
        <w:jc w:val="left"/>
        <w:rPr>
          <w:rFonts w:ascii="Arial" w:cs="Arial" w:eastAsia="Arial" w:hAnsi="Arial"/>
          <w:b w:val="0"/>
          <w:bCs w:val="0"/>
          <w:i w:val="0"/>
          <w:iCs w:val="0"/>
          <w:smallCaps w:val="0"/>
          <w:strike w:val="0"/>
          <w:color w:val="252e47"/>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malformation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514896392822" w:lineRule="auto"/>
        <w:ind w:left="0"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les stigmates reliés à la  personnalité ou au  passé de l’individu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266357421875" w:line="240" w:lineRule="auto"/>
        <w:ind w:left="0" w:right="0" w:firstLine="0"/>
        <w:jc w:val="left"/>
        <w:rPr>
          <w:rFonts w:ascii="Arial" w:cs="Arial" w:eastAsia="Arial" w:hAnsi="Arial"/>
          <w:b w:val="0"/>
          <w:bCs w:val="0"/>
          <w:i w:val="0"/>
          <w:iCs w:val="0"/>
          <w:smallCaps w:val="0"/>
          <w:strike w:val="0"/>
          <w:color w:val="242424"/>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8.079999923706055"/>
          <w:szCs w:val="28.079999923706055"/>
          <w:u w:val="none"/>
          <w:shd w:fill="auto" w:val="clear"/>
          <w:vertAlign w:val="baseline"/>
          <w:rtl w:val="0"/>
        </w:rPr>
        <w:t xml:space="preserve">- manque de volonté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Arial" w:cs="Arial" w:eastAsia="Arial" w:hAnsi="Arial"/>
          <w:b w:val="0"/>
          <w:bCs w:val="0"/>
          <w:i w:val="0"/>
          <w:iCs w:val="0"/>
          <w:smallCaps w:val="0"/>
          <w:strike w:val="0"/>
          <w:color w:val="242424"/>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8.079999923706055"/>
          <w:szCs w:val="28.079999923706055"/>
          <w:u w:val="none"/>
          <w:shd w:fill="auto" w:val="clear"/>
          <w:vertAlign w:val="baseline"/>
          <w:rtl w:val="0"/>
        </w:rPr>
        <w:t xml:space="preserve">-Malhonnêteté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bCs w:val="0"/>
          <w:i w:val="0"/>
          <w:iCs w:val="0"/>
          <w:smallCaps w:val="0"/>
          <w:strike w:val="0"/>
          <w:color w:val="242424"/>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8.079999923706055"/>
          <w:szCs w:val="28.079999923706055"/>
          <w:u w:val="none"/>
          <w:shd w:fill="auto" w:val="clear"/>
          <w:vertAlign w:val="baseline"/>
          <w:rtl w:val="0"/>
        </w:rPr>
        <w:t xml:space="preserve">&gt;&gt;atteinte de maladie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bCs w:val="0"/>
          <w:i w:val="0"/>
          <w:iCs w:val="0"/>
          <w:smallCaps w:val="0"/>
          <w:strike w:val="0"/>
          <w:color w:val="242424"/>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8.079999923706055"/>
          <w:szCs w:val="28.079999923706055"/>
          <w:u w:val="none"/>
          <w:shd w:fill="auto" w:val="clear"/>
          <w:vertAlign w:val="baseline"/>
          <w:rtl w:val="0"/>
        </w:rPr>
        <w:t xml:space="preserve">mentale,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997802734375" w:line="240" w:lineRule="auto"/>
        <w:ind w:left="0"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les stigmates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tribaux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862915039062" w:line="239.4005012512207" w:lineRule="auto"/>
        <w:ind w:left="0" w:right="0" w:firstLine="0"/>
        <w:jc w:val="left"/>
        <w:rPr>
          <w:rFonts w:ascii="Arial" w:cs="Arial" w:eastAsia="Arial" w:hAnsi="Arial"/>
          <w:b w:val="0"/>
          <w:bCs w:val="0"/>
          <w:i w:val="0"/>
          <w:iCs w:val="0"/>
          <w:smallCaps w:val="0"/>
          <w:strike w:val="0"/>
          <w:color w:val="c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52e47"/>
          <w:sz w:val="28.128000259399414"/>
          <w:szCs w:val="28.128000259399414"/>
          <w:u w:val="none"/>
          <w:shd w:fill="auto" w:val="clear"/>
          <w:vertAlign w:val="baseline"/>
          <w:rtl w:val="0"/>
        </w:rPr>
        <w:t xml:space="preserve">se transmettent de génération  </w:t>
      </w: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en génération et qui font  </w:t>
      </w:r>
      <w:r w:rsidDel="00000000" w:rsidR="00000000" w:rsidRPr="00000000">
        <w:rPr>
          <w:rFonts w:ascii="Arial" w:cs="Arial" w:eastAsia="Arial" w:hAnsi="Arial"/>
          <w:b w:val="0"/>
          <w:bCs w:val="0"/>
          <w:i w:val="0"/>
          <w:iCs w:val="0"/>
          <w:smallCaps w:val="0"/>
          <w:strike w:val="0"/>
          <w:color w:val="c00000"/>
          <w:sz w:val="28.079999923706055"/>
          <w:szCs w:val="28.079999923706055"/>
          <w:u w:val="none"/>
          <w:shd w:fill="auto" w:val="clear"/>
          <w:vertAlign w:val="baseline"/>
          <w:rtl w:val="0"/>
        </w:rPr>
        <w:t xml:space="preserve">référence à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8505859375" w:line="239.22067165374756" w:lineRule="auto"/>
        <w:ind w:left="0" w:right="0" w:firstLine="0"/>
        <w:jc w:val="left"/>
        <w:rPr>
          <w:rFonts w:ascii="Arial" w:cs="Arial" w:eastAsia="Arial" w:hAnsi="Arial"/>
          <w:b w:val="0"/>
          <w:bCs w:val="0"/>
          <w:i w:val="0"/>
          <w:iCs w:val="0"/>
          <w:smallCaps w:val="0"/>
          <w:strike w:val="0"/>
          <w:color w:val="252e47"/>
          <w:sz w:val="28.079999923706055"/>
          <w:szCs w:val="28.079999923706055"/>
          <w:u w:val="none"/>
          <w:shd w:fill="auto" w:val="clear"/>
          <w:vertAlign w:val="baseline"/>
        </w:rPr>
        <w:sectPr>
          <w:type w:val="continuous"/>
          <w:pgSz w:h="8100" w:w="14400" w:orient="landscape"/>
          <w:pgMar w:bottom="6.103600026108325E-4" w:top="6.103515625E-4" w:left="1667.335205078125" w:right="611.3525390625" w:header="0" w:footer="720"/>
          <w:cols w:equalWidth="0" w:num="3">
            <w:col w:space="0" w:w="4060"/>
            <w:col w:space="0" w:w="4060"/>
            <w:col w:space="0" w:w="4060"/>
          </w:cols>
        </w:sectPr>
      </w:pPr>
      <w:r w:rsidDel="00000000" w:rsidR="00000000" w:rsidRPr="00000000">
        <w:rPr>
          <w:rFonts w:ascii="Arial" w:cs="Arial" w:eastAsia="Arial" w:hAnsi="Arial"/>
          <w:b w:val="0"/>
          <w:bCs w:val="0"/>
          <w:i w:val="0"/>
          <w:iCs w:val="0"/>
          <w:smallCaps w:val="0"/>
          <w:strike w:val="0"/>
          <w:color w:val="c00000"/>
          <w:sz w:val="28.079999923706055"/>
          <w:szCs w:val="28.079999923706055"/>
          <w:u w:val="none"/>
          <w:shd w:fill="auto" w:val="clear"/>
          <w:vertAlign w:val="baseline"/>
          <w:rtl w:val="0"/>
        </w:rPr>
        <w:t xml:space="preserve">l'ethnie, à la religion ou à la  nationalité de l'individu</w:t>
      </w:r>
      <w:r w:rsidDel="00000000" w:rsidR="00000000" w:rsidRPr="00000000">
        <w:rPr>
          <w:rFonts w:ascii="Arial" w:cs="Arial" w:eastAsia="Arial" w:hAnsi="Arial"/>
          <w:b w:val="0"/>
          <w:bCs w:val="0"/>
          <w:i w:val="0"/>
          <w:iCs w:val="0"/>
          <w:smallCaps w:val="0"/>
          <w:strike w:val="0"/>
          <w:color w:val="252e47"/>
          <w:sz w:val="28.079999923706055"/>
          <w:szCs w:val="28.079999923706055"/>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8402099609375" w:firstLine="0"/>
        <w:jc w:val="right"/>
        <w:rPr>
          <w:rFonts w:ascii="Arial" w:cs="Arial" w:eastAsia="Arial" w:hAnsi="Arial"/>
          <w:b w:val="1"/>
          <w:bCs w:val="1"/>
          <w:i w:val="0"/>
          <w:iCs w:val="0"/>
          <w:smallCaps w:val="0"/>
          <w:strike w:val="0"/>
          <w:color w:val="252e47"/>
          <w:sz w:val="79.96800994873047"/>
          <w:szCs w:val="79.96800994873047"/>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79.96800994873047"/>
          <w:szCs w:val="79.96800994873047"/>
          <w:u w:val="none"/>
          <w:shd w:fill="auto" w:val="clear"/>
          <w:vertAlign w:val="baseline"/>
          <w:rtl w:val="0"/>
        </w:rPr>
        <w:t xml:space="preserve">GOOD LUCK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52e47"/>
          <w:sz w:val="79.96800994873047"/>
          <w:szCs w:val="79.96800994873047"/>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79.96800994873047"/>
          <w:szCs w:val="79.96800994873047"/>
          <w:u w:val="none"/>
          <w:shd w:fill="auto" w:val="clear"/>
          <w:vertAlign w:val="baseline"/>
        </w:rPr>
        <w:drawing>
          <wp:inline distB="19050" distT="19050" distL="19050" distR="19050">
            <wp:extent cx="4876800" cy="2214372"/>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76800" cy="221437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6730766296387" w:lineRule="auto"/>
        <w:ind w:left="3587.02392578125" w:right="3214.91455078125" w:firstLine="0"/>
        <w:jc w:val="center"/>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0"/>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ن</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د</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والع</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م</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وا</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perscript"/>
          <w:rtl w:val="0"/>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وا</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عل</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ى</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 </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اإلث</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ق</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وى</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وال</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ت</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ع</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ا</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perscript"/>
          <w:rtl w:val="1"/>
        </w:rPr>
        <w:t xml:space="preserve">ون</w:t>
      </w:r>
      <w:r w:rsidDel="00000000" w:rsidR="00000000" w:rsidRPr="00000000">
        <w:rPr>
          <w:rtl w:val="0"/>
        </w:rPr>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ر</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والتلبوا</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عل</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ى</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 </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ا</w:t>
      </w:r>
      <w:r w:rsidDel="00000000" w:rsidR="00000000" w:rsidRPr="00000000">
        <w:rPr>
          <w:rtl w:val="0"/>
        </w:rPr>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وت</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ع</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ا</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ون</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0"/>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م</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ي</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رف</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د</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ر</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جا</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ت</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ع</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6.57470703125" w:firstLine="0"/>
        <w:jc w:val="righ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لوا</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 </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ا</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perscript"/>
          <w:rtl w:val="0"/>
        </w:rPr>
        <w:t xml:space="preserve">ْ</w:t>
      </w:r>
      <w:r w:rsidDel="00000000" w:rsidR="00000000" w:rsidRPr="00000000">
        <w:rPr>
          <w:rtl w:val="0"/>
        </w:rPr>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وت</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0"/>
        </w:rPr>
        <w:t xml:space="preserve">ُ</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perscript"/>
          <w:rtl w:val="0"/>
        </w:rPr>
        <w:t xml:space="preserve">ُ</w:t>
      </w:r>
      <w:r w:rsidDel="00000000" w:rsidR="00000000" w:rsidRPr="00000000">
        <w:rPr>
          <w:rtl w:val="0"/>
        </w:rPr>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ذي</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ن</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أوا</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من</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perscript"/>
          <w:rtl w:val="1"/>
        </w:rPr>
        <w:t xml:space="preserve">ك</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0"/>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م</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وال</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ذي</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ن</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آ</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منال</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1"/>
        </w:rPr>
        <w:t xml:space="preserve">َََّّّ</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perscript"/>
          <w:rtl w:val="1"/>
        </w:rPr>
        <w:t xml:space="preserve">للا</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5.505065917969" w:right="0" w:firstLine="0"/>
        <w:jc w:val="left"/>
        <w:rPr>
          <w:rFonts w:ascii="Arial" w:cs="Arial" w:eastAsia="Arial" w:hAnsi="Arial"/>
          <w:b w:val="1"/>
          <w:bCs w:val="1"/>
          <w:i w:val="0"/>
          <w:iCs w:val="0"/>
          <w:smallCaps w:val="0"/>
          <w:strike w:val="0"/>
          <w:color w:val="252e4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1"/>
        </w:rPr>
        <w:t xml:space="preserve">عل</w:t>
      </w:r>
      <w:r w:rsidDel="00000000" w:rsidR="00000000" w:rsidRPr="00000000">
        <w:rPr>
          <w:rFonts w:ascii="Arial" w:cs="Arial" w:eastAsia="Arial" w:hAnsi="Arial"/>
          <w:b w:val="1"/>
          <w:bCs w:val="1"/>
          <w:i w:val="0"/>
          <w:iCs w:val="0"/>
          <w:smallCaps w:val="0"/>
          <w:strike w:val="0"/>
          <w:color w:val="252e47"/>
          <w:sz w:val="66.80000305175781"/>
          <w:szCs w:val="66.80000305175781"/>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252e47"/>
          <w:sz w:val="40.08000183105469"/>
          <w:szCs w:val="40.08000183105469"/>
          <w:u w:val="none"/>
          <w:shd w:fill="auto" w:val="clear"/>
          <w:vertAlign w:val="baseline"/>
          <w:rtl w:val="0"/>
        </w:rPr>
        <w:t xml:space="preserve"> ْ</w:t>
      </w:r>
    </w:p>
    <w:sectPr>
      <w:type w:val="continuous"/>
      <w:pgSz w:h="8100" w:w="14400" w:orient="landscape"/>
      <w:pgMar w:bottom="6.103600026108325E-4" w:top="6.103515625E-4" w:left="0" w:right="0.001220703125" w:header="0" w:footer="720"/>
      <w:cols w:equalWidth="0" w:num="1">
        <w:col w:space="0" w:w="14399.9987792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