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803CD" w:rsidRPr="00C27430" w:rsidRDefault="00CD116A" w:rsidP="00CD116A">
      <w:pPr>
        <w:spacing w:before="100" w:beforeAutospacing="1" w:after="100" w:afterAutospacing="1" w:line="240" w:lineRule="auto"/>
        <w:rPr>
          <w:rFonts w:eastAsia="Times New Roman" w:cstheme="minorHAnsi"/>
          <w:b/>
          <w:bCs/>
          <w:sz w:val="32"/>
          <w:szCs w:val="32"/>
          <w:lang w:eastAsia="fr-FR"/>
        </w:rPr>
      </w:pPr>
      <w:r w:rsidRPr="00C27430">
        <w:rPr>
          <w:rFonts w:eastAsia="Times New Roman" w:cstheme="minorHAnsi"/>
          <w:b/>
          <w:bCs/>
          <w:sz w:val="32"/>
          <w:szCs w:val="32"/>
          <w:lang w:eastAsia="fr-FR"/>
        </w:rPr>
        <w:t>C</w:t>
      </w:r>
      <w:r w:rsidR="00A03FBA" w:rsidRPr="00C27430">
        <w:rPr>
          <w:rFonts w:eastAsia="Times New Roman" w:cstheme="minorHAnsi"/>
          <w:b/>
          <w:bCs/>
          <w:sz w:val="32"/>
          <w:szCs w:val="32"/>
          <w:lang w:eastAsia="fr-FR"/>
        </w:rPr>
        <w:t xml:space="preserve">OURS </w:t>
      </w:r>
      <w:r w:rsidRPr="00C27430">
        <w:rPr>
          <w:rFonts w:eastAsia="Times New Roman" w:cstheme="minorHAnsi"/>
          <w:b/>
          <w:bCs/>
          <w:sz w:val="32"/>
          <w:szCs w:val="32"/>
          <w:lang w:eastAsia="fr-FR"/>
        </w:rPr>
        <w:t xml:space="preserve">1.              </w:t>
      </w:r>
      <w:r w:rsidR="00C27430">
        <w:rPr>
          <w:rFonts w:eastAsia="Times New Roman" w:cstheme="minorHAnsi"/>
          <w:b/>
          <w:bCs/>
          <w:sz w:val="32"/>
          <w:szCs w:val="32"/>
          <w:lang w:eastAsia="fr-FR"/>
        </w:rPr>
        <w:t xml:space="preserve">                </w:t>
      </w:r>
      <w:r w:rsidR="007803CD" w:rsidRPr="00C27430">
        <w:rPr>
          <w:rFonts w:eastAsia="Times New Roman" w:cstheme="minorHAnsi"/>
          <w:b/>
          <w:bCs/>
          <w:sz w:val="32"/>
          <w:szCs w:val="32"/>
          <w:lang w:eastAsia="fr-FR"/>
        </w:rPr>
        <w:t>LA GAMETOGENESE</w:t>
      </w:r>
    </w:p>
    <w:p w:rsidR="00CD116A" w:rsidRDefault="00CD116A" w:rsidP="00CD116A">
      <w:pPr>
        <w:spacing w:before="100" w:beforeAutospacing="1" w:after="100" w:afterAutospacing="1" w:line="240" w:lineRule="auto"/>
        <w:rPr>
          <w:rFonts w:eastAsia="Times New Roman" w:cstheme="minorHAnsi"/>
          <w:b/>
          <w:bCs/>
          <w:sz w:val="24"/>
          <w:szCs w:val="24"/>
          <w:lang w:eastAsia="fr-FR"/>
        </w:rPr>
      </w:pPr>
    </w:p>
    <w:p w:rsidR="00190DE5" w:rsidRPr="00776F0D" w:rsidRDefault="00190DE5" w:rsidP="00490D3B">
      <w:pPr>
        <w:spacing w:after="0" w:line="240" w:lineRule="auto"/>
        <w:jc w:val="both"/>
        <w:rPr>
          <w:rFonts w:eastAsia="Times New Roman" w:cstheme="minorHAnsi"/>
          <w:sz w:val="24"/>
          <w:szCs w:val="24"/>
          <w:lang w:eastAsia="fr-FR"/>
        </w:rPr>
      </w:pPr>
      <w:r w:rsidRPr="00776F0D">
        <w:rPr>
          <w:rFonts w:eastAsia="Times New Roman" w:cstheme="minorHAnsi"/>
          <w:sz w:val="24"/>
          <w:szCs w:val="24"/>
          <w:lang w:eastAsia="fr-FR"/>
        </w:rPr>
        <w:t xml:space="preserve">La gamétogenèse est le processus de formation des gamètes dans les 2 sexes. Elle se déroule dans les glandes génitales, testicules pour le sexe masculin et ovaires pour le sexe féminin. Elle concerne une lignée cellulaire particulière, la lignée germinale (le germen), par opposition à toutes les autres cellules de l'organisme, regroupées sous le terme de cellules somatiques ( le soma). </w:t>
      </w:r>
    </w:p>
    <w:p w:rsidR="00190DE5" w:rsidRPr="00776F0D" w:rsidRDefault="00CD116A" w:rsidP="00CD116A">
      <w:pPr>
        <w:spacing w:before="100" w:beforeAutospacing="1" w:after="100" w:afterAutospacing="1" w:line="240" w:lineRule="auto"/>
        <w:rPr>
          <w:rFonts w:eastAsia="Times New Roman" w:cstheme="minorHAnsi"/>
          <w:sz w:val="24"/>
          <w:szCs w:val="24"/>
          <w:lang w:eastAsia="fr-FR"/>
        </w:rPr>
      </w:pPr>
      <w:bookmarkStart w:id="0" w:name="Dgam050_2"/>
      <w:bookmarkEnd w:id="0"/>
      <w:r w:rsidRPr="00776F0D">
        <w:rPr>
          <w:rFonts w:eastAsia="Times New Roman" w:cstheme="minorHAnsi"/>
          <w:b/>
          <w:bCs/>
          <w:sz w:val="24"/>
          <w:szCs w:val="24"/>
          <w:lang w:eastAsia="fr-FR"/>
        </w:rPr>
        <w:t xml:space="preserve">1. </w:t>
      </w:r>
      <w:r w:rsidR="00190DE5" w:rsidRPr="00776F0D">
        <w:rPr>
          <w:rFonts w:eastAsia="Times New Roman" w:cstheme="minorHAnsi"/>
          <w:b/>
          <w:bCs/>
          <w:sz w:val="24"/>
          <w:szCs w:val="24"/>
          <w:lang w:eastAsia="fr-FR"/>
        </w:rPr>
        <w:t xml:space="preserve"> CELLULES DE LA LIGNÉE GERMINALE</w:t>
      </w:r>
      <w:r w:rsidR="00190DE5" w:rsidRPr="00776F0D">
        <w:rPr>
          <w:rFonts w:eastAsia="Times New Roman" w:cstheme="minorHAnsi"/>
          <w:sz w:val="24"/>
          <w:szCs w:val="24"/>
          <w:lang w:eastAsia="fr-FR"/>
        </w:rPr>
        <w:t xml:space="preserve"> </w:t>
      </w:r>
    </w:p>
    <w:p w:rsidR="008B3B97" w:rsidRPr="00776F0D" w:rsidRDefault="008B3B97" w:rsidP="008B3B97">
      <w:pPr>
        <w:spacing w:before="100" w:beforeAutospacing="1" w:after="100" w:afterAutospacing="1" w:line="240" w:lineRule="auto"/>
        <w:rPr>
          <w:rFonts w:eastAsia="Times New Roman" w:cstheme="minorHAnsi"/>
          <w:sz w:val="24"/>
          <w:szCs w:val="24"/>
          <w:lang w:eastAsia="fr-FR"/>
        </w:rPr>
      </w:pPr>
      <w:r w:rsidRPr="00776F0D">
        <w:rPr>
          <w:rFonts w:eastAsia="Times New Roman" w:cstheme="minorHAnsi"/>
          <w:sz w:val="24"/>
          <w:szCs w:val="24"/>
          <w:lang w:eastAsia="fr-FR"/>
        </w:rPr>
        <w:t xml:space="preserve">Elles comprennent successivement : </w:t>
      </w:r>
    </w:p>
    <w:p w:rsidR="008B3B97" w:rsidRPr="00776F0D" w:rsidRDefault="008B3B97" w:rsidP="00CD116A">
      <w:pPr>
        <w:pStyle w:val="Paragraphedeliste"/>
        <w:numPr>
          <w:ilvl w:val="0"/>
          <w:numId w:val="37"/>
        </w:numPr>
        <w:spacing w:before="100" w:beforeAutospacing="1" w:after="100" w:afterAutospacing="1" w:line="240" w:lineRule="auto"/>
        <w:rPr>
          <w:rFonts w:eastAsia="Times New Roman" w:cstheme="minorHAnsi"/>
          <w:sz w:val="24"/>
          <w:szCs w:val="24"/>
          <w:lang w:eastAsia="fr-FR"/>
        </w:rPr>
      </w:pPr>
      <w:r w:rsidRPr="00776F0D">
        <w:rPr>
          <w:rFonts w:eastAsia="Times New Roman" w:cstheme="minorHAnsi"/>
          <w:b/>
          <w:bCs/>
          <w:sz w:val="24"/>
          <w:szCs w:val="24"/>
          <w:lang w:eastAsia="fr-FR"/>
        </w:rPr>
        <w:t>Les gonies</w:t>
      </w:r>
      <w:r w:rsidRPr="00776F0D">
        <w:rPr>
          <w:rFonts w:eastAsia="Times New Roman" w:cstheme="minorHAnsi"/>
          <w:sz w:val="24"/>
          <w:szCs w:val="24"/>
          <w:lang w:eastAsia="fr-FR"/>
        </w:rPr>
        <w:t xml:space="preserve"> (spermatogonies ou ovogonies) </w:t>
      </w:r>
      <w:r w:rsidRPr="00776F0D">
        <w:rPr>
          <w:rFonts w:eastAsia="Times New Roman" w:cstheme="minorHAnsi"/>
          <w:sz w:val="24"/>
          <w:szCs w:val="24"/>
          <w:lang w:eastAsia="fr-FR"/>
        </w:rPr>
        <w:br/>
        <w:t xml:space="preserve">Ce sont les cellules souches diploïdes. Elles se multiplient par mitose équationnelle. </w:t>
      </w:r>
    </w:p>
    <w:p w:rsidR="00CD116A" w:rsidRPr="00776F0D" w:rsidRDefault="008B3B97" w:rsidP="00CD116A">
      <w:pPr>
        <w:pStyle w:val="Paragraphedeliste"/>
        <w:numPr>
          <w:ilvl w:val="0"/>
          <w:numId w:val="37"/>
        </w:numPr>
        <w:spacing w:before="100" w:beforeAutospacing="1" w:after="100" w:afterAutospacing="1" w:line="240" w:lineRule="auto"/>
        <w:rPr>
          <w:rFonts w:eastAsia="Times New Roman" w:cstheme="minorHAnsi"/>
          <w:sz w:val="24"/>
          <w:szCs w:val="24"/>
          <w:lang w:eastAsia="fr-FR"/>
        </w:rPr>
      </w:pPr>
      <w:r w:rsidRPr="00776F0D">
        <w:rPr>
          <w:rFonts w:eastAsia="Times New Roman" w:cstheme="minorHAnsi"/>
          <w:b/>
          <w:bCs/>
          <w:sz w:val="24"/>
          <w:szCs w:val="24"/>
          <w:lang w:eastAsia="fr-FR"/>
        </w:rPr>
        <w:t>Les "-cytes"</w:t>
      </w:r>
      <w:r w:rsidRPr="00776F0D">
        <w:rPr>
          <w:rFonts w:eastAsia="Times New Roman" w:cstheme="minorHAnsi"/>
          <w:sz w:val="24"/>
          <w:szCs w:val="24"/>
          <w:lang w:eastAsia="fr-FR"/>
        </w:rPr>
        <w:t xml:space="preserve"> (spermatocytes ou ovocytes)</w:t>
      </w:r>
      <w:r w:rsidRPr="00776F0D">
        <w:rPr>
          <w:rFonts w:eastAsia="Times New Roman" w:cstheme="minorHAnsi"/>
          <w:sz w:val="24"/>
          <w:szCs w:val="24"/>
          <w:lang w:eastAsia="fr-FR"/>
        </w:rPr>
        <w:br/>
        <w:t xml:space="preserve">Ce sont les cellules engagées dans le processus de la </w:t>
      </w:r>
      <w:r w:rsidR="00996FA9" w:rsidRPr="00776F0D">
        <w:rPr>
          <w:rFonts w:eastAsia="Times New Roman" w:cstheme="minorHAnsi"/>
          <w:sz w:val="24"/>
          <w:szCs w:val="24"/>
          <w:lang w:eastAsia="fr-FR"/>
        </w:rPr>
        <w:t>méiose</w:t>
      </w:r>
      <w:r w:rsidR="00CD116A" w:rsidRPr="00776F0D">
        <w:rPr>
          <w:rFonts w:eastAsia="Times New Roman" w:cstheme="minorHAnsi"/>
          <w:sz w:val="24"/>
          <w:szCs w:val="24"/>
          <w:lang w:eastAsia="fr-FR"/>
        </w:rPr>
        <w:t>.</w:t>
      </w:r>
    </w:p>
    <w:p w:rsidR="00CD116A" w:rsidRPr="00776F0D" w:rsidRDefault="00CD116A" w:rsidP="00CD116A">
      <w:pPr>
        <w:spacing w:before="100" w:beforeAutospacing="1" w:after="100" w:afterAutospacing="1" w:line="240" w:lineRule="auto"/>
        <w:ind w:left="402"/>
        <w:rPr>
          <w:rFonts w:eastAsia="Times New Roman" w:cstheme="minorHAnsi"/>
          <w:sz w:val="24"/>
          <w:szCs w:val="24"/>
          <w:lang w:eastAsia="fr-FR"/>
        </w:rPr>
      </w:pPr>
      <w:r w:rsidRPr="00776F0D">
        <w:rPr>
          <w:rFonts w:eastAsia="Times New Roman" w:cstheme="minorHAnsi"/>
          <w:sz w:val="24"/>
          <w:szCs w:val="24"/>
          <w:lang w:eastAsia="fr-FR"/>
        </w:rPr>
        <w:t xml:space="preserve">- </w:t>
      </w:r>
      <w:r w:rsidR="008B3B97" w:rsidRPr="00776F0D">
        <w:rPr>
          <w:rFonts w:eastAsia="Times New Roman" w:cstheme="minorHAnsi"/>
          <w:sz w:val="24"/>
          <w:szCs w:val="24"/>
          <w:lang w:eastAsia="fr-FR"/>
        </w:rPr>
        <w:t xml:space="preserve"> </w:t>
      </w:r>
      <w:r w:rsidR="008B3B97" w:rsidRPr="00776F0D">
        <w:rPr>
          <w:rFonts w:eastAsia="Times New Roman" w:cstheme="minorHAnsi"/>
          <w:i/>
          <w:iCs/>
          <w:sz w:val="24"/>
          <w:szCs w:val="24"/>
          <w:lang w:eastAsia="fr-FR"/>
        </w:rPr>
        <w:t>Les "-cytes I" ou "-cytes de premier ordre</w:t>
      </w:r>
      <w:r w:rsidR="008B3B97" w:rsidRPr="00776F0D">
        <w:rPr>
          <w:rFonts w:eastAsia="Times New Roman" w:cstheme="minorHAnsi"/>
          <w:sz w:val="24"/>
          <w:szCs w:val="24"/>
          <w:lang w:eastAsia="fr-FR"/>
        </w:rPr>
        <w:t>" précèdent la première division méiotique ou division réductionnelle. Ils doublent leur quantité d'</w:t>
      </w:r>
      <w:r w:rsidRPr="00776F0D">
        <w:rPr>
          <w:rFonts w:eastAsia="Times New Roman" w:cstheme="minorHAnsi"/>
          <w:sz w:val="24"/>
          <w:szCs w:val="24"/>
          <w:lang w:eastAsia="fr-FR"/>
        </w:rPr>
        <w:t>ADN (2n chromosomes et 4n ADN).</w:t>
      </w:r>
    </w:p>
    <w:p w:rsidR="008B3B97" w:rsidRPr="00776F0D" w:rsidRDefault="00CD116A" w:rsidP="00CD116A">
      <w:pPr>
        <w:spacing w:before="100" w:beforeAutospacing="1" w:after="100" w:afterAutospacing="1" w:line="240" w:lineRule="auto"/>
        <w:ind w:left="402"/>
        <w:rPr>
          <w:rFonts w:eastAsia="Times New Roman" w:cstheme="minorHAnsi"/>
          <w:sz w:val="24"/>
          <w:szCs w:val="24"/>
          <w:lang w:eastAsia="fr-FR"/>
        </w:rPr>
      </w:pPr>
      <w:r w:rsidRPr="00776F0D">
        <w:rPr>
          <w:rFonts w:eastAsia="Times New Roman" w:cstheme="minorHAnsi"/>
          <w:sz w:val="24"/>
          <w:szCs w:val="24"/>
          <w:lang w:eastAsia="fr-FR"/>
        </w:rPr>
        <w:t xml:space="preserve">- </w:t>
      </w:r>
      <w:r w:rsidR="008B3B97" w:rsidRPr="00776F0D">
        <w:rPr>
          <w:rFonts w:eastAsia="Times New Roman" w:cstheme="minorHAnsi"/>
          <w:sz w:val="24"/>
          <w:szCs w:val="24"/>
          <w:lang w:eastAsia="fr-FR"/>
        </w:rPr>
        <w:t xml:space="preserve"> </w:t>
      </w:r>
      <w:r w:rsidR="008B3B97" w:rsidRPr="00776F0D">
        <w:rPr>
          <w:rFonts w:eastAsia="Times New Roman" w:cstheme="minorHAnsi"/>
          <w:i/>
          <w:iCs/>
          <w:sz w:val="24"/>
          <w:szCs w:val="24"/>
          <w:lang w:eastAsia="fr-FR"/>
        </w:rPr>
        <w:t>Les "-cytes II</w:t>
      </w:r>
      <w:r w:rsidR="008B3B97" w:rsidRPr="00776F0D">
        <w:rPr>
          <w:rFonts w:eastAsia="Times New Roman" w:cstheme="minorHAnsi"/>
          <w:b/>
          <w:bCs/>
          <w:i/>
          <w:iCs/>
          <w:sz w:val="24"/>
          <w:szCs w:val="24"/>
          <w:lang w:eastAsia="fr-FR"/>
        </w:rPr>
        <w:t>"</w:t>
      </w:r>
      <w:r w:rsidR="008B3B97" w:rsidRPr="00776F0D">
        <w:rPr>
          <w:rFonts w:eastAsia="Times New Roman" w:cstheme="minorHAnsi"/>
          <w:i/>
          <w:iCs/>
          <w:sz w:val="24"/>
          <w:szCs w:val="24"/>
          <w:lang w:eastAsia="fr-FR"/>
        </w:rPr>
        <w:t xml:space="preserve"> ou "-cytes de deuxième ordre"</w:t>
      </w:r>
      <w:r w:rsidR="008B3B97" w:rsidRPr="00776F0D">
        <w:rPr>
          <w:rFonts w:eastAsia="Times New Roman" w:cstheme="minorHAnsi"/>
          <w:sz w:val="24"/>
          <w:szCs w:val="24"/>
          <w:lang w:eastAsia="fr-FR"/>
        </w:rPr>
        <w:t xml:space="preserve"> se forment à partir des précédents au cours de la première division méiotique (division réductionnelle). Ils possèdent 2n ADN et n chromosomes bichromatidiens (23 dans l'espèce humaine : 22 autosomes et 1 gonosome). Ils ne dupliquent pas leur ADN avant de se diviser. </w:t>
      </w:r>
    </w:p>
    <w:p w:rsidR="008B3B97" w:rsidRPr="00776F0D" w:rsidRDefault="008B3B97" w:rsidP="00CD116A">
      <w:pPr>
        <w:pStyle w:val="Paragraphedeliste"/>
        <w:numPr>
          <w:ilvl w:val="0"/>
          <w:numId w:val="38"/>
        </w:numPr>
        <w:spacing w:before="100" w:beforeAutospacing="1" w:after="100" w:afterAutospacing="1" w:line="240" w:lineRule="auto"/>
        <w:rPr>
          <w:rFonts w:eastAsia="Times New Roman" w:cstheme="minorHAnsi"/>
          <w:sz w:val="24"/>
          <w:szCs w:val="24"/>
          <w:lang w:eastAsia="fr-FR"/>
        </w:rPr>
      </w:pPr>
      <w:r w:rsidRPr="00776F0D">
        <w:rPr>
          <w:rFonts w:eastAsia="Times New Roman" w:cstheme="minorHAnsi"/>
          <w:b/>
          <w:bCs/>
          <w:sz w:val="24"/>
          <w:szCs w:val="24"/>
          <w:lang w:eastAsia="fr-FR"/>
        </w:rPr>
        <w:t>Les "-tides"</w:t>
      </w:r>
      <w:r w:rsidRPr="00776F0D">
        <w:rPr>
          <w:rFonts w:eastAsia="Times New Roman" w:cstheme="minorHAnsi"/>
          <w:sz w:val="24"/>
          <w:szCs w:val="24"/>
          <w:lang w:eastAsia="fr-FR"/>
        </w:rPr>
        <w:t xml:space="preserve"> (spermatides ou ovotides)</w:t>
      </w:r>
      <w:r w:rsidRPr="00776F0D">
        <w:rPr>
          <w:rFonts w:eastAsia="Times New Roman" w:cstheme="minorHAnsi"/>
          <w:sz w:val="24"/>
          <w:szCs w:val="24"/>
          <w:lang w:eastAsia="fr-FR"/>
        </w:rPr>
        <w:br/>
        <w:t xml:space="preserve">Ils se forment au cours de la deuxième division de la méiose (division équationnelle). Ce sont des cellules haploïdes qui ne se diviseront plus. Leur nombre de chromosomes est le même que celui des cytes II, soit n chromosomes, mais ils renferment moitié moins d'ADN, soit approximativement la moitié de la quantité présente dans une cellule somatique en interphase. </w:t>
      </w:r>
    </w:p>
    <w:p w:rsidR="00613DA1" w:rsidRPr="00776F0D" w:rsidRDefault="00CD116A" w:rsidP="007803CD">
      <w:pPr>
        <w:spacing w:before="100" w:beforeAutospacing="1" w:after="100" w:afterAutospacing="1" w:line="240" w:lineRule="auto"/>
        <w:jc w:val="both"/>
        <w:rPr>
          <w:rFonts w:eastAsia="Times New Roman" w:cstheme="minorHAnsi"/>
          <w:sz w:val="24"/>
          <w:szCs w:val="24"/>
          <w:lang w:eastAsia="fr-FR"/>
        </w:rPr>
      </w:pPr>
      <w:bookmarkStart w:id="1" w:name="Dgam050_3"/>
      <w:bookmarkEnd w:id="1"/>
      <w:r w:rsidRPr="00776F0D">
        <w:rPr>
          <w:rFonts w:eastAsia="Times New Roman" w:cstheme="minorHAnsi"/>
          <w:b/>
          <w:bCs/>
          <w:sz w:val="24"/>
          <w:szCs w:val="24"/>
          <w:lang w:eastAsia="fr-FR"/>
        </w:rPr>
        <w:t xml:space="preserve">2. </w:t>
      </w:r>
      <w:r w:rsidR="00912132" w:rsidRPr="00776F0D">
        <w:rPr>
          <w:rFonts w:eastAsia="Times New Roman" w:cstheme="minorHAnsi"/>
          <w:b/>
          <w:bCs/>
          <w:sz w:val="24"/>
          <w:szCs w:val="24"/>
          <w:lang w:eastAsia="fr-FR"/>
        </w:rPr>
        <w:t xml:space="preserve"> </w:t>
      </w:r>
      <w:r w:rsidR="00190DE5" w:rsidRPr="00776F0D">
        <w:rPr>
          <w:rFonts w:eastAsia="Times New Roman" w:cstheme="minorHAnsi"/>
          <w:b/>
          <w:bCs/>
          <w:sz w:val="24"/>
          <w:szCs w:val="24"/>
          <w:lang w:eastAsia="fr-FR"/>
        </w:rPr>
        <w:t>LA MEIOSE</w:t>
      </w:r>
      <w:r w:rsidR="00190DE5" w:rsidRPr="00776F0D">
        <w:rPr>
          <w:rFonts w:eastAsia="Times New Roman" w:cstheme="minorHAnsi"/>
          <w:sz w:val="24"/>
          <w:szCs w:val="24"/>
          <w:lang w:eastAsia="fr-FR"/>
        </w:rPr>
        <w:t xml:space="preserve"> </w:t>
      </w:r>
    </w:p>
    <w:p w:rsidR="007803CD" w:rsidRPr="00776F0D" w:rsidRDefault="007803CD" w:rsidP="007803CD">
      <w:pPr>
        <w:spacing w:before="100" w:beforeAutospacing="1" w:after="100" w:afterAutospacing="1" w:line="240" w:lineRule="auto"/>
        <w:jc w:val="both"/>
        <w:rPr>
          <w:rFonts w:eastAsia="Times New Roman" w:cstheme="minorHAnsi"/>
          <w:sz w:val="24"/>
          <w:szCs w:val="24"/>
          <w:lang w:eastAsia="fr-FR"/>
        </w:rPr>
      </w:pPr>
      <w:r w:rsidRPr="00776F0D">
        <w:rPr>
          <w:rFonts w:eastAsia="Times New Roman" w:cstheme="minorHAnsi"/>
          <w:sz w:val="24"/>
          <w:szCs w:val="24"/>
          <w:lang w:eastAsia="fr-FR"/>
        </w:rPr>
        <w:t>La méiose est propre à la lignée germinale. Elle intéresse les -cytes de premier et de deuxième ordre et associe deux divisions cellulaires successives précédées par une seule duplication de l'ADN.</w:t>
      </w:r>
    </w:p>
    <w:p w:rsidR="007803CD" w:rsidRPr="00776F0D" w:rsidRDefault="007803CD" w:rsidP="007803CD">
      <w:pPr>
        <w:spacing w:before="100" w:beforeAutospacing="1" w:after="100" w:afterAutospacing="1" w:line="240" w:lineRule="auto"/>
        <w:jc w:val="both"/>
        <w:rPr>
          <w:rFonts w:eastAsia="Times New Roman" w:cstheme="minorHAnsi"/>
          <w:sz w:val="24"/>
          <w:szCs w:val="24"/>
          <w:lang w:eastAsia="fr-FR"/>
        </w:rPr>
      </w:pPr>
      <w:r w:rsidRPr="00776F0D">
        <w:rPr>
          <w:rFonts w:eastAsia="Times New Roman" w:cstheme="minorHAnsi"/>
          <w:sz w:val="24"/>
          <w:szCs w:val="24"/>
          <w:lang w:eastAsia="fr-FR"/>
        </w:rPr>
        <w:t>Elle permet la formation de gamètes haploïdes et l'échange de segments chromosomiques entre les génomes paternel et maternel. Ce processus qui accompagne la reproduction sexuée permet la variabilité génétique de l'espèce et lui permet, au fil des générations de s'adapter aux variations de l'environnement.</w:t>
      </w:r>
    </w:p>
    <w:p w:rsidR="00CD116A" w:rsidRPr="00776F0D" w:rsidRDefault="00CD116A" w:rsidP="007803CD">
      <w:pPr>
        <w:spacing w:before="100" w:beforeAutospacing="1" w:after="100" w:afterAutospacing="1" w:line="240" w:lineRule="auto"/>
        <w:rPr>
          <w:rFonts w:eastAsia="Times New Roman" w:cstheme="minorHAnsi"/>
          <w:b/>
          <w:bCs/>
          <w:sz w:val="24"/>
          <w:szCs w:val="24"/>
          <w:lang w:eastAsia="fr-FR"/>
        </w:rPr>
      </w:pPr>
    </w:p>
    <w:p w:rsidR="00CD116A" w:rsidRPr="00776F0D" w:rsidRDefault="00CD116A" w:rsidP="007803CD">
      <w:pPr>
        <w:spacing w:before="100" w:beforeAutospacing="1" w:after="100" w:afterAutospacing="1" w:line="240" w:lineRule="auto"/>
        <w:rPr>
          <w:rFonts w:eastAsia="Times New Roman" w:cstheme="minorHAnsi"/>
          <w:b/>
          <w:bCs/>
          <w:sz w:val="24"/>
          <w:szCs w:val="24"/>
          <w:lang w:eastAsia="fr-FR"/>
        </w:rPr>
      </w:pPr>
    </w:p>
    <w:p w:rsidR="007803CD" w:rsidRPr="00776F0D" w:rsidRDefault="00CD116A" w:rsidP="00CD116A">
      <w:pPr>
        <w:spacing w:before="100" w:beforeAutospacing="1" w:after="100" w:afterAutospacing="1" w:line="240" w:lineRule="auto"/>
        <w:rPr>
          <w:rFonts w:eastAsia="Times New Roman" w:cstheme="minorHAnsi"/>
          <w:b/>
          <w:bCs/>
          <w:sz w:val="24"/>
          <w:szCs w:val="24"/>
          <w:lang w:eastAsia="fr-FR"/>
        </w:rPr>
      </w:pPr>
      <w:r w:rsidRPr="00776F0D">
        <w:rPr>
          <w:rFonts w:eastAsia="Times New Roman" w:cstheme="minorHAnsi"/>
          <w:b/>
          <w:bCs/>
          <w:sz w:val="24"/>
          <w:szCs w:val="24"/>
          <w:lang w:eastAsia="fr-FR"/>
        </w:rPr>
        <w:lastRenderedPageBreak/>
        <w:t>2.1. P</w:t>
      </w:r>
      <w:r w:rsidR="007803CD" w:rsidRPr="00776F0D">
        <w:rPr>
          <w:rFonts w:eastAsia="Times New Roman" w:cstheme="minorHAnsi"/>
          <w:b/>
          <w:bCs/>
          <w:sz w:val="24"/>
          <w:szCs w:val="24"/>
          <w:lang w:eastAsia="fr-FR"/>
        </w:rPr>
        <w:t>remière division (division réductionnelle)</w:t>
      </w:r>
    </w:p>
    <w:p w:rsidR="007803CD" w:rsidRPr="00776F0D" w:rsidRDefault="007803CD" w:rsidP="007803CD">
      <w:pPr>
        <w:spacing w:before="100" w:beforeAutospacing="1" w:after="100" w:afterAutospacing="1" w:line="240" w:lineRule="auto"/>
        <w:rPr>
          <w:rFonts w:eastAsia="Times New Roman" w:cstheme="minorHAnsi"/>
          <w:sz w:val="24"/>
          <w:szCs w:val="24"/>
          <w:lang w:eastAsia="fr-FR"/>
        </w:rPr>
      </w:pPr>
      <w:r w:rsidRPr="00776F0D">
        <w:rPr>
          <w:rFonts w:eastAsia="Times New Roman" w:cstheme="minorHAnsi"/>
          <w:sz w:val="24"/>
          <w:szCs w:val="24"/>
          <w:lang w:eastAsia="fr-FR"/>
        </w:rPr>
        <w:t>Elle est précédée par la duplication de l'ADN durant la fin de l'interphase.</w:t>
      </w:r>
      <w:r w:rsidRPr="00776F0D">
        <w:rPr>
          <w:rFonts w:eastAsia="Times New Roman" w:cstheme="minorHAnsi"/>
          <w:sz w:val="24"/>
          <w:szCs w:val="24"/>
          <w:lang w:eastAsia="fr-FR"/>
        </w:rPr>
        <w:br/>
        <w:t>Elle comprend successivement : Prophase, Métaphase, Anaphase et Télophase</w:t>
      </w:r>
    </w:p>
    <w:p w:rsidR="00C61A17" w:rsidRPr="00776F0D" w:rsidRDefault="00CD116A" w:rsidP="00CD116A">
      <w:pPr>
        <w:spacing w:before="100" w:beforeAutospacing="1" w:after="100" w:afterAutospacing="1" w:line="240" w:lineRule="auto"/>
        <w:rPr>
          <w:rFonts w:eastAsia="Times New Roman" w:cstheme="minorHAnsi"/>
          <w:b/>
          <w:bCs/>
          <w:sz w:val="24"/>
          <w:szCs w:val="24"/>
          <w:lang w:eastAsia="fr-FR"/>
        </w:rPr>
      </w:pPr>
      <w:r w:rsidRPr="00776F0D">
        <w:rPr>
          <w:rFonts w:eastAsia="Times New Roman" w:cstheme="minorHAnsi"/>
          <w:b/>
          <w:bCs/>
          <w:sz w:val="24"/>
          <w:szCs w:val="24"/>
          <w:lang w:eastAsia="fr-FR"/>
        </w:rPr>
        <w:t>2.2.</w:t>
      </w:r>
      <w:r w:rsidRPr="00776F0D">
        <w:rPr>
          <w:rFonts w:eastAsia="Times New Roman" w:cstheme="minorHAnsi"/>
          <w:sz w:val="24"/>
          <w:szCs w:val="24"/>
          <w:lang w:eastAsia="fr-FR"/>
        </w:rPr>
        <w:t xml:space="preserve"> </w:t>
      </w:r>
      <w:r w:rsidR="00C61A17" w:rsidRPr="00776F0D">
        <w:rPr>
          <w:rFonts w:eastAsia="Times New Roman" w:cstheme="minorHAnsi"/>
          <w:b/>
          <w:bCs/>
          <w:sz w:val="24"/>
          <w:szCs w:val="24"/>
          <w:lang w:eastAsia="fr-FR"/>
        </w:rPr>
        <w:t xml:space="preserve"> </w:t>
      </w:r>
      <w:r w:rsidRPr="00776F0D">
        <w:rPr>
          <w:rFonts w:eastAsia="Times New Roman" w:cstheme="minorHAnsi"/>
          <w:b/>
          <w:bCs/>
          <w:sz w:val="24"/>
          <w:szCs w:val="24"/>
          <w:lang w:eastAsia="fr-FR"/>
        </w:rPr>
        <w:t>D</w:t>
      </w:r>
      <w:r w:rsidR="00C61A17" w:rsidRPr="00776F0D">
        <w:rPr>
          <w:rFonts w:eastAsia="Times New Roman" w:cstheme="minorHAnsi"/>
          <w:b/>
          <w:bCs/>
          <w:sz w:val="24"/>
          <w:szCs w:val="24"/>
          <w:lang w:eastAsia="fr-FR"/>
        </w:rPr>
        <w:t>euxième division</w:t>
      </w:r>
      <w:r w:rsidR="00C61A17" w:rsidRPr="00776F0D">
        <w:rPr>
          <w:rFonts w:eastAsia="Times New Roman" w:cstheme="minorHAnsi"/>
          <w:sz w:val="24"/>
          <w:szCs w:val="24"/>
          <w:lang w:eastAsia="fr-FR"/>
        </w:rPr>
        <w:t xml:space="preserve"> </w:t>
      </w:r>
      <w:r w:rsidR="00C61A17" w:rsidRPr="00776F0D">
        <w:rPr>
          <w:rFonts w:eastAsia="Times New Roman" w:cstheme="minorHAnsi"/>
          <w:b/>
          <w:bCs/>
          <w:sz w:val="24"/>
          <w:szCs w:val="24"/>
          <w:lang w:eastAsia="fr-FR"/>
        </w:rPr>
        <w:t>(division équationnelle)</w:t>
      </w:r>
    </w:p>
    <w:p w:rsidR="00190DE5" w:rsidRPr="00776F0D" w:rsidRDefault="00190DE5" w:rsidP="00490D3B">
      <w:pPr>
        <w:spacing w:before="100" w:beforeAutospacing="1" w:after="100" w:afterAutospacing="1" w:line="240" w:lineRule="auto"/>
        <w:rPr>
          <w:rFonts w:eastAsia="Times New Roman" w:cstheme="minorHAnsi"/>
          <w:sz w:val="24"/>
          <w:szCs w:val="24"/>
          <w:lang w:eastAsia="fr-FR"/>
        </w:rPr>
      </w:pPr>
      <w:r w:rsidRPr="00776F0D">
        <w:rPr>
          <w:rFonts w:eastAsia="Times New Roman" w:cstheme="minorHAnsi"/>
          <w:sz w:val="24"/>
          <w:szCs w:val="24"/>
          <w:lang w:eastAsia="fr-FR"/>
        </w:rPr>
        <w:t>Comme il n'y a pas de duplication de l'ADN, elle survient très rapidement et l'on se retrouve directement en prophase.</w:t>
      </w:r>
      <w:r w:rsidRPr="00776F0D">
        <w:rPr>
          <w:rFonts w:eastAsia="Times New Roman" w:cstheme="minorHAnsi"/>
          <w:sz w:val="24"/>
          <w:szCs w:val="24"/>
          <w:lang w:eastAsia="fr-FR"/>
        </w:rPr>
        <w:br/>
      </w:r>
      <w:r w:rsidRPr="00776F0D">
        <w:rPr>
          <w:rFonts w:eastAsia="Times New Roman" w:cstheme="minorHAnsi"/>
          <w:sz w:val="24"/>
          <w:szCs w:val="24"/>
          <w:lang w:eastAsia="fr-FR"/>
        </w:rPr>
        <w:br/>
        <w:t>On observera les stades habituels de la mitose, concernant ici n paires de chromosomes :</w:t>
      </w:r>
    </w:p>
    <w:p w:rsidR="00190DE5" w:rsidRDefault="00190DE5" w:rsidP="00490D3B">
      <w:pPr>
        <w:spacing w:before="100" w:beforeAutospacing="1" w:after="100" w:afterAutospacing="1" w:line="240" w:lineRule="auto"/>
        <w:rPr>
          <w:rFonts w:eastAsia="Times New Roman" w:cstheme="minorHAnsi"/>
          <w:sz w:val="24"/>
          <w:szCs w:val="24"/>
          <w:lang w:eastAsia="fr-FR"/>
        </w:rPr>
      </w:pPr>
      <w:r w:rsidRPr="00776F0D">
        <w:rPr>
          <w:rFonts w:eastAsia="Times New Roman" w:cstheme="minorHAnsi"/>
          <w:sz w:val="24"/>
          <w:szCs w:val="24"/>
          <w:lang w:eastAsia="fr-FR"/>
        </w:rPr>
        <w:t xml:space="preserve">- </w:t>
      </w:r>
      <w:r w:rsidRPr="00776F0D">
        <w:rPr>
          <w:rFonts w:eastAsia="Times New Roman" w:cstheme="minorHAnsi"/>
          <w:bCs/>
          <w:i/>
          <w:iCs/>
          <w:sz w:val="24"/>
          <w:szCs w:val="24"/>
          <w:lang w:eastAsia="fr-FR"/>
        </w:rPr>
        <w:t>Métaphase- Anaphase- Télophase</w:t>
      </w:r>
      <w:r w:rsidR="00FB6DEC" w:rsidRPr="00776F0D">
        <w:rPr>
          <w:rFonts w:eastAsia="Times New Roman" w:cstheme="minorHAnsi"/>
          <w:bCs/>
          <w:i/>
          <w:iCs/>
          <w:sz w:val="24"/>
          <w:szCs w:val="24"/>
          <w:lang w:eastAsia="fr-FR"/>
        </w:rPr>
        <w:t xml:space="preserve"> </w:t>
      </w:r>
      <w:r w:rsidRPr="00776F0D">
        <w:rPr>
          <w:rFonts w:eastAsia="Times New Roman" w:cstheme="minorHAnsi"/>
          <w:sz w:val="24"/>
          <w:szCs w:val="24"/>
          <w:lang w:eastAsia="fr-FR"/>
        </w:rPr>
        <w:t>Le résultat sera la formation de 4 gamètes haploïdes.</w:t>
      </w:r>
    </w:p>
    <w:p w:rsidR="00727E21" w:rsidRPr="00776F0D" w:rsidRDefault="00727E21" w:rsidP="00490D3B">
      <w:pPr>
        <w:spacing w:before="100" w:beforeAutospacing="1" w:after="100" w:afterAutospacing="1" w:line="240" w:lineRule="auto"/>
        <w:rPr>
          <w:rFonts w:eastAsia="Times New Roman" w:cstheme="minorHAnsi"/>
          <w:sz w:val="24"/>
          <w:szCs w:val="24"/>
          <w:lang w:eastAsia="fr-FR"/>
        </w:rPr>
      </w:pPr>
    </w:p>
    <w:p w:rsidR="00880590" w:rsidRDefault="00880590" w:rsidP="00880590">
      <w:pPr>
        <w:spacing w:before="100" w:beforeAutospacing="1" w:after="100" w:afterAutospacing="1" w:line="240" w:lineRule="auto"/>
        <w:rPr>
          <w:rFonts w:eastAsia="Times New Roman" w:cstheme="minorHAnsi"/>
          <w:b/>
          <w:bCs/>
          <w:sz w:val="24"/>
          <w:szCs w:val="24"/>
          <w:lang w:eastAsia="fr-FR"/>
        </w:rPr>
      </w:pPr>
      <w:bookmarkStart w:id="2" w:name="Dgam050_4"/>
      <w:bookmarkEnd w:id="2"/>
      <w:r w:rsidRPr="00880590">
        <w:rPr>
          <w:rFonts w:eastAsia="Times New Roman" w:cstheme="minorHAnsi"/>
          <w:b/>
          <w:bCs/>
          <w:sz w:val="24"/>
          <w:szCs w:val="24"/>
          <w:lang w:eastAsia="fr-FR"/>
        </w:rPr>
        <w:drawing>
          <wp:inline distT="0" distB="0" distL="0" distR="0">
            <wp:extent cx="5760747" cy="2339163"/>
            <wp:effectExtent l="0" t="0" r="0" b="0"/>
            <wp:docPr id="2" name="Image 2" descr="Meiose - C2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eiose - C2SU"/>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72184" cy="2343807"/>
                    </a:xfrm>
                    <a:prstGeom prst="rect">
                      <a:avLst/>
                    </a:prstGeom>
                    <a:noFill/>
                    <a:ln>
                      <a:noFill/>
                    </a:ln>
                  </pic:spPr>
                </pic:pic>
              </a:graphicData>
            </a:graphic>
          </wp:inline>
        </w:drawing>
      </w:r>
    </w:p>
    <w:p w:rsidR="00880590" w:rsidRDefault="00880590" w:rsidP="00CD116A">
      <w:pPr>
        <w:spacing w:before="100" w:beforeAutospacing="1" w:after="100" w:afterAutospacing="1" w:line="240" w:lineRule="auto"/>
        <w:rPr>
          <w:rFonts w:eastAsia="Times New Roman" w:cstheme="minorHAnsi"/>
          <w:b/>
          <w:bCs/>
          <w:sz w:val="24"/>
          <w:szCs w:val="24"/>
          <w:lang w:eastAsia="fr-FR"/>
        </w:rPr>
      </w:pPr>
    </w:p>
    <w:p w:rsidR="00880590" w:rsidRDefault="00727E21" w:rsidP="00CD116A">
      <w:pPr>
        <w:spacing w:before="100" w:beforeAutospacing="1" w:after="100" w:afterAutospacing="1" w:line="240" w:lineRule="auto"/>
        <w:rPr>
          <w:rFonts w:eastAsia="Times New Roman" w:cstheme="minorHAnsi"/>
          <w:b/>
          <w:bCs/>
          <w:sz w:val="24"/>
          <w:szCs w:val="24"/>
          <w:lang w:eastAsia="fr-FR"/>
        </w:rPr>
      </w:pPr>
      <w:r>
        <w:rPr>
          <w:rFonts w:eastAsia="Times New Roman" w:cstheme="minorHAnsi"/>
          <w:b/>
          <w:bCs/>
          <w:sz w:val="24"/>
          <w:szCs w:val="24"/>
          <w:lang w:eastAsia="fr-FR"/>
        </w:rPr>
        <w:t xml:space="preserve">                                                               Figure 1.  La méiose simplifiée</w:t>
      </w:r>
    </w:p>
    <w:p w:rsidR="00880590" w:rsidRDefault="00880590" w:rsidP="00CD116A">
      <w:pPr>
        <w:spacing w:before="100" w:beforeAutospacing="1" w:after="100" w:afterAutospacing="1" w:line="240" w:lineRule="auto"/>
        <w:rPr>
          <w:rFonts w:eastAsia="Times New Roman" w:cstheme="minorHAnsi"/>
          <w:b/>
          <w:bCs/>
          <w:sz w:val="24"/>
          <w:szCs w:val="24"/>
          <w:lang w:eastAsia="fr-FR"/>
        </w:rPr>
      </w:pPr>
    </w:p>
    <w:p w:rsidR="00190DE5" w:rsidRPr="00776F0D" w:rsidRDefault="00CD116A" w:rsidP="00CD116A">
      <w:pPr>
        <w:spacing w:before="100" w:beforeAutospacing="1" w:after="100" w:afterAutospacing="1" w:line="240" w:lineRule="auto"/>
        <w:rPr>
          <w:rFonts w:eastAsia="Times New Roman" w:cstheme="minorHAnsi"/>
          <w:sz w:val="24"/>
          <w:szCs w:val="24"/>
          <w:lang w:eastAsia="fr-FR"/>
        </w:rPr>
      </w:pPr>
      <w:r w:rsidRPr="00776F0D">
        <w:rPr>
          <w:rFonts w:eastAsia="Times New Roman" w:cstheme="minorHAnsi"/>
          <w:b/>
          <w:bCs/>
          <w:sz w:val="24"/>
          <w:szCs w:val="24"/>
          <w:lang w:eastAsia="fr-FR"/>
        </w:rPr>
        <w:t xml:space="preserve">3. </w:t>
      </w:r>
      <w:r w:rsidR="00190DE5" w:rsidRPr="00776F0D">
        <w:rPr>
          <w:rFonts w:eastAsia="Times New Roman" w:cstheme="minorHAnsi"/>
          <w:b/>
          <w:bCs/>
          <w:sz w:val="24"/>
          <w:szCs w:val="24"/>
          <w:lang w:eastAsia="fr-FR"/>
        </w:rPr>
        <w:t xml:space="preserve"> ETAPES DE LA GAMETOGENESE</w:t>
      </w:r>
      <w:r w:rsidR="00190DE5" w:rsidRPr="00776F0D">
        <w:rPr>
          <w:rFonts w:eastAsia="Times New Roman" w:cstheme="minorHAnsi"/>
          <w:sz w:val="24"/>
          <w:szCs w:val="24"/>
          <w:lang w:eastAsia="fr-FR"/>
        </w:rPr>
        <w:t xml:space="preserve"> </w:t>
      </w:r>
    </w:p>
    <w:p w:rsidR="008B3B97" w:rsidRPr="00776F0D" w:rsidRDefault="00190DE5" w:rsidP="00490D3B">
      <w:pPr>
        <w:spacing w:before="100" w:beforeAutospacing="1" w:after="100" w:afterAutospacing="1" w:line="240" w:lineRule="auto"/>
        <w:rPr>
          <w:rFonts w:eastAsia="Times New Roman" w:cstheme="minorHAnsi"/>
          <w:sz w:val="24"/>
          <w:szCs w:val="24"/>
          <w:lang w:eastAsia="fr-FR"/>
        </w:rPr>
      </w:pPr>
      <w:r w:rsidRPr="00776F0D">
        <w:rPr>
          <w:rFonts w:eastAsia="Times New Roman" w:cstheme="minorHAnsi"/>
          <w:sz w:val="24"/>
          <w:szCs w:val="24"/>
          <w:lang w:eastAsia="fr-FR"/>
        </w:rPr>
        <w:t xml:space="preserve">La </w:t>
      </w:r>
      <w:r w:rsidR="00996FA9" w:rsidRPr="00776F0D">
        <w:rPr>
          <w:rFonts w:eastAsia="Times New Roman" w:cstheme="minorHAnsi"/>
          <w:sz w:val="24"/>
          <w:szCs w:val="24"/>
          <w:lang w:eastAsia="fr-FR"/>
        </w:rPr>
        <w:t>gamétogenèse</w:t>
      </w:r>
      <w:r w:rsidRPr="00776F0D">
        <w:rPr>
          <w:rFonts w:eastAsia="Times New Roman" w:cstheme="minorHAnsi"/>
          <w:sz w:val="24"/>
          <w:szCs w:val="24"/>
          <w:lang w:eastAsia="fr-FR"/>
        </w:rPr>
        <w:t xml:space="preserve"> comprend classiquement les phases suivantes </w:t>
      </w:r>
    </w:p>
    <w:p w:rsidR="008B3B97" w:rsidRPr="00776F0D" w:rsidRDefault="00912132" w:rsidP="00CD116A">
      <w:pPr>
        <w:spacing w:before="100" w:beforeAutospacing="1" w:after="100" w:afterAutospacing="1" w:line="240" w:lineRule="auto"/>
        <w:rPr>
          <w:rFonts w:eastAsia="Times New Roman" w:cstheme="minorHAnsi"/>
          <w:sz w:val="24"/>
          <w:szCs w:val="24"/>
          <w:lang w:eastAsia="fr-FR"/>
        </w:rPr>
      </w:pPr>
      <w:r w:rsidRPr="00776F0D">
        <w:rPr>
          <w:rFonts w:eastAsia="Times New Roman" w:cstheme="minorHAnsi"/>
          <w:b/>
          <w:bCs/>
          <w:sz w:val="24"/>
          <w:szCs w:val="24"/>
          <w:lang w:eastAsia="fr-FR"/>
        </w:rPr>
        <w:t>3.1</w:t>
      </w:r>
      <w:r w:rsidR="00CD116A" w:rsidRPr="00776F0D">
        <w:rPr>
          <w:rFonts w:eastAsia="Times New Roman" w:cstheme="minorHAnsi"/>
          <w:b/>
          <w:bCs/>
          <w:sz w:val="24"/>
          <w:szCs w:val="24"/>
          <w:lang w:eastAsia="fr-FR"/>
        </w:rPr>
        <w:t>.</w:t>
      </w:r>
      <w:r w:rsidRPr="00776F0D">
        <w:rPr>
          <w:rFonts w:eastAsia="Times New Roman" w:cstheme="minorHAnsi"/>
          <w:b/>
          <w:bCs/>
          <w:sz w:val="24"/>
          <w:szCs w:val="24"/>
          <w:lang w:eastAsia="fr-FR"/>
        </w:rPr>
        <w:t xml:space="preserve"> </w:t>
      </w:r>
      <w:r w:rsidR="008B3B97" w:rsidRPr="00776F0D">
        <w:rPr>
          <w:rFonts w:eastAsia="Times New Roman" w:cstheme="minorHAnsi"/>
          <w:b/>
          <w:bCs/>
          <w:sz w:val="24"/>
          <w:szCs w:val="24"/>
          <w:lang w:eastAsia="fr-FR"/>
        </w:rPr>
        <w:t xml:space="preserve"> </w:t>
      </w:r>
      <w:r w:rsidR="00CD116A" w:rsidRPr="00776F0D">
        <w:rPr>
          <w:rFonts w:eastAsia="Times New Roman" w:cstheme="minorHAnsi"/>
          <w:b/>
          <w:bCs/>
          <w:sz w:val="24"/>
          <w:szCs w:val="24"/>
          <w:lang w:eastAsia="fr-FR"/>
        </w:rPr>
        <w:t>P</w:t>
      </w:r>
      <w:r w:rsidR="008B3B97" w:rsidRPr="00776F0D">
        <w:rPr>
          <w:rFonts w:eastAsia="Times New Roman" w:cstheme="minorHAnsi"/>
          <w:b/>
          <w:bCs/>
          <w:sz w:val="24"/>
          <w:szCs w:val="24"/>
          <w:lang w:eastAsia="fr-FR"/>
        </w:rPr>
        <w:t>hase de prolifération</w:t>
      </w:r>
      <w:r w:rsidR="008B3B97" w:rsidRPr="00776F0D">
        <w:rPr>
          <w:rFonts w:eastAsia="Times New Roman" w:cstheme="minorHAnsi"/>
          <w:sz w:val="24"/>
          <w:szCs w:val="24"/>
          <w:lang w:eastAsia="fr-FR"/>
        </w:rPr>
        <w:t xml:space="preserve"> </w:t>
      </w:r>
      <w:r w:rsidR="008B3B97" w:rsidRPr="00776F0D">
        <w:rPr>
          <w:rFonts w:eastAsia="Times New Roman" w:cstheme="minorHAnsi"/>
          <w:sz w:val="24"/>
          <w:szCs w:val="24"/>
          <w:lang w:eastAsia="fr-FR"/>
        </w:rPr>
        <w:br/>
        <w:t xml:space="preserve">C'est la période de multiplication des gonies par mitoses équationnelles, c'est à dire de la même façon que les cellules somatiques. Les divisions cellulaires successives sont nombreuses. Durant cette phase, les cellules restent peu différenciées, mais les dernières cellules formées vont se différencier en "-cytes I". </w:t>
      </w:r>
    </w:p>
    <w:p w:rsidR="006A03BA" w:rsidRPr="00776F0D" w:rsidRDefault="00912132" w:rsidP="00CD116A">
      <w:pPr>
        <w:spacing w:before="100" w:beforeAutospacing="1" w:after="100" w:afterAutospacing="1" w:line="240" w:lineRule="auto"/>
        <w:rPr>
          <w:rFonts w:eastAsia="Times New Roman" w:cstheme="minorHAnsi"/>
          <w:sz w:val="24"/>
          <w:szCs w:val="24"/>
          <w:lang w:eastAsia="fr-FR"/>
        </w:rPr>
      </w:pPr>
      <w:r w:rsidRPr="00776F0D">
        <w:rPr>
          <w:rFonts w:eastAsia="Times New Roman" w:cstheme="minorHAnsi"/>
          <w:b/>
          <w:bCs/>
          <w:sz w:val="24"/>
          <w:szCs w:val="24"/>
          <w:lang w:eastAsia="fr-FR"/>
        </w:rPr>
        <w:t>3.2</w:t>
      </w:r>
      <w:r w:rsidR="00CD116A" w:rsidRPr="00776F0D">
        <w:rPr>
          <w:rFonts w:eastAsia="Times New Roman" w:cstheme="minorHAnsi"/>
          <w:b/>
          <w:bCs/>
          <w:sz w:val="24"/>
          <w:szCs w:val="24"/>
          <w:lang w:eastAsia="fr-FR"/>
        </w:rPr>
        <w:t>.</w:t>
      </w:r>
      <w:r w:rsidRPr="00776F0D">
        <w:rPr>
          <w:rFonts w:eastAsia="Times New Roman" w:cstheme="minorHAnsi"/>
          <w:b/>
          <w:bCs/>
          <w:sz w:val="24"/>
          <w:szCs w:val="24"/>
          <w:lang w:eastAsia="fr-FR"/>
        </w:rPr>
        <w:t xml:space="preserve"> </w:t>
      </w:r>
      <w:r w:rsidR="008B3B97" w:rsidRPr="00776F0D">
        <w:rPr>
          <w:rFonts w:eastAsia="Times New Roman" w:cstheme="minorHAnsi"/>
          <w:b/>
          <w:bCs/>
          <w:sz w:val="24"/>
          <w:szCs w:val="24"/>
          <w:lang w:eastAsia="fr-FR"/>
        </w:rPr>
        <w:t xml:space="preserve"> </w:t>
      </w:r>
      <w:r w:rsidR="00CD116A" w:rsidRPr="00776F0D">
        <w:rPr>
          <w:rFonts w:eastAsia="Times New Roman" w:cstheme="minorHAnsi"/>
          <w:b/>
          <w:bCs/>
          <w:sz w:val="24"/>
          <w:szCs w:val="24"/>
          <w:lang w:eastAsia="fr-FR"/>
        </w:rPr>
        <w:t>P</w:t>
      </w:r>
      <w:r w:rsidR="008B3B97" w:rsidRPr="00776F0D">
        <w:rPr>
          <w:rFonts w:eastAsia="Times New Roman" w:cstheme="minorHAnsi"/>
          <w:b/>
          <w:bCs/>
          <w:sz w:val="24"/>
          <w:szCs w:val="24"/>
          <w:lang w:eastAsia="fr-FR"/>
        </w:rPr>
        <w:t>hase d''accroissement</w:t>
      </w:r>
      <w:r w:rsidR="008B3B97" w:rsidRPr="00776F0D">
        <w:rPr>
          <w:rFonts w:eastAsia="Times New Roman" w:cstheme="minorHAnsi"/>
          <w:sz w:val="24"/>
          <w:szCs w:val="24"/>
          <w:lang w:eastAsia="fr-FR"/>
        </w:rPr>
        <w:t xml:space="preserve"> </w:t>
      </w:r>
      <w:r w:rsidR="008B3B97" w:rsidRPr="00776F0D">
        <w:rPr>
          <w:rFonts w:eastAsia="Times New Roman" w:cstheme="minorHAnsi"/>
          <w:sz w:val="24"/>
          <w:szCs w:val="24"/>
          <w:lang w:eastAsia="fr-FR"/>
        </w:rPr>
        <w:br/>
        <w:t xml:space="preserve">Les -cytes de premier ordre (ou -cytes I) augmentent de taille (noyau et cytoplasme) et </w:t>
      </w:r>
      <w:r w:rsidR="008B3B97" w:rsidRPr="00776F0D">
        <w:rPr>
          <w:rFonts w:eastAsia="Times New Roman" w:cstheme="minorHAnsi"/>
          <w:sz w:val="24"/>
          <w:szCs w:val="24"/>
          <w:lang w:eastAsia="fr-FR"/>
        </w:rPr>
        <w:lastRenderedPageBreak/>
        <w:t>deviennent des Auxocytes. Cette phase d'accroissement correspond à la prophase de la première division méiotique.</w:t>
      </w:r>
    </w:p>
    <w:p w:rsidR="008B3B97" w:rsidRPr="00776F0D" w:rsidRDefault="00912132" w:rsidP="00CD116A">
      <w:pPr>
        <w:spacing w:before="100" w:beforeAutospacing="1" w:after="100" w:afterAutospacing="1" w:line="240" w:lineRule="auto"/>
        <w:rPr>
          <w:rFonts w:eastAsia="Times New Roman" w:cstheme="minorHAnsi"/>
          <w:sz w:val="24"/>
          <w:szCs w:val="24"/>
          <w:lang w:eastAsia="fr-FR"/>
        </w:rPr>
      </w:pPr>
      <w:r w:rsidRPr="00776F0D">
        <w:rPr>
          <w:rFonts w:eastAsia="Times New Roman" w:cstheme="minorHAnsi"/>
          <w:b/>
          <w:bCs/>
          <w:sz w:val="24"/>
          <w:szCs w:val="24"/>
          <w:lang w:eastAsia="fr-FR"/>
        </w:rPr>
        <w:t>3.3</w:t>
      </w:r>
      <w:r w:rsidR="00CD116A" w:rsidRPr="00776F0D">
        <w:rPr>
          <w:rFonts w:eastAsia="Times New Roman" w:cstheme="minorHAnsi"/>
          <w:b/>
          <w:bCs/>
          <w:sz w:val="24"/>
          <w:szCs w:val="24"/>
          <w:lang w:eastAsia="fr-FR"/>
        </w:rPr>
        <w:t>.</w:t>
      </w:r>
      <w:r w:rsidR="008B3B97" w:rsidRPr="00776F0D">
        <w:rPr>
          <w:rFonts w:eastAsia="Times New Roman" w:cstheme="minorHAnsi"/>
          <w:b/>
          <w:bCs/>
          <w:sz w:val="24"/>
          <w:szCs w:val="24"/>
          <w:lang w:eastAsia="fr-FR"/>
        </w:rPr>
        <w:t xml:space="preserve"> </w:t>
      </w:r>
      <w:r w:rsidR="00CD116A" w:rsidRPr="00776F0D">
        <w:rPr>
          <w:rFonts w:eastAsia="Times New Roman" w:cstheme="minorHAnsi"/>
          <w:b/>
          <w:bCs/>
          <w:sz w:val="24"/>
          <w:szCs w:val="24"/>
          <w:lang w:eastAsia="fr-FR"/>
        </w:rPr>
        <w:t>P</w:t>
      </w:r>
      <w:r w:rsidR="008B3B97" w:rsidRPr="00776F0D">
        <w:rPr>
          <w:rFonts w:eastAsia="Times New Roman" w:cstheme="minorHAnsi"/>
          <w:b/>
          <w:bCs/>
          <w:sz w:val="24"/>
          <w:szCs w:val="24"/>
          <w:lang w:eastAsia="fr-FR"/>
        </w:rPr>
        <w:t>hase de maturation</w:t>
      </w:r>
      <w:r w:rsidR="008B3B97" w:rsidRPr="00776F0D">
        <w:rPr>
          <w:rFonts w:eastAsia="Times New Roman" w:cstheme="minorHAnsi"/>
          <w:sz w:val="24"/>
          <w:szCs w:val="24"/>
          <w:lang w:eastAsia="fr-FR"/>
        </w:rPr>
        <w:t xml:space="preserve"> </w:t>
      </w:r>
      <w:r w:rsidR="008B3B97" w:rsidRPr="00776F0D">
        <w:rPr>
          <w:rFonts w:eastAsia="Times New Roman" w:cstheme="minorHAnsi"/>
          <w:sz w:val="24"/>
          <w:szCs w:val="24"/>
          <w:lang w:eastAsia="fr-FR"/>
        </w:rPr>
        <w:br/>
        <w:t xml:space="preserve">C'est une étape relativement courte. Elle correspond à l'achèvement de la méïose. Un -cyte de premier ordre se divise en 2 -cytes de 2ème ordre. La 2ème division méiotique survient presque immédiatement, puisqu'elle ne nécessite pas de synthèse d'ADN. Chaque -cyte II se divise en 2 -tides. Ce sont des cellules haploïdes (possédant n chromosomes). </w:t>
      </w:r>
    </w:p>
    <w:p w:rsidR="008B3B97" w:rsidRDefault="00912132" w:rsidP="00CD116A">
      <w:pPr>
        <w:spacing w:before="100" w:beforeAutospacing="1" w:after="100" w:afterAutospacing="1" w:line="240" w:lineRule="auto"/>
        <w:rPr>
          <w:rFonts w:eastAsia="Times New Roman" w:cstheme="minorHAnsi"/>
          <w:sz w:val="24"/>
          <w:szCs w:val="24"/>
          <w:lang w:eastAsia="fr-FR"/>
        </w:rPr>
      </w:pPr>
      <w:r w:rsidRPr="00776F0D">
        <w:rPr>
          <w:rFonts w:eastAsia="Times New Roman" w:cstheme="minorHAnsi"/>
          <w:b/>
          <w:bCs/>
          <w:sz w:val="24"/>
          <w:szCs w:val="24"/>
          <w:lang w:eastAsia="fr-FR"/>
        </w:rPr>
        <w:t>3.4</w:t>
      </w:r>
      <w:r w:rsidR="00CD116A" w:rsidRPr="00776F0D">
        <w:rPr>
          <w:rFonts w:eastAsia="Times New Roman" w:cstheme="minorHAnsi"/>
          <w:b/>
          <w:bCs/>
          <w:sz w:val="24"/>
          <w:szCs w:val="24"/>
          <w:lang w:eastAsia="fr-FR"/>
        </w:rPr>
        <w:t>. P</w:t>
      </w:r>
      <w:r w:rsidR="008B3B97" w:rsidRPr="00776F0D">
        <w:rPr>
          <w:rFonts w:eastAsia="Times New Roman" w:cstheme="minorHAnsi"/>
          <w:b/>
          <w:bCs/>
          <w:sz w:val="24"/>
          <w:szCs w:val="24"/>
          <w:lang w:eastAsia="fr-FR"/>
        </w:rPr>
        <w:t>hase de différenciation</w:t>
      </w:r>
      <w:r w:rsidR="008B3B97" w:rsidRPr="00776F0D">
        <w:rPr>
          <w:rFonts w:eastAsia="Times New Roman" w:cstheme="minorHAnsi"/>
          <w:sz w:val="24"/>
          <w:szCs w:val="24"/>
          <w:lang w:eastAsia="fr-FR"/>
        </w:rPr>
        <w:t xml:space="preserve"> </w:t>
      </w:r>
      <w:r w:rsidR="008B3B97" w:rsidRPr="00776F0D">
        <w:rPr>
          <w:rFonts w:eastAsia="Times New Roman" w:cstheme="minorHAnsi"/>
          <w:sz w:val="24"/>
          <w:szCs w:val="24"/>
          <w:lang w:eastAsia="fr-FR"/>
        </w:rPr>
        <w:br/>
        <w:t>Elle est spécifique du sexe mâle. Elle correspond au processus de la spermiogenèse. L</w:t>
      </w:r>
      <w:r w:rsidR="006A03BA" w:rsidRPr="00776F0D">
        <w:rPr>
          <w:rFonts w:eastAsia="Times New Roman" w:cstheme="minorHAnsi"/>
          <w:sz w:val="24"/>
          <w:szCs w:val="24"/>
          <w:lang w:eastAsia="fr-FR"/>
        </w:rPr>
        <w:t>a</w:t>
      </w:r>
      <w:r w:rsidR="008B3B97" w:rsidRPr="00776F0D">
        <w:rPr>
          <w:rFonts w:eastAsia="Times New Roman" w:cstheme="minorHAnsi"/>
          <w:sz w:val="24"/>
          <w:szCs w:val="24"/>
          <w:lang w:eastAsia="fr-FR"/>
        </w:rPr>
        <w:t xml:space="preserve"> spermatide se transforme en une cellule très spécialisée et mobile, le spermatozoïde. </w:t>
      </w:r>
    </w:p>
    <w:p w:rsidR="000E1C9A" w:rsidRDefault="000E1C9A" w:rsidP="00CD116A">
      <w:pPr>
        <w:spacing w:before="100" w:beforeAutospacing="1" w:after="100" w:afterAutospacing="1" w:line="240" w:lineRule="auto"/>
        <w:rPr>
          <w:rFonts w:eastAsia="Times New Roman" w:cstheme="minorHAnsi"/>
          <w:sz w:val="24"/>
          <w:szCs w:val="24"/>
          <w:lang w:eastAsia="fr-FR"/>
        </w:rPr>
      </w:pPr>
    </w:p>
    <w:p w:rsidR="000E1C9A" w:rsidRDefault="007C7F47" w:rsidP="00CD116A">
      <w:pPr>
        <w:spacing w:before="100" w:beforeAutospacing="1" w:after="100" w:afterAutospacing="1" w:line="240" w:lineRule="auto"/>
        <w:rPr>
          <w:rFonts w:eastAsia="Times New Roman" w:cstheme="minorHAnsi"/>
          <w:sz w:val="24"/>
          <w:szCs w:val="24"/>
          <w:lang w:eastAsia="fr-FR"/>
        </w:rPr>
      </w:pPr>
      <w:r w:rsidRPr="007C7F47">
        <w:rPr>
          <w:rFonts w:eastAsia="Times New Roman" w:cstheme="minorHAnsi"/>
          <w:noProof/>
          <w:sz w:val="24"/>
          <w:szCs w:val="24"/>
          <w:lang w:eastAsia="fr-FR"/>
        </w:rPr>
        <w:drawing>
          <wp:inline distT="0" distB="0" distL="0" distR="0">
            <wp:extent cx="5761148" cy="3476847"/>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4301" cy="3478750"/>
                    </a:xfrm>
                    <a:prstGeom prst="rect">
                      <a:avLst/>
                    </a:prstGeom>
                    <a:noFill/>
                    <a:ln>
                      <a:noFill/>
                    </a:ln>
                  </pic:spPr>
                </pic:pic>
              </a:graphicData>
            </a:graphic>
          </wp:inline>
        </w:drawing>
      </w:r>
    </w:p>
    <w:p w:rsidR="007C7F47" w:rsidRPr="0065282E" w:rsidRDefault="00727E21" w:rsidP="00727E21">
      <w:pPr>
        <w:spacing w:before="100" w:beforeAutospacing="1" w:after="100" w:afterAutospacing="1" w:line="240" w:lineRule="auto"/>
        <w:rPr>
          <w:rFonts w:eastAsia="Times New Roman" w:cstheme="minorHAnsi"/>
          <w:b/>
          <w:bCs/>
          <w:sz w:val="24"/>
          <w:szCs w:val="24"/>
          <w:lang w:eastAsia="fr-FR"/>
        </w:rPr>
      </w:pPr>
      <w:r>
        <w:rPr>
          <w:rFonts w:eastAsia="Times New Roman" w:cstheme="minorHAnsi"/>
          <w:sz w:val="24"/>
          <w:szCs w:val="24"/>
          <w:lang w:eastAsia="fr-FR"/>
        </w:rPr>
        <w:t xml:space="preserve">                                                       </w:t>
      </w:r>
      <w:bookmarkStart w:id="3" w:name="_GoBack"/>
      <w:r w:rsidRPr="0065282E">
        <w:rPr>
          <w:rFonts w:eastAsia="Times New Roman" w:cstheme="minorHAnsi"/>
          <w:b/>
          <w:bCs/>
          <w:sz w:val="24"/>
          <w:szCs w:val="24"/>
          <w:lang w:eastAsia="fr-FR"/>
        </w:rPr>
        <w:t>Figure 2. Les étapes de la gamétogénése</w:t>
      </w:r>
      <w:bookmarkEnd w:id="3"/>
    </w:p>
    <w:sectPr w:rsidR="007C7F47" w:rsidRPr="0065282E" w:rsidSect="000D1FA2">
      <w:headerReference w:type="even" r:id="rId10"/>
      <w:headerReference w:type="default" r:id="rId11"/>
      <w:footerReference w:type="even" r:id="rId12"/>
      <w:footerReference w:type="default" r:id="rId13"/>
      <w:headerReference w:type="first" r:id="rId14"/>
      <w:footerReference w:type="first" r:id="rId15"/>
      <w:pgSz w:w="11906" w:h="16838"/>
      <w:pgMar w:top="1417" w:right="1416"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2294A" w:rsidRDefault="0002294A" w:rsidP="00C06546">
      <w:pPr>
        <w:spacing w:after="0" w:line="240" w:lineRule="auto"/>
      </w:pPr>
      <w:r>
        <w:separator/>
      </w:r>
    </w:p>
  </w:endnote>
  <w:endnote w:type="continuationSeparator" w:id="0">
    <w:p w:rsidR="0002294A" w:rsidRDefault="0002294A" w:rsidP="00C065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06546" w:rsidRDefault="00C06546">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6527204"/>
      <w:docPartObj>
        <w:docPartGallery w:val="Page Numbers (Bottom of Page)"/>
        <w:docPartUnique/>
      </w:docPartObj>
    </w:sdtPr>
    <w:sdtEndPr/>
    <w:sdtContent>
      <w:p w:rsidR="00C06546" w:rsidRDefault="0002294A">
        <w:pPr>
          <w:pStyle w:val="Pieddepage"/>
        </w:pPr>
        <w:r>
          <w:fldChar w:fldCharType="begin"/>
        </w:r>
        <w:r>
          <w:instrText xml:space="preserve"> PAGE   \* MERGEFORMAT </w:instrText>
        </w:r>
        <w:r>
          <w:fldChar w:fldCharType="separate"/>
        </w:r>
        <w:r w:rsidR="0065282E">
          <w:rPr>
            <w:noProof/>
          </w:rPr>
          <w:t>3</w:t>
        </w:r>
        <w:r>
          <w:rPr>
            <w:noProof/>
          </w:rPr>
          <w:fldChar w:fldCharType="end"/>
        </w:r>
      </w:p>
    </w:sdtContent>
  </w:sdt>
  <w:p w:rsidR="00C06546" w:rsidRDefault="00C06546">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06546" w:rsidRDefault="00C06546">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2294A" w:rsidRDefault="0002294A" w:rsidP="00C06546">
      <w:pPr>
        <w:spacing w:after="0" w:line="240" w:lineRule="auto"/>
      </w:pPr>
      <w:r>
        <w:separator/>
      </w:r>
    </w:p>
  </w:footnote>
  <w:footnote w:type="continuationSeparator" w:id="0">
    <w:p w:rsidR="0002294A" w:rsidRDefault="0002294A" w:rsidP="00C065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06546" w:rsidRDefault="00C06546">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06546" w:rsidRDefault="00C06546">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06546" w:rsidRDefault="00C06546">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791589"/>
    <w:multiLevelType w:val="multilevel"/>
    <w:tmpl w:val="C4322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D1BAC"/>
    <w:multiLevelType w:val="multilevel"/>
    <w:tmpl w:val="9BB29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B1136E"/>
    <w:multiLevelType w:val="multilevel"/>
    <w:tmpl w:val="1E8C3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8714B9"/>
    <w:multiLevelType w:val="multilevel"/>
    <w:tmpl w:val="62BEA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7C3E82"/>
    <w:multiLevelType w:val="multilevel"/>
    <w:tmpl w:val="949CB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A04010"/>
    <w:multiLevelType w:val="multilevel"/>
    <w:tmpl w:val="C75C9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9D2A5C"/>
    <w:multiLevelType w:val="multilevel"/>
    <w:tmpl w:val="7BD87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236EE5"/>
    <w:multiLevelType w:val="multilevel"/>
    <w:tmpl w:val="0B204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FA2AA6"/>
    <w:multiLevelType w:val="multilevel"/>
    <w:tmpl w:val="BC42B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F5590D"/>
    <w:multiLevelType w:val="multilevel"/>
    <w:tmpl w:val="454A7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A73546"/>
    <w:multiLevelType w:val="multilevel"/>
    <w:tmpl w:val="EAB0F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FB70DC"/>
    <w:multiLevelType w:val="hybridMultilevel"/>
    <w:tmpl w:val="390E1C5A"/>
    <w:lvl w:ilvl="0" w:tplc="9EB0336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3F9C1604"/>
    <w:multiLevelType w:val="multilevel"/>
    <w:tmpl w:val="95742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8F746C"/>
    <w:multiLevelType w:val="multilevel"/>
    <w:tmpl w:val="5C5A4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D92E1B"/>
    <w:multiLevelType w:val="multilevel"/>
    <w:tmpl w:val="1D0EF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A4045A"/>
    <w:multiLevelType w:val="multilevel"/>
    <w:tmpl w:val="1B54A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6B535F"/>
    <w:multiLevelType w:val="multilevel"/>
    <w:tmpl w:val="470C0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FA405C"/>
    <w:multiLevelType w:val="multilevel"/>
    <w:tmpl w:val="96025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32426B"/>
    <w:multiLevelType w:val="multilevel"/>
    <w:tmpl w:val="A498F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486E5E"/>
    <w:multiLevelType w:val="multilevel"/>
    <w:tmpl w:val="90D4A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371B3A"/>
    <w:multiLevelType w:val="multilevel"/>
    <w:tmpl w:val="70E0C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8E5CB3"/>
    <w:multiLevelType w:val="multilevel"/>
    <w:tmpl w:val="F328E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AB4DB3"/>
    <w:multiLevelType w:val="multilevel"/>
    <w:tmpl w:val="30E41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986C55"/>
    <w:multiLevelType w:val="multilevel"/>
    <w:tmpl w:val="87D22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CB26AC"/>
    <w:multiLevelType w:val="multilevel"/>
    <w:tmpl w:val="7A20A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4F0C04"/>
    <w:multiLevelType w:val="hybridMultilevel"/>
    <w:tmpl w:val="8866502C"/>
    <w:lvl w:ilvl="0" w:tplc="040C000B">
      <w:start w:val="1"/>
      <w:numFmt w:val="bullet"/>
      <w:lvlText w:val=""/>
      <w:lvlJc w:val="left"/>
      <w:pPr>
        <w:ind w:left="762" w:hanging="360"/>
      </w:pPr>
      <w:rPr>
        <w:rFonts w:ascii="Wingdings" w:hAnsi="Wingdings" w:hint="default"/>
      </w:rPr>
    </w:lvl>
    <w:lvl w:ilvl="1" w:tplc="040C0003" w:tentative="1">
      <w:start w:val="1"/>
      <w:numFmt w:val="bullet"/>
      <w:lvlText w:val="o"/>
      <w:lvlJc w:val="left"/>
      <w:pPr>
        <w:ind w:left="1482" w:hanging="360"/>
      </w:pPr>
      <w:rPr>
        <w:rFonts w:ascii="Courier New" w:hAnsi="Courier New" w:cs="Courier New" w:hint="default"/>
      </w:rPr>
    </w:lvl>
    <w:lvl w:ilvl="2" w:tplc="040C0005" w:tentative="1">
      <w:start w:val="1"/>
      <w:numFmt w:val="bullet"/>
      <w:lvlText w:val=""/>
      <w:lvlJc w:val="left"/>
      <w:pPr>
        <w:ind w:left="2202" w:hanging="360"/>
      </w:pPr>
      <w:rPr>
        <w:rFonts w:ascii="Wingdings" w:hAnsi="Wingdings" w:hint="default"/>
      </w:rPr>
    </w:lvl>
    <w:lvl w:ilvl="3" w:tplc="040C0001" w:tentative="1">
      <w:start w:val="1"/>
      <w:numFmt w:val="bullet"/>
      <w:lvlText w:val=""/>
      <w:lvlJc w:val="left"/>
      <w:pPr>
        <w:ind w:left="2922" w:hanging="360"/>
      </w:pPr>
      <w:rPr>
        <w:rFonts w:ascii="Symbol" w:hAnsi="Symbol" w:hint="default"/>
      </w:rPr>
    </w:lvl>
    <w:lvl w:ilvl="4" w:tplc="040C0003" w:tentative="1">
      <w:start w:val="1"/>
      <w:numFmt w:val="bullet"/>
      <w:lvlText w:val="o"/>
      <w:lvlJc w:val="left"/>
      <w:pPr>
        <w:ind w:left="3642" w:hanging="360"/>
      </w:pPr>
      <w:rPr>
        <w:rFonts w:ascii="Courier New" w:hAnsi="Courier New" w:cs="Courier New" w:hint="default"/>
      </w:rPr>
    </w:lvl>
    <w:lvl w:ilvl="5" w:tplc="040C0005" w:tentative="1">
      <w:start w:val="1"/>
      <w:numFmt w:val="bullet"/>
      <w:lvlText w:val=""/>
      <w:lvlJc w:val="left"/>
      <w:pPr>
        <w:ind w:left="4362" w:hanging="360"/>
      </w:pPr>
      <w:rPr>
        <w:rFonts w:ascii="Wingdings" w:hAnsi="Wingdings" w:hint="default"/>
      </w:rPr>
    </w:lvl>
    <w:lvl w:ilvl="6" w:tplc="040C0001" w:tentative="1">
      <w:start w:val="1"/>
      <w:numFmt w:val="bullet"/>
      <w:lvlText w:val=""/>
      <w:lvlJc w:val="left"/>
      <w:pPr>
        <w:ind w:left="5082" w:hanging="360"/>
      </w:pPr>
      <w:rPr>
        <w:rFonts w:ascii="Symbol" w:hAnsi="Symbol" w:hint="default"/>
      </w:rPr>
    </w:lvl>
    <w:lvl w:ilvl="7" w:tplc="040C0003" w:tentative="1">
      <w:start w:val="1"/>
      <w:numFmt w:val="bullet"/>
      <w:lvlText w:val="o"/>
      <w:lvlJc w:val="left"/>
      <w:pPr>
        <w:ind w:left="5802" w:hanging="360"/>
      </w:pPr>
      <w:rPr>
        <w:rFonts w:ascii="Courier New" w:hAnsi="Courier New" w:cs="Courier New" w:hint="default"/>
      </w:rPr>
    </w:lvl>
    <w:lvl w:ilvl="8" w:tplc="040C0005" w:tentative="1">
      <w:start w:val="1"/>
      <w:numFmt w:val="bullet"/>
      <w:lvlText w:val=""/>
      <w:lvlJc w:val="left"/>
      <w:pPr>
        <w:ind w:left="6522" w:hanging="360"/>
      </w:pPr>
      <w:rPr>
        <w:rFonts w:ascii="Wingdings" w:hAnsi="Wingdings" w:hint="default"/>
      </w:rPr>
    </w:lvl>
  </w:abstractNum>
  <w:abstractNum w:abstractNumId="26" w15:restartNumberingAfterBreak="0">
    <w:nsid w:val="6F5A3140"/>
    <w:multiLevelType w:val="multilevel"/>
    <w:tmpl w:val="2AC05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E85A6A"/>
    <w:multiLevelType w:val="multilevel"/>
    <w:tmpl w:val="9F4EE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302EDD"/>
    <w:multiLevelType w:val="multilevel"/>
    <w:tmpl w:val="25603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C61AC8"/>
    <w:multiLevelType w:val="multilevel"/>
    <w:tmpl w:val="5BA8A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906D6C"/>
    <w:multiLevelType w:val="hybridMultilevel"/>
    <w:tmpl w:val="4B520936"/>
    <w:lvl w:ilvl="0" w:tplc="040C000B">
      <w:start w:val="1"/>
      <w:numFmt w:val="bullet"/>
      <w:lvlText w:val=""/>
      <w:lvlJc w:val="left"/>
      <w:pPr>
        <w:ind w:left="762" w:hanging="360"/>
      </w:pPr>
      <w:rPr>
        <w:rFonts w:ascii="Wingdings" w:hAnsi="Wingdings" w:hint="default"/>
      </w:rPr>
    </w:lvl>
    <w:lvl w:ilvl="1" w:tplc="040C0003" w:tentative="1">
      <w:start w:val="1"/>
      <w:numFmt w:val="bullet"/>
      <w:lvlText w:val="o"/>
      <w:lvlJc w:val="left"/>
      <w:pPr>
        <w:ind w:left="1482" w:hanging="360"/>
      </w:pPr>
      <w:rPr>
        <w:rFonts w:ascii="Courier New" w:hAnsi="Courier New" w:cs="Courier New" w:hint="default"/>
      </w:rPr>
    </w:lvl>
    <w:lvl w:ilvl="2" w:tplc="040C0005" w:tentative="1">
      <w:start w:val="1"/>
      <w:numFmt w:val="bullet"/>
      <w:lvlText w:val=""/>
      <w:lvlJc w:val="left"/>
      <w:pPr>
        <w:ind w:left="2202" w:hanging="360"/>
      </w:pPr>
      <w:rPr>
        <w:rFonts w:ascii="Wingdings" w:hAnsi="Wingdings" w:hint="default"/>
      </w:rPr>
    </w:lvl>
    <w:lvl w:ilvl="3" w:tplc="040C0001" w:tentative="1">
      <w:start w:val="1"/>
      <w:numFmt w:val="bullet"/>
      <w:lvlText w:val=""/>
      <w:lvlJc w:val="left"/>
      <w:pPr>
        <w:ind w:left="2922" w:hanging="360"/>
      </w:pPr>
      <w:rPr>
        <w:rFonts w:ascii="Symbol" w:hAnsi="Symbol" w:hint="default"/>
      </w:rPr>
    </w:lvl>
    <w:lvl w:ilvl="4" w:tplc="040C0003" w:tentative="1">
      <w:start w:val="1"/>
      <w:numFmt w:val="bullet"/>
      <w:lvlText w:val="o"/>
      <w:lvlJc w:val="left"/>
      <w:pPr>
        <w:ind w:left="3642" w:hanging="360"/>
      </w:pPr>
      <w:rPr>
        <w:rFonts w:ascii="Courier New" w:hAnsi="Courier New" w:cs="Courier New" w:hint="default"/>
      </w:rPr>
    </w:lvl>
    <w:lvl w:ilvl="5" w:tplc="040C0005" w:tentative="1">
      <w:start w:val="1"/>
      <w:numFmt w:val="bullet"/>
      <w:lvlText w:val=""/>
      <w:lvlJc w:val="left"/>
      <w:pPr>
        <w:ind w:left="4362" w:hanging="360"/>
      </w:pPr>
      <w:rPr>
        <w:rFonts w:ascii="Wingdings" w:hAnsi="Wingdings" w:hint="default"/>
      </w:rPr>
    </w:lvl>
    <w:lvl w:ilvl="6" w:tplc="040C0001" w:tentative="1">
      <w:start w:val="1"/>
      <w:numFmt w:val="bullet"/>
      <w:lvlText w:val=""/>
      <w:lvlJc w:val="left"/>
      <w:pPr>
        <w:ind w:left="5082" w:hanging="360"/>
      </w:pPr>
      <w:rPr>
        <w:rFonts w:ascii="Symbol" w:hAnsi="Symbol" w:hint="default"/>
      </w:rPr>
    </w:lvl>
    <w:lvl w:ilvl="7" w:tplc="040C0003" w:tentative="1">
      <w:start w:val="1"/>
      <w:numFmt w:val="bullet"/>
      <w:lvlText w:val="o"/>
      <w:lvlJc w:val="left"/>
      <w:pPr>
        <w:ind w:left="5802" w:hanging="360"/>
      </w:pPr>
      <w:rPr>
        <w:rFonts w:ascii="Courier New" w:hAnsi="Courier New" w:cs="Courier New" w:hint="default"/>
      </w:rPr>
    </w:lvl>
    <w:lvl w:ilvl="8" w:tplc="040C0005" w:tentative="1">
      <w:start w:val="1"/>
      <w:numFmt w:val="bullet"/>
      <w:lvlText w:val=""/>
      <w:lvlJc w:val="left"/>
      <w:pPr>
        <w:ind w:left="6522" w:hanging="360"/>
      </w:pPr>
      <w:rPr>
        <w:rFonts w:ascii="Wingdings" w:hAnsi="Wingdings" w:hint="default"/>
      </w:rPr>
    </w:lvl>
  </w:abstractNum>
  <w:abstractNum w:abstractNumId="31" w15:restartNumberingAfterBreak="0">
    <w:nsid w:val="78967703"/>
    <w:multiLevelType w:val="multilevel"/>
    <w:tmpl w:val="EF2E7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561E9E"/>
    <w:multiLevelType w:val="multilevel"/>
    <w:tmpl w:val="A7D62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404E31"/>
    <w:multiLevelType w:val="multilevel"/>
    <w:tmpl w:val="D42E6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066CE1"/>
    <w:multiLevelType w:val="multilevel"/>
    <w:tmpl w:val="796A4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2929F2"/>
    <w:multiLevelType w:val="multilevel"/>
    <w:tmpl w:val="C88E6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3901EC"/>
    <w:multiLevelType w:val="multilevel"/>
    <w:tmpl w:val="EDE2A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EF4583"/>
    <w:multiLevelType w:val="multilevel"/>
    <w:tmpl w:val="034A8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17"/>
  </w:num>
  <w:num w:numId="3">
    <w:abstractNumId w:val="8"/>
  </w:num>
  <w:num w:numId="4">
    <w:abstractNumId w:val="5"/>
  </w:num>
  <w:num w:numId="5">
    <w:abstractNumId w:val="13"/>
  </w:num>
  <w:num w:numId="6">
    <w:abstractNumId w:val="27"/>
  </w:num>
  <w:num w:numId="7">
    <w:abstractNumId w:val="2"/>
  </w:num>
  <w:num w:numId="8">
    <w:abstractNumId w:val="6"/>
  </w:num>
  <w:num w:numId="9">
    <w:abstractNumId w:val="15"/>
  </w:num>
  <w:num w:numId="10">
    <w:abstractNumId w:val="37"/>
  </w:num>
  <w:num w:numId="11">
    <w:abstractNumId w:val="29"/>
  </w:num>
  <w:num w:numId="12">
    <w:abstractNumId w:val="26"/>
  </w:num>
  <w:num w:numId="13">
    <w:abstractNumId w:val="16"/>
  </w:num>
  <w:num w:numId="14">
    <w:abstractNumId w:val="10"/>
  </w:num>
  <w:num w:numId="15">
    <w:abstractNumId w:val="18"/>
  </w:num>
  <w:num w:numId="16">
    <w:abstractNumId w:val="34"/>
  </w:num>
  <w:num w:numId="17">
    <w:abstractNumId w:val="31"/>
  </w:num>
  <w:num w:numId="18">
    <w:abstractNumId w:val="32"/>
  </w:num>
  <w:num w:numId="19">
    <w:abstractNumId w:val="33"/>
  </w:num>
  <w:num w:numId="20">
    <w:abstractNumId w:val="9"/>
  </w:num>
  <w:num w:numId="21">
    <w:abstractNumId w:val="23"/>
  </w:num>
  <w:num w:numId="22">
    <w:abstractNumId w:val="12"/>
  </w:num>
  <w:num w:numId="23">
    <w:abstractNumId w:val="1"/>
  </w:num>
  <w:num w:numId="24">
    <w:abstractNumId w:val="21"/>
  </w:num>
  <w:num w:numId="25">
    <w:abstractNumId w:val="3"/>
  </w:num>
  <w:num w:numId="26">
    <w:abstractNumId w:val="4"/>
  </w:num>
  <w:num w:numId="27">
    <w:abstractNumId w:val="35"/>
  </w:num>
  <w:num w:numId="28">
    <w:abstractNumId w:val="24"/>
  </w:num>
  <w:num w:numId="29">
    <w:abstractNumId w:val="36"/>
  </w:num>
  <w:num w:numId="30">
    <w:abstractNumId w:val="7"/>
  </w:num>
  <w:num w:numId="31">
    <w:abstractNumId w:val="14"/>
  </w:num>
  <w:num w:numId="32">
    <w:abstractNumId w:val="28"/>
  </w:num>
  <w:num w:numId="33">
    <w:abstractNumId w:val="20"/>
  </w:num>
  <w:num w:numId="34">
    <w:abstractNumId w:val="0"/>
  </w:num>
  <w:num w:numId="35">
    <w:abstractNumId w:val="19"/>
  </w:num>
  <w:num w:numId="36">
    <w:abstractNumId w:val="11"/>
  </w:num>
  <w:num w:numId="37">
    <w:abstractNumId w:val="25"/>
  </w:num>
  <w:num w:numId="3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706CCD"/>
    <w:rsid w:val="000039B3"/>
    <w:rsid w:val="00004D03"/>
    <w:rsid w:val="0002294A"/>
    <w:rsid w:val="00027F76"/>
    <w:rsid w:val="000B2A6C"/>
    <w:rsid w:val="000B399E"/>
    <w:rsid w:val="000D1FA2"/>
    <w:rsid w:val="000D7D60"/>
    <w:rsid w:val="000E1C9A"/>
    <w:rsid w:val="00167396"/>
    <w:rsid w:val="00190DE5"/>
    <w:rsid w:val="00193F39"/>
    <w:rsid w:val="001A4B01"/>
    <w:rsid w:val="001B4348"/>
    <w:rsid w:val="001D7D99"/>
    <w:rsid w:val="002742F6"/>
    <w:rsid w:val="002B20EE"/>
    <w:rsid w:val="002D184A"/>
    <w:rsid w:val="003129E6"/>
    <w:rsid w:val="00332954"/>
    <w:rsid w:val="00353A27"/>
    <w:rsid w:val="0036491A"/>
    <w:rsid w:val="003976BA"/>
    <w:rsid w:val="003D0E7D"/>
    <w:rsid w:val="003F72B1"/>
    <w:rsid w:val="00432801"/>
    <w:rsid w:val="00436A11"/>
    <w:rsid w:val="0049212D"/>
    <w:rsid w:val="0049790F"/>
    <w:rsid w:val="004A45A8"/>
    <w:rsid w:val="004B6400"/>
    <w:rsid w:val="0054315A"/>
    <w:rsid w:val="005C678E"/>
    <w:rsid w:val="005F448D"/>
    <w:rsid w:val="00613DA1"/>
    <w:rsid w:val="00624666"/>
    <w:rsid w:val="006270B8"/>
    <w:rsid w:val="0065282E"/>
    <w:rsid w:val="00667C8E"/>
    <w:rsid w:val="006A03BA"/>
    <w:rsid w:val="006F060B"/>
    <w:rsid w:val="007049B8"/>
    <w:rsid w:val="00706CCD"/>
    <w:rsid w:val="00727E21"/>
    <w:rsid w:val="0073375C"/>
    <w:rsid w:val="00776F0D"/>
    <w:rsid w:val="007776CA"/>
    <w:rsid w:val="007803CD"/>
    <w:rsid w:val="007C7F47"/>
    <w:rsid w:val="007E2F75"/>
    <w:rsid w:val="007F1759"/>
    <w:rsid w:val="00815AE3"/>
    <w:rsid w:val="0083525A"/>
    <w:rsid w:val="00880590"/>
    <w:rsid w:val="008A7030"/>
    <w:rsid w:val="008B3B97"/>
    <w:rsid w:val="008E6094"/>
    <w:rsid w:val="00912132"/>
    <w:rsid w:val="00927210"/>
    <w:rsid w:val="009426DF"/>
    <w:rsid w:val="009850B0"/>
    <w:rsid w:val="00996FA9"/>
    <w:rsid w:val="009A0C4F"/>
    <w:rsid w:val="009C2855"/>
    <w:rsid w:val="00A03FBA"/>
    <w:rsid w:val="00A232A0"/>
    <w:rsid w:val="00A259E4"/>
    <w:rsid w:val="00AD3AF6"/>
    <w:rsid w:val="00B332AF"/>
    <w:rsid w:val="00B57FAF"/>
    <w:rsid w:val="00B728F1"/>
    <w:rsid w:val="00B929ED"/>
    <w:rsid w:val="00BB2D93"/>
    <w:rsid w:val="00BB31D0"/>
    <w:rsid w:val="00BE1CD4"/>
    <w:rsid w:val="00C06546"/>
    <w:rsid w:val="00C10BF2"/>
    <w:rsid w:val="00C27430"/>
    <w:rsid w:val="00C61A17"/>
    <w:rsid w:val="00C647B8"/>
    <w:rsid w:val="00CA64FF"/>
    <w:rsid w:val="00CD116A"/>
    <w:rsid w:val="00D174BC"/>
    <w:rsid w:val="00D22D81"/>
    <w:rsid w:val="00D254D8"/>
    <w:rsid w:val="00D4501B"/>
    <w:rsid w:val="00D6524B"/>
    <w:rsid w:val="00D871A0"/>
    <w:rsid w:val="00DB7A29"/>
    <w:rsid w:val="00DE0CA3"/>
    <w:rsid w:val="00DF30BC"/>
    <w:rsid w:val="00E12825"/>
    <w:rsid w:val="00E12AB8"/>
    <w:rsid w:val="00E81957"/>
    <w:rsid w:val="00E945D7"/>
    <w:rsid w:val="00E95BCC"/>
    <w:rsid w:val="00E96EE9"/>
    <w:rsid w:val="00EC0521"/>
    <w:rsid w:val="00F00539"/>
    <w:rsid w:val="00F07658"/>
    <w:rsid w:val="00F222E6"/>
    <w:rsid w:val="00F25F15"/>
    <w:rsid w:val="00F70444"/>
    <w:rsid w:val="00F9087B"/>
    <w:rsid w:val="00F95E48"/>
    <w:rsid w:val="00FB6DEC"/>
    <w:rsid w:val="00FC3BE6"/>
    <w:rsid w:val="00FD2FA5"/>
    <w:rsid w:val="00FD447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EE07B"/>
  <w15:docId w15:val="{AEE352B2-1325-4F55-9ED5-8F6F7BA35C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B399E"/>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unhideWhenUsed/>
    <w:rsid w:val="00706CC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Accentuation">
    <w:name w:val="Emphasis"/>
    <w:basedOn w:val="Policepardfaut"/>
    <w:uiPriority w:val="20"/>
    <w:qFormat/>
    <w:rsid w:val="00706CCD"/>
    <w:rPr>
      <w:i/>
      <w:iCs/>
    </w:rPr>
  </w:style>
  <w:style w:type="character" w:styleId="Lienhypertexte">
    <w:name w:val="Hyperlink"/>
    <w:basedOn w:val="Policepardfaut"/>
    <w:uiPriority w:val="99"/>
    <w:semiHidden/>
    <w:unhideWhenUsed/>
    <w:rsid w:val="00706CCD"/>
    <w:rPr>
      <w:color w:val="0000FF"/>
      <w:u w:val="single"/>
    </w:rPr>
  </w:style>
  <w:style w:type="character" w:styleId="lev">
    <w:name w:val="Strong"/>
    <w:basedOn w:val="Policepardfaut"/>
    <w:uiPriority w:val="22"/>
    <w:qFormat/>
    <w:rsid w:val="00706CCD"/>
    <w:rPr>
      <w:b/>
      <w:bCs/>
    </w:rPr>
  </w:style>
  <w:style w:type="paragraph" w:styleId="Textedebulles">
    <w:name w:val="Balloon Text"/>
    <w:basedOn w:val="Normal"/>
    <w:link w:val="TextedebullesCar"/>
    <w:uiPriority w:val="99"/>
    <w:semiHidden/>
    <w:unhideWhenUsed/>
    <w:rsid w:val="00706CCD"/>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706CCD"/>
    <w:rPr>
      <w:rFonts w:ascii="Tahoma" w:hAnsi="Tahoma" w:cs="Tahoma"/>
      <w:sz w:val="16"/>
      <w:szCs w:val="16"/>
    </w:rPr>
  </w:style>
  <w:style w:type="paragraph" w:styleId="Paragraphedeliste">
    <w:name w:val="List Paragraph"/>
    <w:basedOn w:val="Normal"/>
    <w:uiPriority w:val="34"/>
    <w:qFormat/>
    <w:rsid w:val="00706CCD"/>
    <w:pPr>
      <w:ind w:left="720"/>
      <w:contextualSpacing/>
    </w:pPr>
  </w:style>
  <w:style w:type="paragraph" w:styleId="En-tte">
    <w:name w:val="header"/>
    <w:basedOn w:val="Normal"/>
    <w:link w:val="En-tteCar"/>
    <w:uiPriority w:val="99"/>
    <w:semiHidden/>
    <w:unhideWhenUsed/>
    <w:rsid w:val="00C06546"/>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C06546"/>
  </w:style>
  <w:style w:type="paragraph" w:styleId="Pieddepage">
    <w:name w:val="footer"/>
    <w:basedOn w:val="Normal"/>
    <w:link w:val="PieddepageCar"/>
    <w:uiPriority w:val="99"/>
    <w:unhideWhenUsed/>
    <w:rsid w:val="00C0654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065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5389727">
      <w:bodyDiv w:val="1"/>
      <w:marLeft w:val="0"/>
      <w:marRight w:val="0"/>
      <w:marTop w:val="0"/>
      <w:marBottom w:val="0"/>
      <w:divBdr>
        <w:top w:val="none" w:sz="0" w:space="0" w:color="auto"/>
        <w:left w:val="none" w:sz="0" w:space="0" w:color="auto"/>
        <w:bottom w:val="none" w:sz="0" w:space="0" w:color="auto"/>
        <w:right w:val="none" w:sz="0" w:space="0" w:color="auto"/>
      </w:divBdr>
      <w:divsChild>
        <w:div w:id="1093246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0385139">
      <w:bodyDiv w:val="1"/>
      <w:marLeft w:val="0"/>
      <w:marRight w:val="0"/>
      <w:marTop w:val="0"/>
      <w:marBottom w:val="0"/>
      <w:divBdr>
        <w:top w:val="none" w:sz="0" w:space="0" w:color="auto"/>
        <w:left w:val="none" w:sz="0" w:space="0" w:color="auto"/>
        <w:bottom w:val="none" w:sz="0" w:space="0" w:color="auto"/>
        <w:right w:val="none" w:sz="0" w:space="0" w:color="auto"/>
      </w:divBdr>
      <w:divsChild>
        <w:div w:id="2019305730">
          <w:blockQuote w:val="1"/>
          <w:marLeft w:val="720"/>
          <w:marRight w:val="720"/>
          <w:marTop w:val="100"/>
          <w:marBottom w:val="100"/>
          <w:divBdr>
            <w:top w:val="none" w:sz="0" w:space="0" w:color="auto"/>
            <w:left w:val="none" w:sz="0" w:space="0" w:color="auto"/>
            <w:bottom w:val="none" w:sz="0" w:space="0" w:color="auto"/>
            <w:right w:val="none" w:sz="0" w:space="0" w:color="auto"/>
          </w:divBdr>
        </w:div>
        <w:div w:id="9441121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4493733">
      <w:bodyDiv w:val="1"/>
      <w:marLeft w:val="0"/>
      <w:marRight w:val="0"/>
      <w:marTop w:val="0"/>
      <w:marBottom w:val="0"/>
      <w:divBdr>
        <w:top w:val="none" w:sz="0" w:space="0" w:color="auto"/>
        <w:left w:val="none" w:sz="0" w:space="0" w:color="auto"/>
        <w:bottom w:val="none" w:sz="0" w:space="0" w:color="auto"/>
        <w:right w:val="none" w:sz="0" w:space="0" w:color="auto"/>
      </w:divBdr>
      <w:divsChild>
        <w:div w:id="15798224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9543951">
      <w:bodyDiv w:val="1"/>
      <w:marLeft w:val="0"/>
      <w:marRight w:val="0"/>
      <w:marTop w:val="0"/>
      <w:marBottom w:val="0"/>
      <w:divBdr>
        <w:top w:val="none" w:sz="0" w:space="0" w:color="auto"/>
        <w:left w:val="none" w:sz="0" w:space="0" w:color="auto"/>
        <w:bottom w:val="none" w:sz="0" w:space="0" w:color="auto"/>
        <w:right w:val="none" w:sz="0" w:space="0" w:color="auto"/>
      </w:divBdr>
      <w:divsChild>
        <w:div w:id="377510936">
          <w:blockQuote w:val="1"/>
          <w:marLeft w:val="720"/>
          <w:marRight w:val="720"/>
          <w:marTop w:val="100"/>
          <w:marBottom w:val="100"/>
          <w:divBdr>
            <w:top w:val="none" w:sz="0" w:space="0" w:color="auto"/>
            <w:left w:val="none" w:sz="0" w:space="0" w:color="auto"/>
            <w:bottom w:val="none" w:sz="0" w:space="0" w:color="auto"/>
            <w:right w:val="none" w:sz="0" w:space="0" w:color="auto"/>
          </w:divBdr>
        </w:div>
        <w:div w:id="4637361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5502001">
      <w:bodyDiv w:val="1"/>
      <w:marLeft w:val="0"/>
      <w:marRight w:val="0"/>
      <w:marTop w:val="0"/>
      <w:marBottom w:val="0"/>
      <w:divBdr>
        <w:top w:val="none" w:sz="0" w:space="0" w:color="auto"/>
        <w:left w:val="none" w:sz="0" w:space="0" w:color="auto"/>
        <w:bottom w:val="none" w:sz="0" w:space="0" w:color="auto"/>
        <w:right w:val="none" w:sz="0" w:space="0" w:color="auto"/>
      </w:divBdr>
      <w:divsChild>
        <w:div w:id="18948532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160488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817262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136488330">
          <w:blockQuote w:val="1"/>
          <w:marLeft w:val="720"/>
          <w:marRight w:val="720"/>
          <w:marTop w:val="100"/>
          <w:marBottom w:val="100"/>
          <w:divBdr>
            <w:top w:val="none" w:sz="0" w:space="0" w:color="auto"/>
            <w:left w:val="none" w:sz="0" w:space="0" w:color="auto"/>
            <w:bottom w:val="none" w:sz="0" w:space="0" w:color="auto"/>
            <w:right w:val="none" w:sz="0" w:space="0" w:color="auto"/>
          </w:divBdr>
        </w:div>
        <w:div w:id="783186690">
          <w:blockQuote w:val="1"/>
          <w:marLeft w:val="720"/>
          <w:marRight w:val="720"/>
          <w:marTop w:val="100"/>
          <w:marBottom w:val="100"/>
          <w:divBdr>
            <w:top w:val="none" w:sz="0" w:space="0" w:color="auto"/>
            <w:left w:val="none" w:sz="0" w:space="0" w:color="auto"/>
            <w:bottom w:val="none" w:sz="0" w:space="0" w:color="auto"/>
            <w:right w:val="none" w:sz="0" w:space="0" w:color="auto"/>
          </w:divBdr>
        </w:div>
        <w:div w:id="8660237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2048932">
      <w:bodyDiv w:val="1"/>
      <w:marLeft w:val="0"/>
      <w:marRight w:val="0"/>
      <w:marTop w:val="0"/>
      <w:marBottom w:val="0"/>
      <w:divBdr>
        <w:top w:val="none" w:sz="0" w:space="0" w:color="auto"/>
        <w:left w:val="none" w:sz="0" w:space="0" w:color="auto"/>
        <w:bottom w:val="none" w:sz="0" w:space="0" w:color="auto"/>
        <w:right w:val="none" w:sz="0" w:space="0" w:color="auto"/>
      </w:divBdr>
      <w:divsChild>
        <w:div w:id="5486112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5107227">
      <w:bodyDiv w:val="1"/>
      <w:marLeft w:val="0"/>
      <w:marRight w:val="0"/>
      <w:marTop w:val="0"/>
      <w:marBottom w:val="0"/>
      <w:divBdr>
        <w:top w:val="none" w:sz="0" w:space="0" w:color="auto"/>
        <w:left w:val="none" w:sz="0" w:space="0" w:color="auto"/>
        <w:bottom w:val="none" w:sz="0" w:space="0" w:color="auto"/>
        <w:right w:val="none" w:sz="0" w:space="0" w:color="auto"/>
      </w:divBdr>
      <w:divsChild>
        <w:div w:id="10129995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9670574">
      <w:bodyDiv w:val="1"/>
      <w:marLeft w:val="0"/>
      <w:marRight w:val="0"/>
      <w:marTop w:val="0"/>
      <w:marBottom w:val="0"/>
      <w:divBdr>
        <w:top w:val="none" w:sz="0" w:space="0" w:color="auto"/>
        <w:left w:val="none" w:sz="0" w:space="0" w:color="auto"/>
        <w:bottom w:val="none" w:sz="0" w:space="0" w:color="auto"/>
        <w:right w:val="none" w:sz="0" w:space="0" w:color="auto"/>
      </w:divBdr>
      <w:divsChild>
        <w:div w:id="9703985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8939518">
      <w:bodyDiv w:val="1"/>
      <w:marLeft w:val="0"/>
      <w:marRight w:val="0"/>
      <w:marTop w:val="0"/>
      <w:marBottom w:val="0"/>
      <w:divBdr>
        <w:top w:val="none" w:sz="0" w:space="0" w:color="auto"/>
        <w:left w:val="none" w:sz="0" w:space="0" w:color="auto"/>
        <w:bottom w:val="none" w:sz="0" w:space="0" w:color="auto"/>
        <w:right w:val="none" w:sz="0" w:space="0" w:color="auto"/>
      </w:divBdr>
      <w:divsChild>
        <w:div w:id="20008904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9099455">
      <w:bodyDiv w:val="1"/>
      <w:marLeft w:val="0"/>
      <w:marRight w:val="0"/>
      <w:marTop w:val="0"/>
      <w:marBottom w:val="0"/>
      <w:divBdr>
        <w:top w:val="none" w:sz="0" w:space="0" w:color="auto"/>
        <w:left w:val="none" w:sz="0" w:space="0" w:color="auto"/>
        <w:bottom w:val="none" w:sz="0" w:space="0" w:color="auto"/>
        <w:right w:val="none" w:sz="0" w:space="0" w:color="auto"/>
      </w:divBdr>
      <w:divsChild>
        <w:div w:id="194537082">
          <w:blockQuote w:val="1"/>
          <w:marLeft w:val="720"/>
          <w:marRight w:val="720"/>
          <w:marTop w:val="100"/>
          <w:marBottom w:val="100"/>
          <w:divBdr>
            <w:top w:val="none" w:sz="0" w:space="0" w:color="auto"/>
            <w:left w:val="none" w:sz="0" w:space="0" w:color="auto"/>
            <w:bottom w:val="none" w:sz="0" w:space="0" w:color="auto"/>
            <w:right w:val="none" w:sz="0" w:space="0" w:color="auto"/>
          </w:divBdr>
        </w:div>
        <w:div w:id="16210637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0724088">
      <w:bodyDiv w:val="1"/>
      <w:marLeft w:val="0"/>
      <w:marRight w:val="0"/>
      <w:marTop w:val="0"/>
      <w:marBottom w:val="0"/>
      <w:divBdr>
        <w:top w:val="none" w:sz="0" w:space="0" w:color="auto"/>
        <w:left w:val="none" w:sz="0" w:space="0" w:color="auto"/>
        <w:bottom w:val="none" w:sz="0" w:space="0" w:color="auto"/>
        <w:right w:val="none" w:sz="0" w:space="0" w:color="auto"/>
      </w:divBdr>
      <w:divsChild>
        <w:div w:id="9615733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9838535">
      <w:bodyDiv w:val="1"/>
      <w:marLeft w:val="0"/>
      <w:marRight w:val="0"/>
      <w:marTop w:val="0"/>
      <w:marBottom w:val="0"/>
      <w:divBdr>
        <w:top w:val="none" w:sz="0" w:space="0" w:color="auto"/>
        <w:left w:val="none" w:sz="0" w:space="0" w:color="auto"/>
        <w:bottom w:val="none" w:sz="0" w:space="0" w:color="auto"/>
        <w:right w:val="none" w:sz="0" w:space="0" w:color="auto"/>
      </w:divBdr>
      <w:divsChild>
        <w:div w:id="1979256923">
          <w:blockQuote w:val="1"/>
          <w:marLeft w:val="720"/>
          <w:marRight w:val="720"/>
          <w:marTop w:val="100"/>
          <w:marBottom w:val="100"/>
          <w:divBdr>
            <w:top w:val="none" w:sz="0" w:space="0" w:color="auto"/>
            <w:left w:val="none" w:sz="0" w:space="0" w:color="auto"/>
            <w:bottom w:val="none" w:sz="0" w:space="0" w:color="auto"/>
            <w:right w:val="none" w:sz="0" w:space="0" w:color="auto"/>
          </w:divBdr>
        </w:div>
        <w:div w:id="2905998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5101806">
      <w:bodyDiv w:val="1"/>
      <w:marLeft w:val="0"/>
      <w:marRight w:val="0"/>
      <w:marTop w:val="0"/>
      <w:marBottom w:val="0"/>
      <w:divBdr>
        <w:top w:val="none" w:sz="0" w:space="0" w:color="auto"/>
        <w:left w:val="none" w:sz="0" w:space="0" w:color="auto"/>
        <w:bottom w:val="none" w:sz="0" w:space="0" w:color="auto"/>
        <w:right w:val="none" w:sz="0" w:space="0" w:color="auto"/>
      </w:divBdr>
      <w:divsChild>
        <w:div w:id="10298361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1311393">
      <w:bodyDiv w:val="1"/>
      <w:marLeft w:val="0"/>
      <w:marRight w:val="0"/>
      <w:marTop w:val="0"/>
      <w:marBottom w:val="0"/>
      <w:divBdr>
        <w:top w:val="none" w:sz="0" w:space="0" w:color="auto"/>
        <w:left w:val="none" w:sz="0" w:space="0" w:color="auto"/>
        <w:bottom w:val="none" w:sz="0" w:space="0" w:color="auto"/>
        <w:right w:val="none" w:sz="0" w:space="0" w:color="auto"/>
      </w:divBdr>
      <w:divsChild>
        <w:div w:id="129285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5807584">
      <w:bodyDiv w:val="1"/>
      <w:marLeft w:val="0"/>
      <w:marRight w:val="0"/>
      <w:marTop w:val="0"/>
      <w:marBottom w:val="0"/>
      <w:divBdr>
        <w:top w:val="none" w:sz="0" w:space="0" w:color="auto"/>
        <w:left w:val="none" w:sz="0" w:space="0" w:color="auto"/>
        <w:bottom w:val="none" w:sz="0" w:space="0" w:color="auto"/>
        <w:right w:val="none" w:sz="0" w:space="0" w:color="auto"/>
      </w:divBdr>
      <w:divsChild>
        <w:div w:id="2071266762">
          <w:blockQuote w:val="1"/>
          <w:marLeft w:val="720"/>
          <w:marRight w:val="720"/>
          <w:marTop w:val="100"/>
          <w:marBottom w:val="100"/>
          <w:divBdr>
            <w:top w:val="none" w:sz="0" w:space="0" w:color="auto"/>
            <w:left w:val="none" w:sz="0" w:space="0" w:color="auto"/>
            <w:bottom w:val="none" w:sz="0" w:space="0" w:color="auto"/>
            <w:right w:val="none" w:sz="0" w:space="0" w:color="auto"/>
          </w:divBdr>
        </w:div>
        <w:div w:id="365447899">
          <w:blockQuote w:val="1"/>
          <w:marLeft w:val="720"/>
          <w:marRight w:val="720"/>
          <w:marTop w:val="100"/>
          <w:marBottom w:val="100"/>
          <w:divBdr>
            <w:top w:val="none" w:sz="0" w:space="0" w:color="auto"/>
            <w:left w:val="none" w:sz="0" w:space="0" w:color="auto"/>
            <w:bottom w:val="none" w:sz="0" w:space="0" w:color="auto"/>
            <w:right w:val="none" w:sz="0" w:space="0" w:color="auto"/>
          </w:divBdr>
        </w:div>
        <w:div w:id="12784107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header" Target="header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EEC272-53D1-494C-B181-C66368E9CD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7605</TotalTime>
  <Pages>3</Pages>
  <Words>642</Words>
  <Characters>3532</Characters>
  <Application>Microsoft Office Word</Application>
  <DocSecurity>0</DocSecurity>
  <Lines>29</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Nacer</dc:creator>
  <cp:keywords/>
  <cp:lastModifiedBy>GE</cp:lastModifiedBy>
  <cp:revision>10</cp:revision>
  <dcterms:created xsi:type="dcterms:W3CDTF">2011-02-27T22:04:00Z</dcterms:created>
  <dcterms:modified xsi:type="dcterms:W3CDTF">2023-09-28T10:55:00Z</dcterms:modified>
</cp:coreProperties>
</file>