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37"/>
          <w:tab w:val="left" w:leader="none" w:pos="7817"/>
        </w:tabs>
        <w:spacing w:after="0" w:before="80" w:line="240" w:lineRule="auto"/>
        <w:ind w:left="246" w:right="1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UniversitédeConstantine 3</w:t>
        <w:tab/>
        <w:t xml:space="preserve">FacultédemédecineBelkacemBensmaine</w:t>
        <w:tab/>
        <w:t xml:space="preserve">                                         CHU de ConstantineLaboratoired’anatomie humaine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Médecinchef:Pr.Boulacel.A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" w:right="5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Polycopiépour les étudiants de la 1ereannée médecine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" w:right="5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Dr.BOUZIDI Esma</w:t>
      </w:r>
    </w:p>
    <w:p w:rsidR="00000000" w:rsidDel="00000000" w:rsidP="00000000" w:rsidRDefault="00000000" w:rsidRPr="00000000" w14:paraId="00000005">
      <w:pPr>
        <w:pStyle w:val="Title"/>
        <w:spacing w:before="2" w:lineRule="auto"/>
        <w:ind w:right="3795" w:firstLine="3694"/>
        <w:jc w:val="center"/>
        <w:rPr>
          <w:u w:val="none"/>
        </w:rPr>
      </w:pPr>
      <w:r w:rsidDel="00000000" w:rsidR="00000000" w:rsidRPr="00000000">
        <w:rPr>
          <w:color w:val="c00000"/>
          <w:u w:val="single"/>
          <w:rtl w:val="0"/>
        </w:rPr>
        <w:t xml:space="preserve">L’ARTERE FEMORALE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5196840" cy="158496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66643" y="2992283"/>
                          <a:ext cx="5187315" cy="1575435"/>
                        </a:xfrm>
                        <a:custGeom>
                          <a:rect b="b" l="l" r="r" t="t"/>
                          <a:pathLst>
                            <a:path extrusionOk="0" h="1575435" w="5187315">
                              <a:moveTo>
                                <a:pt x="0" y="0"/>
                              </a:moveTo>
                              <a:lnTo>
                                <a:pt x="0" y="1575435"/>
                              </a:lnTo>
                              <a:lnTo>
                                <a:pt x="5187315" y="1575435"/>
                              </a:lnTo>
                              <a:lnTo>
                                <a:pt x="5187315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198.0000305175781" w:right="0" w:firstLine="119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PLAN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7.99999237060547" w:line="240"/>
                              <w:ind w:left="322.99999237060547" w:right="0" w:firstLine="122.9999923706054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Introduction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3.99999618530273" w:right="2807.9998779296875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AnatomieDescriptive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4.00000095367432" w:right="2807.9998779296875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1-DEFINITION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90" w:right="3340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2-SITUATION,TRAJET,TAERMINAISON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90" w:right="3340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3-RAPPORTS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90" w:right="3340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4-BRANCHES COLLATERALES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4.00000095367432" w:right="2493.9999389648438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5196840" cy="1584960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6840" cy="158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275" w:lineRule="auto"/>
        <w:ind w:left="387" w:firstLine="0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337" w:lineRule="auto"/>
        <w:ind w:firstLine="103"/>
        <w:rPr>
          <w:sz w:val="24"/>
          <w:szCs w:val="24"/>
        </w:rPr>
      </w:pPr>
      <w:r w:rsidDel="00000000" w:rsidR="00000000" w:rsidRPr="00000000">
        <w:rPr>
          <w:u w:val="single"/>
          <w:rtl w:val="0"/>
        </w:rPr>
        <w:t xml:space="preserve">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5" w:lineRule="auto"/>
        <w:ind w:left="38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-Connaitre la vascularisation du membre inferieur</w:t>
      </w:r>
    </w:p>
    <w:p w:rsidR="00000000" w:rsidDel="00000000" w:rsidP="00000000" w:rsidRDefault="00000000" w:rsidRPr="00000000" w14:paraId="0000000A">
      <w:pPr>
        <w:ind w:left="38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-Connaitre les différents rapports qu’entretient chaque artère</w:t>
      </w:r>
    </w:p>
    <w:p w:rsidR="00000000" w:rsidDel="00000000" w:rsidP="00000000" w:rsidRDefault="00000000" w:rsidRPr="00000000" w14:paraId="0000000B">
      <w:pPr>
        <w:ind w:left="38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-Connaitre les différentes branches collatérales de chaque artère</w:t>
      </w:r>
    </w:p>
    <w:p w:rsidR="00000000" w:rsidDel="00000000" w:rsidP="00000000" w:rsidRDefault="00000000" w:rsidRPr="00000000" w14:paraId="0000000C">
      <w:pPr>
        <w:ind w:left="38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tabs>
          <w:tab w:val="left" w:leader="none" w:pos="1095"/>
          <w:tab w:val="left" w:leader="none" w:pos="1096"/>
        </w:tabs>
        <w:spacing w:before="2" w:line="316" w:lineRule="auto"/>
        <w:ind w:left="1095" w:hanging="530"/>
        <w:jc w:val="left"/>
        <w:rPr/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095" w:right="0" w:hanging="53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L’aorte abdominale se termine en regard de L4 par bifurcation en artères iliaques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5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communes : droite et gauche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5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-Elles se divisent chacune au niveau des articulations sacro-iliaques en : iliaque interne, et iliaque externe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4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4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 vascularisation du membre inferieur est 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d’une part par l’axe artériel qui fait suite a l’artère iliaque externe,et d’autre part par les branches pariétales extra-pelviennes de l’artère iliaque interne(hyppogastrique):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4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-L’artère obturatrice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4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-L’artère glutéale supérieure : gagne la région fessière par la grande échancrure sciatique ,dans l'espace sus piriforme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4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-L’artère glutéale inférieure: gagne la région fessière par la grande échancrure sciatique ,dans l'espace sous piriforme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4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-L’artere pudendale interne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4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7"/>
          <w:tab w:val="left" w:leader="none" w:pos="1108"/>
        </w:tabs>
        <w:spacing w:after="0" w:before="1" w:line="320" w:lineRule="auto"/>
        <w:ind w:left="1107" w:right="0" w:hanging="649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ANATOMIEDESCRIPTIVE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2"/>
        </w:numPr>
        <w:tabs>
          <w:tab w:val="left" w:leader="none" w:pos="658"/>
        </w:tabs>
        <w:spacing w:line="320" w:lineRule="auto"/>
        <w:ind w:left="657" w:hanging="271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C’est le gros tronc artériel de la cuisse</w:t>
      </w:r>
    </w:p>
    <w:p w:rsidR="00000000" w:rsidDel="00000000" w:rsidP="00000000" w:rsidRDefault="00000000" w:rsidRPr="00000000" w14:paraId="0000001C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-Origine: Fait suite à l’artère iliaque externe au milieu du ligament inguinal (arcade crurale ou arcade fémorale)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22" w:lineRule="auto"/>
        <w:ind w:left="657" w:hanging="27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Situation, trajet et terminaison</w:t>
      </w:r>
    </w:p>
    <w:p w:rsidR="00000000" w:rsidDel="00000000" w:rsidP="00000000" w:rsidRDefault="00000000" w:rsidRPr="00000000" w14:paraId="0000001E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Située à la partie antéro-médiale de la cuisse, elle la traverse obliquement de dehors en dedans vers le condyle fémoral médial. </w:t>
      </w:r>
    </w:p>
    <w:p w:rsidR="00000000" w:rsidDel="00000000" w:rsidP="00000000" w:rsidRDefault="00000000" w:rsidRPr="00000000" w14:paraId="0000001F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Elle se termine dans le hiatus du muscle grand adducteur (anneau du grand adducteur) où elle devient artère poplitée</w:t>
      </w:r>
    </w:p>
    <w:p w:rsidR="00000000" w:rsidDel="00000000" w:rsidP="00000000" w:rsidRDefault="00000000" w:rsidRPr="00000000" w14:paraId="00000020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Elle est croisée en X par le muscle sartorius</w:t>
      </w:r>
    </w:p>
    <w:p w:rsidR="00000000" w:rsidDel="00000000" w:rsidP="00000000" w:rsidRDefault="00000000" w:rsidRPr="00000000" w14:paraId="00000021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22" w:lineRule="auto"/>
        <w:ind w:left="657" w:hanging="27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RAPPORTS</w:t>
      </w:r>
    </w:p>
    <w:p w:rsidR="00000000" w:rsidDel="00000000" w:rsidP="00000000" w:rsidRDefault="00000000" w:rsidRPr="00000000" w14:paraId="00000023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-Le canal fémoral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22" w:lineRule="auto"/>
        <w:ind w:left="74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a-Orifice proximal du canal fémoral ou lacune vasculaire ou anneau crural</w:t>
      </w:r>
    </w:p>
    <w:p w:rsidR="00000000" w:rsidDel="00000000" w:rsidP="00000000" w:rsidRDefault="00000000" w:rsidRPr="00000000" w14:paraId="00000025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avant : le ligament inguinal (arcade crurale ou arcade fémorale)</w:t>
      </w:r>
    </w:p>
    <w:p w:rsidR="00000000" w:rsidDel="00000000" w:rsidP="00000000" w:rsidRDefault="00000000" w:rsidRPr="00000000" w14:paraId="00000026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dehors : arcade ilio-pectinée (bandelette ilio-pectinée)</w:t>
      </w:r>
    </w:p>
    <w:p w:rsidR="00000000" w:rsidDel="00000000" w:rsidP="00000000" w:rsidRDefault="00000000" w:rsidRPr="00000000" w14:paraId="00000027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dedans : le ligament lacunaire (ligament de GIMBERNAT)</w:t>
      </w:r>
    </w:p>
    <w:p w:rsidR="00000000" w:rsidDel="00000000" w:rsidP="00000000" w:rsidRDefault="00000000" w:rsidRPr="00000000" w14:paraId="00000028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arrière : éminence ilio-pubienne (ilio-pectinée) et l’épaississement aponévrotique du muscle pectinée (ligament de Cooper)</w:t>
      </w:r>
    </w:p>
    <w:p w:rsidR="00000000" w:rsidDel="00000000" w:rsidP="00000000" w:rsidRDefault="00000000" w:rsidRPr="00000000" w14:paraId="00000029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L’artère fémorale est en dehors de la veine fémorale</w:t>
      </w:r>
    </w:p>
    <w:p w:rsidR="00000000" w:rsidDel="00000000" w:rsidP="00000000" w:rsidRDefault="00000000" w:rsidRPr="00000000" w14:paraId="0000002B">
      <w:pPr>
        <w:spacing w:line="322" w:lineRule="auto"/>
        <w:ind w:left="74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Elle est accompagnée par 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nerf de schwalbe</w:t>
      </w:r>
      <w:r w:rsidDel="00000000" w:rsidR="00000000" w:rsidRPr="00000000">
        <w:rPr>
          <w:sz w:val="28"/>
          <w:szCs w:val="28"/>
          <w:rtl w:val="0"/>
        </w:rPr>
        <w:t xml:space="preserve"> (rameau du nerf fémoral)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22" w:lineRule="auto"/>
        <w:ind w:left="74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b- Trigone fémoral ou triangle de Scarpa</w:t>
      </w:r>
    </w:p>
    <w:p w:rsidR="00000000" w:rsidDel="00000000" w:rsidP="00000000" w:rsidRDefault="00000000" w:rsidRPr="00000000" w14:paraId="0000002D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</w:t>
      </w:r>
    </w:p>
    <w:p w:rsidR="00000000" w:rsidDel="00000000" w:rsidP="00000000" w:rsidRDefault="00000000" w:rsidRPr="00000000" w14:paraId="0000002E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*En haut : le ligament inguinal</w:t>
      </w:r>
    </w:p>
    <w:p w:rsidR="00000000" w:rsidDel="00000000" w:rsidP="00000000" w:rsidRDefault="00000000" w:rsidRPr="00000000" w14:paraId="0000002F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*En dehors : le muscle sartorius (couturier)</w:t>
      </w:r>
    </w:p>
    <w:p w:rsidR="00000000" w:rsidDel="00000000" w:rsidP="00000000" w:rsidRDefault="00000000" w:rsidRPr="00000000" w14:paraId="00000030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*En dedans : le muscle long adducteur (moyen adducteur)</w:t>
      </w:r>
    </w:p>
    <w:p w:rsidR="00000000" w:rsidDel="00000000" w:rsidP="00000000" w:rsidRDefault="00000000" w:rsidRPr="00000000" w14:paraId="00000031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*En arrière : le muscle ilio-psoas et le muscle pectiné</w:t>
      </w:r>
    </w:p>
    <w:p w:rsidR="00000000" w:rsidDel="00000000" w:rsidP="00000000" w:rsidRDefault="00000000" w:rsidRPr="00000000" w14:paraId="00000032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*En avant : le fascia lata (aponévrose fémorale). </w:t>
      </w:r>
    </w:p>
    <w:p w:rsidR="00000000" w:rsidDel="00000000" w:rsidP="00000000" w:rsidRDefault="00000000" w:rsidRPr="00000000" w14:paraId="00000033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veine fémorale qui est en dedans de l’artère fémorale reçoit la grande veine saphène</w:t>
      </w:r>
    </w:p>
    <w:p w:rsidR="00000000" w:rsidDel="00000000" w:rsidP="00000000" w:rsidRDefault="00000000" w:rsidRPr="00000000" w14:paraId="00000034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 nerf fémoral est en dehors de l’artère ,et se divise en ses quatres branches terminales</w:t>
      </w:r>
    </w:p>
    <w:p w:rsidR="00000000" w:rsidDel="00000000" w:rsidP="00000000" w:rsidRDefault="00000000" w:rsidRPr="00000000" w14:paraId="00000035">
      <w:pPr>
        <w:spacing w:line="322" w:lineRule="auto"/>
        <w:ind w:left="74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c- Canal des adducteurs ou canal de Hunter</w:t>
      </w:r>
    </w:p>
    <w:p w:rsidR="00000000" w:rsidDel="00000000" w:rsidP="00000000" w:rsidRDefault="00000000" w:rsidRPr="00000000" w14:paraId="00000036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Limites :</w:t>
      </w:r>
    </w:p>
    <w:p w:rsidR="00000000" w:rsidDel="00000000" w:rsidP="00000000" w:rsidRDefault="00000000" w:rsidRPr="00000000" w14:paraId="00000037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Paroi antéro-latérale : par le septum intermusculaire médial et le muscle vaste médial.</w:t>
      </w:r>
    </w:p>
    <w:p w:rsidR="00000000" w:rsidDel="00000000" w:rsidP="00000000" w:rsidRDefault="00000000" w:rsidRPr="00000000" w14:paraId="00000038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Paroi postérieure : par les muscles ; long et grand adducteur</w:t>
      </w:r>
    </w:p>
    <w:p w:rsidR="00000000" w:rsidDel="00000000" w:rsidP="00000000" w:rsidRDefault="00000000" w:rsidRPr="00000000" w14:paraId="00000039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Paroi médiale : par l’aponévrose du canal de Hunter qui est une lame fibreuse tendue entre le muscle vaste médial et le bord médial du 3ème faisceau du grand adducteur.</w:t>
      </w:r>
    </w:p>
    <w:p w:rsidR="00000000" w:rsidDel="00000000" w:rsidP="00000000" w:rsidRDefault="00000000" w:rsidRPr="00000000" w14:paraId="0000003A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veine fémorale est en arrière  de l’artere</w:t>
      </w:r>
    </w:p>
    <w:p w:rsidR="00000000" w:rsidDel="00000000" w:rsidP="00000000" w:rsidRDefault="00000000" w:rsidRPr="00000000" w14:paraId="0000003B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 nerfs saphène et saphène accessoire accompagnent l’artère.</w:t>
      </w:r>
    </w:p>
    <w:p w:rsidR="00000000" w:rsidDel="00000000" w:rsidP="00000000" w:rsidRDefault="00000000" w:rsidRPr="00000000" w14:paraId="0000003C">
      <w:pPr>
        <w:spacing w:line="322" w:lineRule="auto"/>
        <w:ind w:left="74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D- Orifice distal du canal fémoral ou hiatus du grand adducteur</w:t>
      </w:r>
    </w:p>
    <w:p w:rsidR="00000000" w:rsidDel="00000000" w:rsidP="00000000" w:rsidRDefault="00000000" w:rsidRPr="00000000" w14:paraId="0000003D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 canal est circonscrit par le faisceau moyen et le faisceau inférieur du muscle grand adducteur.</w:t>
      </w:r>
    </w:p>
    <w:p w:rsidR="00000000" w:rsidDel="00000000" w:rsidP="00000000" w:rsidRDefault="00000000" w:rsidRPr="00000000" w14:paraId="0000003E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L’artère est en rapport avec la veine fémorale et les lymphatiques profonds.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22" w:lineRule="auto"/>
        <w:ind w:left="657" w:hanging="27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BRANCHES COLLATERALES</w:t>
      </w:r>
    </w:p>
    <w:p w:rsidR="00000000" w:rsidDel="00000000" w:rsidP="00000000" w:rsidRDefault="00000000" w:rsidRPr="00000000" w14:paraId="00000040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-Circonflexe iliaque superficielle</w:t>
      </w:r>
    </w:p>
    <w:p w:rsidR="00000000" w:rsidDel="00000000" w:rsidP="00000000" w:rsidRDefault="00000000" w:rsidRPr="00000000" w14:paraId="00000041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-epigastrique superficielle</w:t>
      </w:r>
    </w:p>
    <w:p w:rsidR="00000000" w:rsidDel="00000000" w:rsidP="00000000" w:rsidRDefault="00000000" w:rsidRPr="00000000" w14:paraId="00000042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-Pudendales externes : superieure et inferieure</w:t>
      </w:r>
    </w:p>
    <w:p w:rsidR="00000000" w:rsidDel="00000000" w:rsidP="00000000" w:rsidRDefault="00000000" w:rsidRPr="00000000" w14:paraId="00000043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-Femorale profonde</w:t>
      </w:r>
    </w:p>
    <w:p w:rsidR="00000000" w:rsidDel="00000000" w:rsidP="00000000" w:rsidRDefault="00000000" w:rsidRPr="00000000" w14:paraId="00000044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-Descendante du genou</w:t>
      </w:r>
    </w:p>
    <w:p w:rsidR="00000000" w:rsidDel="00000000" w:rsidP="00000000" w:rsidRDefault="00000000" w:rsidRPr="00000000" w14:paraId="00000045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22" w:lineRule="auto"/>
        <w:ind w:left="747" w:firstLine="0"/>
        <w:rPr/>
      </w:pPr>
      <w:r w:rsidDel="00000000" w:rsidR="00000000" w:rsidRPr="00000000">
        <w:rPr>
          <w:rtl w:val="0"/>
        </w:rPr>
        <w:t xml:space="preserve">V- Références</w:t>
      </w:r>
    </w:p>
    <w:p w:rsidR="00000000" w:rsidDel="00000000" w:rsidP="00000000" w:rsidRDefault="00000000" w:rsidRPr="00000000" w14:paraId="00000048">
      <w:pPr>
        <w:spacing w:line="322" w:lineRule="auto"/>
        <w:ind w:left="747" w:firstLine="0"/>
        <w:rPr/>
      </w:pPr>
      <w:r w:rsidDel="00000000" w:rsidR="00000000" w:rsidRPr="00000000">
        <w:rPr>
          <w:rtl w:val="0"/>
        </w:rPr>
        <w:t xml:space="preserve">1- HAMMOUDI SS. Le cours d’Anatomie, appareil locomoteur 2, membre inérieur. Auto édition.2004.</w:t>
      </w:r>
    </w:p>
    <w:p w:rsidR="00000000" w:rsidDel="00000000" w:rsidP="00000000" w:rsidRDefault="00000000" w:rsidRPr="00000000" w14:paraId="00000049">
      <w:pPr>
        <w:spacing w:line="322" w:lineRule="auto"/>
        <w:ind w:firstLine="770"/>
        <w:rPr/>
      </w:pPr>
      <w:r w:rsidDel="00000000" w:rsidR="00000000" w:rsidRPr="00000000">
        <w:rPr>
          <w:rtl w:val="0"/>
        </w:rPr>
        <w:t xml:space="preserve">2- ROUVIERE H. Anatomie Humaine. Descriptive, topographique et fonctionnelle. Tome troisième. Appareil locomoteur. Membres. 13ème Ed. Masson éd. Paris 2002:</w:t>
      </w:r>
    </w:p>
    <w:p w:rsidR="00000000" w:rsidDel="00000000" w:rsidP="00000000" w:rsidRDefault="00000000" w:rsidRPr="00000000" w14:paraId="0000004A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ind w:firstLine="747"/>
        <w:rPr>
          <w:u w:val="none"/>
        </w:rPr>
      </w:pPr>
      <w:r w:rsidDel="00000000" w:rsidR="00000000" w:rsidRPr="00000000">
        <w:rPr/>
        <w:drawing>
          <wp:inline distB="0" distT="0" distL="114300" distR="114300">
            <wp:extent cx="1822450" cy="5506720"/>
            <wp:effectExtent b="0" l="0" r="0" t="0"/>
            <wp:docPr descr="Afficher l'image d'origine" id="7" name="image3.png"/>
            <a:graphic>
              <a:graphicData uri="http://schemas.openxmlformats.org/drawingml/2006/picture">
                <pic:pic>
                  <pic:nvPicPr>
                    <pic:cNvPr descr="Afficher l'image d'origin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550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755916" cy="4654418"/>
            <wp:effectExtent b="0" l="0" r="0" t="0"/>
            <wp:docPr descr="Afficher l'image d'origine" id="9" name="image2.jpg"/>
            <a:graphic>
              <a:graphicData uri="http://schemas.openxmlformats.org/drawingml/2006/picture">
                <pic:pic>
                  <pic:nvPicPr>
                    <pic:cNvPr descr="Afficher l'image d'origine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916" cy="465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firstLine="747"/>
        <w:rPr>
          <w:u w:val="none"/>
        </w:rPr>
      </w:pPr>
      <w:r w:rsidDel="00000000" w:rsidR="00000000" w:rsidRPr="00000000">
        <w:rPr>
          <w:u w:val="none"/>
        </w:rPr>
        <w:drawing>
          <wp:inline distB="0" distT="0" distL="0" distR="0">
            <wp:extent cx="5481170" cy="343661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170" cy="3436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firstLine="74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40" w:w="11910" w:orient="portrait"/>
      <w:pgMar w:bottom="860" w:top="1040" w:left="180" w:right="460" w:header="709" w:footer="6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6781800</wp:posOffset>
              </wp:positionH>
              <wp:positionV relativeFrom="paragraph">
                <wp:posOffset>10134600</wp:posOffset>
              </wp:positionV>
              <wp:extent cx="453390" cy="19875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38368" y="3685385"/>
                        <a:ext cx="443865" cy="189230"/>
                      </a:xfrm>
                      <a:custGeom>
                        <a:rect b="b" l="l" r="r" t="t"/>
                        <a:pathLst>
                          <a:path extrusionOk="0" h="189230" w="443865">
                            <a:moveTo>
                              <a:pt x="0" y="0"/>
                            </a:moveTo>
                            <a:lnTo>
                              <a:pt x="0" y="189230"/>
                            </a:lnTo>
                            <a:lnTo>
                              <a:pt x="443865" y="189230"/>
                            </a:lnTo>
                            <a:lnTo>
                              <a:pt x="44386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PAGE 2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6781800</wp:posOffset>
              </wp:positionH>
              <wp:positionV relativeFrom="paragraph">
                <wp:posOffset>10134600</wp:posOffset>
              </wp:positionV>
              <wp:extent cx="453390" cy="19875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198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330200</wp:posOffset>
              </wp:positionH>
              <wp:positionV relativeFrom="paragraph">
                <wp:posOffset>10134600</wp:posOffset>
              </wp:positionV>
              <wp:extent cx="1096010" cy="19875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917058" y="3685385"/>
                        <a:ext cx="1086485" cy="189230"/>
                      </a:xfrm>
                      <a:custGeom>
                        <a:rect b="b" l="l" r="r" t="t"/>
                        <a:pathLst>
                          <a:path extrusionOk="0" h="189230" w="1086485">
                            <a:moveTo>
                              <a:pt x="0" y="0"/>
                            </a:moveTo>
                            <a:lnTo>
                              <a:pt x="0" y="189230"/>
                            </a:lnTo>
                            <a:lnTo>
                              <a:pt x="1086485" y="189230"/>
                            </a:lnTo>
                            <a:lnTo>
                              <a:pt x="108648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DrBOUZIDIEsma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330200</wp:posOffset>
              </wp:positionH>
              <wp:positionV relativeFrom="paragraph">
                <wp:posOffset>10134600</wp:posOffset>
              </wp:positionV>
              <wp:extent cx="1096010" cy="198755"/>
              <wp:effectExtent b="0" l="0" r="0" t="0"/>
              <wp:wrapNone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6010" cy="198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330200</wp:posOffset>
              </wp:positionH>
              <wp:positionV relativeFrom="paragraph">
                <wp:posOffset>10071100</wp:posOffset>
              </wp:positionV>
              <wp:extent cx="6889115" cy="66039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020505" y="3751743"/>
                        <a:ext cx="6879590" cy="56514"/>
                      </a:xfrm>
                      <a:custGeom>
                        <a:rect b="b" l="l" r="r" t="t"/>
                        <a:pathLst>
                          <a:path extrusionOk="0" h="56514" w="6879590">
                            <a:moveTo>
                              <a:pt x="6879590" y="46989"/>
                            </a:moveTo>
                            <a:lnTo>
                              <a:pt x="0" y="46989"/>
                            </a:lnTo>
                            <a:lnTo>
                              <a:pt x="0" y="56514"/>
                            </a:lnTo>
                            <a:lnTo>
                              <a:pt x="6879590" y="56514"/>
                            </a:lnTo>
                            <a:lnTo>
                              <a:pt x="6879590" y="46989"/>
                            </a:lnTo>
                            <a:close/>
                            <a:moveTo>
                              <a:pt x="6879590" y="0"/>
                            </a:moveTo>
                            <a:lnTo>
                              <a:pt x="0" y="0"/>
                            </a:lnTo>
                            <a:lnTo>
                              <a:pt x="0" y="38099"/>
                            </a:lnTo>
                            <a:lnTo>
                              <a:pt x="6879590" y="38099"/>
                            </a:lnTo>
                            <a:lnTo>
                              <a:pt x="687959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330200</wp:posOffset>
              </wp:positionH>
              <wp:positionV relativeFrom="paragraph">
                <wp:posOffset>10071100</wp:posOffset>
              </wp:positionV>
              <wp:extent cx="6889115" cy="66039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9115" cy="660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342583</wp:posOffset>
              </wp:positionH>
              <wp:positionV relativeFrom="page">
                <wp:posOffset>432118</wp:posOffset>
              </wp:positionV>
              <wp:extent cx="4563110" cy="24320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69208" y="3663160"/>
                        <a:ext cx="4553585" cy="233680"/>
                      </a:xfrm>
                      <a:custGeom>
                        <a:rect b="b" l="l" r="r" t="t"/>
                        <a:pathLst>
                          <a:path extrusionOk="0" h="233680" w="4553585">
                            <a:moveTo>
                              <a:pt x="0" y="0"/>
                            </a:moveTo>
                            <a:lnTo>
                              <a:pt x="0" y="233680"/>
                            </a:lnTo>
                            <a:lnTo>
                              <a:pt x="4553585" y="233680"/>
                            </a:lnTo>
                            <a:lnTo>
                              <a:pt x="455358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Laboratoired’AnatomieHumaine	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L’ARTERE FEMORALE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342583</wp:posOffset>
              </wp:positionH>
              <wp:positionV relativeFrom="page">
                <wp:posOffset>432118</wp:posOffset>
              </wp:positionV>
              <wp:extent cx="4563110" cy="24320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63110" cy="243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6121083</wp:posOffset>
              </wp:positionH>
              <wp:positionV relativeFrom="page">
                <wp:posOffset>468313</wp:posOffset>
              </wp:positionV>
              <wp:extent cx="1098550" cy="19875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801488" y="3685385"/>
                        <a:ext cx="1089025" cy="189230"/>
                      </a:xfrm>
                      <a:custGeom>
                        <a:rect b="b" l="l" r="r" t="t"/>
                        <a:pathLst>
                          <a:path extrusionOk="0" h="189230" w="1089025">
                            <a:moveTo>
                              <a:pt x="0" y="0"/>
                            </a:moveTo>
                            <a:lnTo>
                              <a:pt x="0" y="189230"/>
                            </a:lnTo>
                            <a:lnTo>
                              <a:pt x="1089025" y="189230"/>
                            </a:lnTo>
                            <a:lnTo>
                              <a:pt x="10890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Année2023/2024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6121083</wp:posOffset>
              </wp:positionH>
              <wp:positionV relativeFrom="page">
                <wp:posOffset>468313</wp:posOffset>
              </wp:positionV>
              <wp:extent cx="1098550" cy="198755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8550" cy="198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95" w:hanging="530"/>
      </w:pPr>
      <w:rPr>
        <w:rFonts w:ascii="Times New Roman" w:cs="Times New Roman" w:eastAsia="Times New Roman" w:hAnsi="Times New Roman"/>
        <w:b w:val="1"/>
        <w:bCs w:val="1"/>
        <w:sz w:val="28"/>
        <w:szCs w:val="28"/>
      </w:rPr>
    </w:lvl>
    <w:lvl w:ilvl="1">
      <w:start w:val="0"/>
      <w:numFmt w:val="bullet"/>
      <w:lvlText w:val="•"/>
      <w:lvlJc w:val="left"/>
      <w:pPr>
        <w:ind w:left="1100" w:hanging="530"/>
      </w:pPr>
      <w:rPr/>
    </w:lvl>
    <w:lvl w:ilvl="2">
      <w:start w:val="0"/>
      <w:numFmt w:val="bullet"/>
      <w:lvlText w:val="•"/>
      <w:lvlJc w:val="left"/>
      <w:pPr>
        <w:ind w:left="2229" w:hanging="530"/>
      </w:pPr>
      <w:rPr/>
    </w:lvl>
    <w:lvl w:ilvl="3">
      <w:start w:val="0"/>
      <w:numFmt w:val="bullet"/>
      <w:lvlText w:val="•"/>
      <w:lvlJc w:val="left"/>
      <w:pPr>
        <w:ind w:left="3359" w:hanging="530"/>
      </w:pPr>
      <w:rPr/>
    </w:lvl>
    <w:lvl w:ilvl="4">
      <w:start w:val="0"/>
      <w:numFmt w:val="bullet"/>
      <w:lvlText w:val="•"/>
      <w:lvlJc w:val="left"/>
      <w:pPr>
        <w:ind w:left="4488" w:hanging="530"/>
      </w:pPr>
      <w:rPr/>
    </w:lvl>
    <w:lvl w:ilvl="5">
      <w:start w:val="0"/>
      <w:numFmt w:val="bullet"/>
      <w:lvlText w:val="•"/>
      <w:lvlJc w:val="left"/>
      <w:pPr>
        <w:ind w:left="5618" w:hanging="530"/>
      </w:pPr>
      <w:rPr/>
    </w:lvl>
    <w:lvl w:ilvl="6">
      <w:start w:val="0"/>
      <w:numFmt w:val="bullet"/>
      <w:lvlText w:val="•"/>
      <w:lvlJc w:val="left"/>
      <w:pPr>
        <w:ind w:left="6748" w:hanging="530"/>
      </w:pPr>
      <w:rPr/>
    </w:lvl>
    <w:lvl w:ilvl="7">
      <w:start w:val="0"/>
      <w:numFmt w:val="bullet"/>
      <w:lvlText w:val="•"/>
      <w:lvlJc w:val="left"/>
      <w:pPr>
        <w:ind w:left="7877" w:hanging="530"/>
      </w:pPr>
      <w:rPr/>
    </w:lvl>
    <w:lvl w:ilvl="8">
      <w:start w:val="0"/>
      <w:numFmt w:val="bullet"/>
      <w:lvlText w:val="•"/>
      <w:lvlJc w:val="left"/>
      <w:pPr>
        <w:ind w:left="9007" w:hanging="53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20" w:lineRule="auto"/>
      <w:ind w:left="1107" w:hanging="361.000000000000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747"/>
    </w:pPr>
    <w:rPr>
      <w:sz w:val="28"/>
      <w:szCs w:val="28"/>
      <w:u w:val="single"/>
    </w:rPr>
  </w:style>
  <w:style w:type="paragraph" w:styleId="Heading3">
    <w:name w:val="heading 3"/>
    <w:basedOn w:val="Normal"/>
    <w:next w:val="Normal"/>
    <w:pPr>
      <w:ind w:left="387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spacing w:before="2" w:line="275" w:lineRule="auto"/>
      <w:ind w:left="687" w:hanging="301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03"/>
    </w:pPr>
    <w:rPr>
      <w:b w:val="1"/>
      <w:bCs w:val="1"/>
      <w:i w:val="1"/>
      <w:i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