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INESSM     2023/2024                                                  Première année médecine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Enoncés des Travaux Dirigés de Statistique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Série 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 (lois usuelles de probabilité-variables aléatoires discrètes et continues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Quelle est la probabilité d'obtenir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faces avec une pièce lancée n fois, ou avec n pièces lancées simultanément 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Calculer P(X=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avec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=0, 1, 2, 3, 4, 5 et n=5.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Représenter graphiquement les probabilités obtenus.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4% des articles d'une certaine fabrication présentent des défauts. Quelle est la probabilité pour que dans une livraison de 75 de ces articles, il y ait 2 défectueux ?</w:t>
      </w:r>
    </w:p>
    <w:p w:rsidR="00000000" w:rsidDel="00000000" w:rsidP="00000000" w:rsidRDefault="00000000" w:rsidRPr="00000000" w14:paraId="0000000A">
      <w:pPr>
        <w:tabs>
          <w:tab w:val="left" w:leader="none" w:pos="159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:</w:t>
        <w:tab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taille des élèves d'une école suit une distribution normale avec m=150 cm (moyenne) et </w:t>
      </w:r>
      <w:r w:rsidDel="00000000" w:rsidR="00000000" w:rsidRPr="00000000">
        <w:rPr>
          <w:sz w:val="24"/>
          <w:szCs w:val="24"/>
          <w:rtl w:val="0"/>
        </w:rPr>
        <w:t xml:space="preserve">σ=20 cm.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Quel est le nombre d'élèves ayant une taille comprise entre 140 et 170 cm, si l'effectif total se est de 1000 élèves ?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Quelle est la taille maximum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des 800 élèves les plus petits 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 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une population, la fréquence d'un caractère A est égale à 0,4.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1°/ Quelle est la probabilité de trouver plus de 410 individus portant le caractère A parmi 1000 individus donnés.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2°/ Quelle est la probabilité de trouver un nombre d'individus portant le caractère étudié A compris entre 380 et 410.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3°/ Chercher le nombre x pour que P(X&lt;x)=0,46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4°/ Chercher y pour que P(X&gt;y)=0,33.  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rbel" w:cs="Corbel" w:eastAsia="Corbel" w:hAnsi="Corbel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225AB"/>
    <w:rPr>
      <w:rFonts w:ascii="Corbel" w:cs="Tahoma" w:eastAsia="Corbel" w:hAnsi="Corbel"/>
      <w:lang w:val="fr-F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CdF6+cup5tuDXl4q/X+BmSh9w==">CgMxLjA4AHIhMWpLNFJSMlNRNi1RSFhEdEFMcEFzcmRjREtEZURrbEtC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2018-12-30T08:45:00Z</dcterms:created>
  <dc:creator>Kharfouchi</dc:creator>
</cp:coreProperties>
</file>