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1560"/>
        </w:tabs>
        <w:spacing w:after="0"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                        Faculté de médecine de Constantine université 3  Saleh Boubnider                                                                                                </w:t>
      </w:r>
    </w:p>
    <w:p w:rsidR="00000000" w:rsidDel="00000000" w:rsidP="00000000" w:rsidRDefault="00000000" w:rsidRPr="00000000" w14:paraId="00000002">
      <w:pPr>
        <w:tabs>
          <w:tab w:val="left" w:leader="none" w:pos="1560"/>
          <w:tab w:val="left" w:leader="none" w:pos="6600"/>
        </w:tabs>
        <w:spacing w:after="0"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                                                         1</w:t>
      </w:r>
      <w:r w:rsidDel="00000000" w:rsidR="00000000" w:rsidRPr="00000000">
        <w:rPr>
          <w:b w:val="1"/>
          <w:sz w:val="24"/>
          <w:szCs w:val="24"/>
          <w:vertAlign w:val="superscript"/>
          <w:rtl w:val="0"/>
        </w:rPr>
        <w:t xml:space="preserve">eme </w:t>
      </w:r>
      <w:r w:rsidDel="00000000" w:rsidR="00000000" w:rsidRPr="00000000">
        <w:rPr>
          <w:b w:val="1"/>
          <w:sz w:val="24"/>
          <w:szCs w:val="24"/>
          <w:rtl w:val="0"/>
        </w:rPr>
        <w:t xml:space="preserve"> année     MEDECINE- février 2025</w:t>
        <w:tab/>
      </w:r>
    </w:p>
    <w:p w:rsidR="00000000" w:rsidDel="00000000" w:rsidP="00000000" w:rsidRDefault="00000000" w:rsidRPr="00000000" w14:paraId="00000003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                                               2</w:t>
      </w:r>
      <w:r w:rsidDel="00000000" w:rsidR="00000000" w:rsidRPr="00000000">
        <w:rPr>
          <w:b w:val="1"/>
          <w:sz w:val="24"/>
          <w:szCs w:val="24"/>
          <w:vertAlign w:val="superscript"/>
          <w:rtl w:val="0"/>
        </w:rPr>
        <w:t xml:space="preserve">éme  </w:t>
      </w:r>
      <w:r w:rsidDel="00000000" w:rsidR="00000000" w:rsidRPr="00000000">
        <w:rPr>
          <w:b w:val="1"/>
          <w:sz w:val="24"/>
          <w:szCs w:val="24"/>
          <w:rtl w:val="0"/>
        </w:rPr>
        <w:t xml:space="preserve">TD DE BIOCHIMIE (GLUCIDES)</w:t>
      </w:r>
    </w:p>
    <w:p w:rsidR="00000000" w:rsidDel="00000000" w:rsidP="00000000" w:rsidRDefault="00000000" w:rsidRPr="00000000" w14:paraId="00000004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Exercice n</w:t>
      </w:r>
      <w:r w:rsidDel="00000000" w:rsidR="00000000" w:rsidRPr="00000000">
        <w:rPr>
          <w:b w:val="1"/>
          <w:u w:val="single"/>
          <w:vertAlign w:val="superscript"/>
          <w:rtl w:val="0"/>
        </w:rPr>
        <w:t xml:space="preserve">0 </w:t>
      </w:r>
      <w:r w:rsidDel="00000000" w:rsidR="00000000" w:rsidRPr="00000000">
        <w:rPr>
          <w:b w:val="1"/>
          <w:u w:val="single"/>
          <w:rtl w:val="0"/>
        </w:rPr>
        <w:t xml:space="preserve">: 1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Réalisez un schéma-bilan des différentes étapes de la glycolyse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Etablissez l’équation bilan de la glycolyse.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Quels sont les deux devenirs possibles du pyruvate produit par la glycolyse 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 permet la fermentation lactique ? Où se déroule-t-elle d’un point de vue cellulaire et tissulaire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libri" w:cs="Calibri" w:eastAsia="Calibri" w:hAnsi="Calibri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Ecrivez, avec les formules chimiques, l’équation de la fermentation lactique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Exercice n</w:t>
      </w:r>
      <w:r w:rsidDel="00000000" w:rsidR="00000000" w:rsidRPr="00000000">
        <w:rPr>
          <w:b w:val="1"/>
          <w:u w:val="single"/>
          <w:vertAlign w:val="superscript"/>
          <w:rtl w:val="0"/>
        </w:rPr>
        <w:t xml:space="preserve">0 </w:t>
      </w:r>
      <w:r w:rsidDel="00000000" w:rsidR="00000000" w:rsidRPr="00000000">
        <w:rPr>
          <w:b w:val="1"/>
          <w:u w:val="single"/>
          <w:rtl w:val="0"/>
        </w:rPr>
        <w:t xml:space="preserve">: 2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Combien de mol d’ATP et de NADH,H+ obtient-on par la dégradation d’1mole de glucose en pyruvate ?  en lactate?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Quels sont les effets d’une accumulation de lactate dans l’organisme?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L’organisme   est   néanmoins   capable,   dans   certaines   situations,   de   recycler   ce   lactate. </w:t>
      </w:r>
    </w:p>
    <w:p w:rsidR="00000000" w:rsidDel="00000000" w:rsidP="00000000" w:rsidRDefault="00000000" w:rsidRPr="00000000" w14:paraId="0000000E">
      <w:pPr>
        <w:shd w:fill="ffffff" w:val="clear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Comment?  Schématisez le cycle de Cori.  Quel est son intérêt?</w:t>
      </w:r>
    </w:p>
    <w:p w:rsidR="00000000" w:rsidDel="00000000" w:rsidP="00000000" w:rsidRDefault="00000000" w:rsidRPr="00000000" w14:paraId="0000000F">
      <w:pPr>
        <w:shd w:fill="ffffff" w:val="clear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Citez les deux sites de régulation de la néoglucogenèse</w:t>
      </w:r>
    </w:p>
    <w:p w:rsidR="00000000" w:rsidDel="00000000" w:rsidP="00000000" w:rsidRDefault="00000000" w:rsidRPr="00000000" w14:paraId="00000011">
      <w:pPr>
        <w:shd w:fill="ffffff" w:val="clear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spacing w:after="0" w:line="240" w:lineRule="auto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Exercice n : 3</w:t>
      </w:r>
    </w:p>
    <w:p w:rsidR="00000000" w:rsidDel="00000000" w:rsidP="00000000" w:rsidRDefault="00000000" w:rsidRPr="00000000" w14:paraId="00000014">
      <w:pPr>
        <w:shd w:fill="ffffff" w:val="clear"/>
        <w:spacing w:after="0" w:line="240" w:lineRule="auto"/>
        <w:rPr/>
      </w:pPr>
      <w:r w:rsidDel="00000000" w:rsidR="00000000" w:rsidRPr="00000000">
        <w:rPr>
          <w:rtl w:val="0"/>
        </w:rPr>
        <w:t xml:space="preserve">Complétez la légende de la figure ci-dessous</w:t>
      </w:r>
    </w:p>
    <w:p w:rsidR="00000000" w:rsidDel="00000000" w:rsidP="00000000" w:rsidRDefault="00000000" w:rsidRPr="00000000" w14:paraId="00000015">
      <w:pPr>
        <w:shd w:fill="ffffff" w:val="clear"/>
        <w:tabs>
          <w:tab w:val="left" w:leader="none" w:pos="3766"/>
        </w:tabs>
        <w:spacing w:after="0" w:line="240" w:lineRule="auto"/>
        <w:rPr/>
      </w:pPr>
      <w:r w:rsidDel="00000000" w:rsidR="00000000" w:rsidRPr="00000000">
        <w:rPr>
          <w:rtl w:val="0"/>
        </w:rPr>
        <w:t xml:space="preserve">Quel est l’intérêt de ces réactions ?</w:t>
      </w:r>
    </w:p>
    <w:p w:rsidR="00000000" w:rsidDel="00000000" w:rsidP="00000000" w:rsidRDefault="00000000" w:rsidRPr="00000000" w14:paraId="00000016">
      <w:pPr>
        <w:shd w:fill="ffffff" w:val="clear"/>
        <w:spacing w:after="0" w:line="240" w:lineRule="auto"/>
        <w:rPr/>
      </w:pPr>
      <w:r w:rsidDel="00000000" w:rsidR="00000000" w:rsidRPr="00000000">
        <w:rPr/>
        <w:drawing>
          <wp:inline distB="0" distT="0" distL="0" distR="0">
            <wp:extent cx="5600700" cy="32797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3279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tabs>
          <w:tab w:val="left" w:leader="none" w:pos="3766"/>
        </w:tabs>
        <w:spacing w:after="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      </w:t>
      </w:r>
    </w:p>
    <w:p w:rsidR="00000000" w:rsidDel="00000000" w:rsidP="00000000" w:rsidRDefault="00000000" w:rsidRPr="00000000" w14:paraId="00000018">
      <w:pPr>
        <w:spacing w:after="160" w:line="259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f" w:val="clear"/>
        <w:tabs>
          <w:tab w:val="left" w:leader="none" w:pos="3766"/>
        </w:tabs>
        <w:spacing w:after="0"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tabs>
          <w:tab w:val="left" w:leader="none" w:pos="3766"/>
        </w:tabs>
        <w:spacing w:after="0"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Exercice n</w:t>
      </w:r>
      <w:r w:rsidDel="00000000" w:rsidR="00000000" w:rsidRPr="00000000">
        <w:rPr>
          <w:b w:val="1"/>
          <w:u w:val="single"/>
          <w:vertAlign w:val="superscript"/>
          <w:rtl w:val="0"/>
        </w:rPr>
        <w:t xml:space="preserve">0 </w:t>
      </w:r>
      <w:r w:rsidDel="00000000" w:rsidR="00000000" w:rsidRPr="00000000">
        <w:rPr>
          <w:b w:val="1"/>
          <w:u w:val="single"/>
          <w:rtl w:val="0"/>
        </w:rPr>
        <w:t xml:space="preserve">: 4</w:t>
      </w:r>
      <w:r w:rsidDel="00000000" w:rsidR="00000000" w:rsidRPr="00000000">
        <w:rPr>
          <w:b w:val="1"/>
          <w:rtl w:val="0"/>
        </w:rPr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Dans quel but est favorisée la voie des pentoses-phosphates dans les hématies ? Expliquez ce système.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Exercice n</w:t>
      </w:r>
      <w:r w:rsidDel="00000000" w:rsidR="00000000" w:rsidRPr="00000000">
        <w:rPr>
          <w:b w:val="1"/>
          <w:u w:val="single"/>
          <w:vertAlign w:val="superscript"/>
          <w:rtl w:val="0"/>
        </w:rPr>
        <w:t xml:space="preserve">0 </w:t>
      </w:r>
      <w:r w:rsidDel="00000000" w:rsidR="00000000" w:rsidRPr="00000000">
        <w:rPr>
          <w:b w:val="1"/>
          <w:u w:val="single"/>
          <w:rtl w:val="0"/>
        </w:rPr>
        <w:t xml:space="preserve">: 5</w:t>
      </w:r>
      <w:r w:rsidDel="00000000" w:rsidR="00000000" w:rsidRPr="00000000">
        <w:rPr>
          <w:b w:val="1"/>
          <w:rtl w:val="0"/>
        </w:rPr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Complétez la légende de la figure ci-dessous :</w:t>
      </w:r>
    </w:p>
    <w:p w:rsidR="00000000" w:rsidDel="00000000" w:rsidP="00000000" w:rsidRDefault="00000000" w:rsidRPr="00000000" w14:paraId="00000020">
      <w:pPr>
        <w:shd w:fill="ffffff" w:val="clear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426" w:firstLine="0"/>
        <w:rPr/>
      </w:pPr>
      <w:r w:rsidDel="00000000" w:rsidR="00000000" w:rsidRPr="00000000">
        <w:rPr/>
        <w:drawing>
          <wp:inline distB="0" distT="0" distL="0" distR="0">
            <wp:extent cx="5760720" cy="398653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865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u w:val="single"/>
          <w:rtl w:val="0"/>
        </w:rPr>
        <w:t xml:space="preserve">Exercice n</w:t>
      </w:r>
      <w:r w:rsidDel="00000000" w:rsidR="00000000" w:rsidRPr="00000000">
        <w:rPr>
          <w:b w:val="1"/>
          <w:u w:val="single"/>
          <w:vertAlign w:val="superscript"/>
          <w:rtl w:val="0"/>
        </w:rPr>
        <w:t xml:space="preserve">0 </w:t>
      </w:r>
      <w:r w:rsidDel="00000000" w:rsidR="00000000" w:rsidRPr="00000000">
        <w:rPr>
          <w:b w:val="1"/>
          <w:u w:val="single"/>
          <w:rtl w:val="0"/>
        </w:rPr>
        <w:t xml:space="preserve">: 6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1-</w:t>
        <w:tab/>
        <w:t xml:space="preserve">Expliquez le devenir du  glucose-6-P issu de la glycogénolyse hépatique  / de la glycogénolyse musculaire ?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2-</w:t>
        <w:tab/>
        <w:t xml:space="preserve">Pourquoi la glycogénolyse tissulaire résulte-t-elle d’une phosphorolyse et non d’une hydrolyse ? </w:t>
      </w:r>
    </w:p>
    <w:p w:rsidR="00000000" w:rsidDel="00000000" w:rsidP="00000000" w:rsidRDefault="00000000" w:rsidRPr="00000000" w14:paraId="00000027">
      <w:pPr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-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b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fr-FR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