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BIZ UDPゴシック" w:cs="BIZ UDPゴシック" w:eastAsia="BIZ UDPゴシック" w:hAnsi="BIZ UDPゴシック"/>
          <w:b/>
          <w:bCs/>
          <w:sz w:val="56"/>
          <w:szCs w:val="56"/>
        </w:rPr>
        <w:t xml:space="preserve">改　修　指　示　書</w:t>
      </w:r>
    </w:p>
    <w:p>
      <w:pPr>
        <w:pStyle w:val="Subtitle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Transfer Family コスト削減（OC系・SH系 スケジュール停止）</w:t>
      </w:r>
    </w:p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カスミPOS 本番環境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20260308-003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対象サービス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AWS Transfer Family / EventBridge / Lambda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2026-03-08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Thanh Nguyên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中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/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改廃履歴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000"/>
        <w:gridCol w:w="4600"/>
      </w:tblGrid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版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改訂日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改訂者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改訂内容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2026-03-08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Thanh Nguyên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初版作成（CloudWatch実測に基づくスケジュール削減案）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1. 概要・背景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現在、AWS Transfer Family のSFTPサーバー3台が24時間365日稼働しており、月額 $648（3台 × $0.30/h × 720h）のコストが発生している。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CloudWatch メトリクス（FilesIn / BytesIn）を7日間実測した結果、OC系・SH系はJST 07:00〜20:00の間に受信が発生しないことが確認された。当該時間帯にサーバーを自動停止する仕組みを実装し、コストを削減する。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改修一覧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500"/>
        <w:gridCol w:w="3600"/>
        <w:gridCol w:w="1000"/>
        <w:gridCol w:w="1000"/>
      </w:tblGrid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No.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改修タイトル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概要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工数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リスク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EventBridge スケジュール作成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OC/SH系の自動起動・停止ルール（2ルール）を新規作成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 関数作成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start/stop を実行するPython関数を新規作成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動作確認・コスト検証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CloudWatchログで起動/停止時刻を確認。翌月コストで削減を確認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No.1  EventBridge スケジュール作成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・AWS EventBridge Scheduler（新規作成）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・リージョン: ap-northeast-1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改修内容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・OC系・SH系サーバーをJST 20:00に自動起動するEventBridgeルールを作成する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・OC系・SH系サーバーをJST 07:00に自動停止するEventBridgeルールを作成する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・SG系（s-bd974a35aa994c838）は終日受信があるため対象外（24時間稼働を維持）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受信時間帯の実測根拠（CloudWatch 7日間）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2400"/>
        <w:gridCol w:w="1800"/>
        <w:gridCol w:w="1400"/>
      </w:tblGrid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系統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サーバーID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実測受信時間帯（JST）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停止可能時間帯（JST）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停止時間/日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OC系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s-2a4905e8210f48248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21:00〜00:00（定時バッチ）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07:00〜20:00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13時間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SH系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s-5546031218784c4ba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22:00ごろ（1回）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07:00〜20:00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13時間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SG系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s-bd974a35aa994c838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終日散発（01〜02時に~1MB大ファイル）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停止困難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—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EventBridge 設定値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2000"/>
        <w:gridCol w:w="1800"/>
        <w:gridCol w:w="1400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ルール名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操作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cron式（UTC）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JST換算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対象Lambda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ksm-posprd-eb-tf-start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起動（start）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cron(0 11 * * ? *)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毎日 20:00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ksm-posprd-lmd-function-tf-schedule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ksm-posprd-eb-tf-stop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停止（stop）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cron(0 22 * * ? *)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毎日 07:00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ksm-posprd-lmd-function-tf-schedule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No.2  Lambda 関数作成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・Lambda 関数名: ksm-posprd-lmd-function-tf-schedule（新規作成）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・ランタイム: Python 3.13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・IAMロール: transfer:StartServer / transfer:StopServer 権限を付与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▼ 変更前 (Before)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▲ 変更後 (After)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（新規作成のため変更前コードなし）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boto3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os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handler(event, context):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action = os.environ['ACTION']   # 'start' or 'stop'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server_ids = os.environ['SERVER_IDS'].split(',')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client = boto3.client('transfer', region_name='ap-northeast-1')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for sid in server_ids: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if action == 'start':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client.start_server(ServerId=sid.strip())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else: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client.stop_server(ServerId=sid.strip())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return {'status': 'ok', 'action': action, 'servers': server_ids}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環境変数設定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000"/>
      </w:tblGrid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ルール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変数名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値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起動ルール用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ACTION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start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起動ルール用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SERVER_IDS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s-2a4905e8210f48248,s-5546031218784c4ba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ACTION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stop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SERVER_IDS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s-2a4905e8210f48248,s-5546031218784c4ba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No.3  コスト削減効果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・AWS Transfer Family サーバー（OC系・SH系）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改修内容（コスト比較）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  <w:gridCol w:w="2000"/>
      </w:tblGrid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系統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台数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稼働時間（現状）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稼働時間（修正後）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月削減額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OC系・SH系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720h（$432/月）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330h（$198/月）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▲$234/月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SG系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720h（$216/月）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720h（変更なし）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合計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$648/月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$414/月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▲$234/月（▲$2,808/年）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No.3  テスト手順・報告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テスト手順・確認内容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800"/>
        <w:gridCol w:w="2400"/>
        <w:gridCol w:w="1200"/>
      </w:tblGrid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No.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テスト手順・確認内容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期待結果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結果（OK/NG）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EventBridgeルール「ksm-posprd-eb-tf-start」がJST 20:00（UTC 11:00）にトリガーされることをCloudWatchログで確認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Lambda実行ログに「action: start」が記録され、OC系・SH系サーバーのステータスが ONLINE になる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EventBridgeルール「ksm-posprd-eb-tf-stop」がJST 07:00（UTC 22:00）にトリガーされることをCloudWatchログで確認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Lambda実行ログに「action: stop」が記録され、OC系・SH系サーバーのステータスが OFFLINE になる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OC系サーバー停止中（JST 08:00頃）にSFTP接続を試み、接続が拒否されることを確認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接続エラーが返る（受信不可状態であることを確認）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翌日JST 21:00頃にOC系サーバーが起動済みであることをAWSコンソールで確認し、OC系が正常にファイルを受信できることを確認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CloudWatch FilesInメトリクスに受信件数が記録される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翌月のAWSコスト（Cost Explorer）でTransfer Familyの課金が約$414/月に減少していることを確認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3台合計のTransfer Familyコストが $400〜$430/月の範囲になる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→ 全テスト完了後、結果欄を記入して Thanh Nguyên へ提出すること。</w:t>
      </w:r>
    </w:p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2. 注意事項・リスク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50"/>
        <w:gridCol w:w="4050"/>
      </w:tblGrid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優先度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リスク・注意事項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対策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高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停止中（JST 07:00〜20:00）にOC系・SH系ベンダーが接続した場合、接続エラーになる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BIPROGY・SHARPに「JST 07:00〜20:00は受信停止中」である旨を事前に通知する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中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障害等で送信が遅延し、JST 07:00以降にファイルが届く場合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停止時刻をJST 09:00に延長するなど、余裕を持たせる調整を検討する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Lambda実行コスト（start/stop各1回/日）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無料枠内（月100万件以下）のため実質ゼロ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3. 報告方法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・テスト完了後、本書のテスト結果欄（OK/NG）を記入する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・テスト結果表をスクリーンショットとともに Thanh Nguyên に提出する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・Cost Explorer 翌月確認後、削減効果を報告する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 p.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9026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Transfer Family コスト削減 修正依頼書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2026-03-08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qFormat/>
    <w:pPr>
      <w:spacing w:before="240" w:after="120"/>
      <w:jc w:val="center"/>
    </w:pPr>
    <w:rPr>
      <w:rFonts w:ascii="BIZ UDPゴシック" w:cs="BIZ UDPゴシック" w:eastAsia="BIZ UDPゴシック" w:hAnsi="BIZ UDPゴシック"/>
      <w:b/>
      <w:bCs/>
      <w:sz w:val="56"/>
      <w:szCs w:val="56"/>
    </w:rPr>
  </w:style>
  <w:style w:type="paragraph" w:styleId="Subtitle">
    <w:name w:val="Subtitle"/>
    <w:basedOn w:val="Normal"/>
    <w:qFormat/>
    <w:pPr>
      <w:spacing w:before="60" w:after="240"/>
      <w:jc w:val="center"/>
    </w:pPr>
    <w:rPr>
      <w:rFonts w:ascii="BIZ UDPゴシック" w:cs="BIZ UDPゴシック" w:eastAsia="BIZ UDPゴシック" w:hAnsi="BIZ UDPゴシック"/>
      <w:sz w:val="24"/>
      <w:szCs w:val="24"/>
    </w:rPr>
  </w:style>
  <w:style w:type="paragraph" w:styleId="Heading1">
    <w:name w:val="Heading 1"/>
    <w:basedOn w:val="Normal"/>
    <w:next w:val="Normal"/>
    <w:qFormat/>
    <w:pPr>
      <w:spacing w:before="300" w:after="120"/>
      <w:outlineLvl w:val="0"/>
    </w:pPr>
    <w:rPr>
      <w:rFonts w:ascii="BIZ UDPゴシック" w:cs="BIZ UDPゴシック" w:eastAsia="BIZ UDPゴシック" w:hAnsi="BIZ UDPゴシック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160" w:after="60"/>
      <w:outlineLvl w:val="2"/>
    </w:pPr>
    <w:rPr>
      <w:rFonts w:ascii="BIZ UDPゴシック" w:cs="BIZ UDPゴシック" w:eastAsia="BIZ UDPゴシック" w:hAnsi="BIZ UDPゴシック"/>
      <w:b/>
      <w:bCs/>
      <w:color w:val="1F4D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2026-03-08T13:28:39.067Z</dcterms:created>
  <dcterms:modified xsi:type="dcterms:W3CDTF">2026-03-08T13:28:39.068Z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