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after="80"/>
        <w:jc w:val="center"/>
      </w:pPr>
      <w:r>
        <w:rPr>
          <w:rFonts w:ascii="BIZ UDPゴシック" w:cs="BIZ UDPゴシック" w:eastAsia="BIZ UDPゴシック" w:hAnsi="BIZ UDPゴシック"/>
          <w:b/>
          <w:bCs/>
          <w:color w:val="C8102E"/>
          <w:sz w:val="32"/>
          <w:szCs w:val="32"/>
        </w:rPr>
        <w:t xml:space="preserve">カスミPOS  タイムアウト設定要件</w:t>
      </w:r>
    </w:p>
    <w:p>
      <w:pPr>
        <w:spacing w:before="80" w:after="80"/>
        <w:jc w:val="center"/>
      </w:pPr>
      <w:r>
        <w:rPr>
          <w:rFonts w:ascii="BIZ UDPゴシック" w:cs="BIZ UDPゴシック" w:eastAsia="BIZ UDPゴシック" w:hAnsi="BIZ UDPゴシック"/>
          <w:b/>
          <w:bCs/>
          <w:sz w:val="32"/>
          <w:szCs w:val="32"/>
        </w:rPr>
        <w:t xml:space="preserve">2026/03/09  コードベース調査結果</w:t>
      </w:r>
    </w:p>
    <w:p>
      <w:pPr>
        <w:spacing w:before="2400" w:after="0"/>
      </w:pPr>
      <w:r>
        <w:rPr>
          <w:sz w:val="18"/>
          <w:szCs w:val="18"/>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プロジェクト名</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カスミ POSサーバー</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ドキュメントNo</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10-001</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版数</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0.1</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作成者</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Thanh Nguyên</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作成日</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2026/03/09</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承認者</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対象バージョン</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POS-SERVER (main)</w:t>
            </w:r>
          </w:p>
        </w:tc>
      </w:tr>
    </w:tbl>
    <w:p>
      <w:pPr>
        <w:spacing w:before="1400" w:after="0"/>
        <w:jc w:val="center"/>
      </w:pPr>
      <w:r>
        <w:drawing>
          <wp:inline distT="0" distB="0" distL="0" distR="0">
            <wp:extent cx="857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428625"/>
                    </a:xfrm>
                    <a:prstGeom prst="rect">
                      <a:avLst/>
                    </a:prstGeom>
                  </pic:spPr>
                </pic:pic>
              </a:graphicData>
            </a:graphic>
          </wp:inline>
        </w:drawing>
      </w:r>
    </w:p>
    <w:p>
      <w:pPr>
        <w:pStyle w:val="Heading1"/>
      </w:pPr>
      <w:r>
        <w:rPr>
          <w:rFonts w:ascii="BIZ UDPゴシック" w:cs="BIZ UDPゴシック" w:eastAsia="BIZ UDPゴシック" w:hAnsi="BIZ UDPゴシック"/>
          <w:b/>
          <w:bCs/>
          <w:sz w:val="24"/>
          <w:szCs w:val="24"/>
        </w:rPr>
        <w:t xml:space="preserve">■改廃履歴</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756"/>
        <w:gridCol w:w="1512"/>
        <w:gridCol w:w="1890"/>
        <w:gridCol w:w="4346"/>
      </w:tblGrid>
      <w:tr>
        <w:tc>
          <w:tcPr>
            <w:tcW w:type="dxa" w:w="75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版数</w:t>
            </w:r>
          </w:p>
        </w:tc>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日付</w:t>
            </w:r>
          </w:p>
        </w:tc>
        <w:tc>
          <w:tcPr>
            <w:tcW w:type="dxa" w:w="189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作成者</w:t>
            </w:r>
          </w:p>
        </w:tc>
        <w:tc>
          <w:tcPr>
            <w:tcW w:type="dxa" w:w="434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変更内容</w:t>
            </w:r>
          </w:p>
        </w:tc>
      </w:tr>
      <w:tr>
        <w:tc>
          <w:tcPr>
            <w:tcW w:type="dxa" w:w="75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i w:val="false"/>
                <w:iCs w:val="false"/>
                <w:color w:val="000000"/>
                <w:sz w:val="18"/>
                <w:szCs w:val="18"/>
              </w:rPr>
              <w:t xml:space="preserve">0.1</w:t>
            </w:r>
          </w:p>
        </w:tc>
        <w:tc>
          <w:tcPr>
            <w:tcW w:type="dxa" w:w="151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i w:val="false"/>
                <w:iCs w:val="false"/>
                <w:color w:val="000000"/>
                <w:sz w:val="18"/>
                <w:szCs w:val="18"/>
              </w:rPr>
              <w:t xml:space="preserve">2026/03/09</w:t>
            </w:r>
          </w:p>
        </w:tc>
        <w:tc>
          <w:tcPr>
            <w:tcW w:type="dxa" w:w="189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i w:val="false"/>
                <w:iCs w:val="false"/>
                <w:color w:val="000000"/>
                <w:sz w:val="18"/>
                <w:szCs w:val="18"/>
              </w:rPr>
              <w:t xml:space="preserve">Thanh Nguyên</w:t>
            </w:r>
          </w:p>
        </w:tc>
        <w:tc>
          <w:tcPr>
            <w:tcW w:type="dxa" w:w="434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i w:val="false"/>
                <w:iCs w:val="false"/>
                <w:color w:val="000000"/>
                <w:sz w:val="18"/>
                <w:szCs w:val="18"/>
              </w:rPr>
              <w:t xml:space="preserve">初版作成（コードベース調査結果を記録）</w:t>
            </w:r>
          </w:p>
        </w:tc>
      </w:tr>
      <w:tr>
        <w:tc>
          <w:tcPr>
            <w:tcW w:type="dxa" w:w="75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i/>
                <w:iCs/>
                <w:color w:val="AAAAAA"/>
                <w:sz w:val="18"/>
                <w:szCs w:val="18"/>
              </w:rPr>
              <w:t xml:space="preserve">1.0</w:t>
            </w:r>
          </w:p>
        </w:tc>
        <w:tc>
          <w:tcPr>
            <w:tcW w:type="dxa" w:w="151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i/>
                <w:iCs/>
                <w:color w:val="AAAAAA"/>
                <w:sz w:val="18"/>
                <w:szCs w:val="18"/>
              </w:rPr>
              <w:t xml:space="preserve"/>
            </w:r>
          </w:p>
        </w:tc>
        <w:tc>
          <w:tcPr>
            <w:tcW w:type="dxa" w:w="189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i/>
                <w:iCs/>
                <w:color w:val="AAAAAA"/>
                <w:sz w:val="18"/>
                <w:szCs w:val="18"/>
              </w:rPr>
              <w:t xml:space="preserve"/>
            </w:r>
          </w:p>
        </w:tc>
        <w:tc>
          <w:tcPr>
            <w:tcW w:type="dxa" w:w="434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i/>
                <w:iCs/>
                <w:color w:val="AAAAAA"/>
                <w:sz w:val="18"/>
                <w:szCs w:val="18"/>
              </w:rPr>
              <w:t xml:space="preserve">（顧客承認時に設定）</w:t>
            </w:r>
          </w:p>
        </w:tc>
      </w:tr>
    </w:tbl>
    <w:p>
      <w:pPr>
        <w:pStyle w:val="Heading1"/>
      </w:pPr>
      <w:r>
        <w:rPr>
          <w:rFonts w:ascii="BIZ UDPゴシック" w:cs="BIZ UDPゴシック" w:eastAsia="BIZ UDPゴシック" w:hAnsi="BIZ UDPゴシック"/>
          <w:b/>
          <w:bCs/>
          <w:sz w:val="24"/>
          <w:szCs w:val="24"/>
        </w:rPr>
        <w:t xml:space="preserve">1. 概要</w:t>
      </w:r>
    </w:p>
    <w:p>
      <w:pPr>
        <w:spacing w:before="0" w:after="160"/>
      </w:pPr>
      <w:r>
        <w:rPr>
          <w:rFonts w:ascii="BIZ UDPゴシック" w:cs="BIZ UDPゴシック" w:eastAsia="BIZ UDPゴシック" w:hAnsi="BIZ UDPゴシック"/>
          <w:sz w:val="18"/>
          <w:szCs w:val="18"/>
        </w:rPr>
        <w:t xml:space="preserve">本ドキュメントは、カスミ POSサーバー（リポジトリ: POS-SERVER）のWEB画面および関連コンポーネントにおけるタイムアウト設定の調査結果を記録したものである。</w:t>
      </w:r>
    </w:p>
    <w:p>
      <w:pPr>
        <w:spacing w:before="0" w:after="160"/>
      </w:pPr>
      <w:r>
        <w:rPr>
          <w:rFonts w:ascii="BIZ UDPゴシック" w:cs="BIZ UDPゴシック" w:eastAsia="BIZ UDPゴシック" w:hAnsi="BIZ UDPゴシック"/>
          <w:sz w:val="18"/>
          <w:szCs w:val="18"/>
        </w:rPr>
        <w:t xml:space="preserve">調査対象ブランチ: main　調査日: 2026/03/09</w:t>
      </w:r>
    </w:p>
    <w:p>
      <w:pPr>
        <w:pStyle w:val="Heading1"/>
      </w:pPr>
      <w:r>
        <w:rPr>
          <w:rFonts w:ascii="BIZ UDPゴシック" w:cs="BIZ UDPゴシック" w:eastAsia="BIZ UDPゴシック" w:hAnsi="BIZ UDPゴシック"/>
          <w:b/>
          <w:bCs/>
          <w:sz w:val="24"/>
          <w:szCs w:val="24"/>
        </w:rPr>
        <w:t xml:space="preserve">2. タイムアウト設定一覧</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2126"/>
        <w:gridCol w:w="2126"/>
        <w:gridCol w:w="2126"/>
      </w:tblGrid>
      <w:tr>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設定項目</w:t>
            </w:r>
          </w:p>
        </w:tc>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設定値</w:t>
            </w:r>
          </w:p>
        </w:tc>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設定箇所</w:t>
            </w:r>
          </w:p>
        </w:tc>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備考</w:t>
            </w:r>
          </w:p>
        </w:tc>
      </w:tr>
      <w:tr>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HTTPリクエストタイムアウト（Axios）</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60秒</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pos-server-frontend-production/src/main/webapp/app/config/axios-interceptor.ts</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WEB画面からAPIへのHTTPリクエストが60秒以内に応答しない場合にタイムアウト</w:t>
            </w:r>
          </w:p>
        </w:tc>
      </w:tr>
      <w:tr>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JWTトークン有効期限（WEB認証）</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17年（実質無期限）</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posserver-product-kasumi/src/main/kotlin/com/pos/system/service/JsonWebTokenService.kt</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デフォルト period=17（年）。ログイン後のトークンは実質期限切れにならない</w:t>
            </w:r>
          </w:p>
        </w:tc>
      </w:tr>
      <w:tr>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画面アイドルタイムアウト（自動ログアウト）</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未設定</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フロントエンド全般</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一定時間操作なし時の自動ログアウト機能は実装されていない</w:t>
            </w:r>
          </w:p>
        </w:tc>
      </w:tr>
      <w:tr>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DB接続タイムアウト（HikariCP）</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60秒</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posserver-product-kasumi/src/main/resources/application.properties</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spring.datasource.hikari.connectionTimeout=60000</w:t>
            </w:r>
          </w:p>
        </w:tc>
      </w:tr>
      <w:tr>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DBアイドル接続タイムアウト（HikariCP）</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600秒（10分）</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posserver-product-kasumi/src/main/resources/application.properties</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spring.datasource.hikari.idleTimeout=600000</w:t>
            </w:r>
          </w:p>
        </w:tc>
      </w:tr>
    </w:tbl>
    <w:p>
      <w:pPr>
        <w:pStyle w:val="Heading1"/>
      </w:pPr>
      <w:r>
        <w:rPr>
          <w:rFonts w:ascii="BIZ UDPゴシック" w:cs="BIZ UDPゴシック" w:eastAsia="BIZ UDPゴシック" w:hAnsi="BIZ UDPゴシック"/>
          <w:b/>
          <w:bCs/>
          <w:sz w:val="24"/>
          <w:szCs w:val="24"/>
        </w:rPr>
        <w:t xml:space="preserve">3. セッション管理の仕組み</w:t>
      </w:r>
    </w:p>
    <w:p>
      <w:pPr>
        <w:pStyle w:val="Heading2"/>
      </w:pPr>
      <w:r>
        <w:rPr>
          <w:rFonts w:ascii="BIZ UDPゴシック" w:cs="BIZ UDPゴシック" w:eastAsia="BIZ UDPゴシック" w:hAnsi="BIZ UDPゴシック"/>
          <w:b/>
          <w:bCs/>
          <w:sz w:val="18"/>
          <w:szCs w:val="18"/>
        </w:rPr>
        <w:t xml:space="preserve">3.1 認証フロー</w:t>
      </w:r>
    </w:p>
    <w:p>
      <w:pPr>
        <w:spacing w:before="80" w:after="80"/>
      </w:pPr>
      <w:r>
        <w:rPr>
          <w:rFonts w:ascii="BIZ UDPゴシック" w:cs="BIZ UDPゴシック" w:eastAsia="BIZ UDPゴシック" w:hAnsi="BIZ UDPゴシック"/>
          <w:sz w:val="18"/>
          <w:szCs w:val="18"/>
        </w:rPr>
        <w:t xml:space="preserve">① ユーザーがログイン → バックエンド（POST /pos/v1/login）がJWTトークンを発行（有効期限17年）</w:t>
      </w:r>
    </w:p>
    <w:p>
      <w:pPr>
        <w:spacing w:before="80" w:after="80"/>
      </w:pPr>
      <w:r>
        <w:rPr>
          <w:rFonts w:ascii="BIZ UDPゴシック" w:cs="BIZ UDPゴシック" w:eastAsia="BIZ UDPゴシック" w:hAnsi="BIZ UDPゴシック"/>
          <w:sz w:val="18"/>
          <w:szCs w:val="18"/>
        </w:rPr>
        <w:t xml:space="preserve">② フロントエンドはトークンをLocalStorageに保存し、以降のAPIリクエストにAuthorizationヘッダーで付与</w:t>
      </w:r>
    </w:p>
    <w:p>
      <w:pPr>
        <w:spacing w:before="80" w:after="80"/>
      </w:pPr>
      <w:r>
        <w:rPr>
          <w:rFonts w:ascii="BIZ UDPゴシック" w:cs="BIZ UDPゴシック" w:eastAsia="BIZ UDPゴシック" w:hAnsi="BIZ UDPゴシック"/>
          <w:sz w:val="18"/>
          <w:szCs w:val="18"/>
        </w:rPr>
        <w:t xml:space="preserve">③ APIが401を返した場合、フロントエンドはrefresh tokenを使って自動的にトークン更新（POST auth/refresh）</w:t>
      </w:r>
    </w:p>
    <w:p>
      <w:pPr>
        <w:spacing w:before="80" w:after="80"/>
      </w:pPr>
      <w:r>
        <w:rPr>
          <w:rFonts w:ascii="BIZ UDPゴシック" w:cs="BIZ UDPゴシック" w:eastAsia="BIZ UDPゴシック" w:hAnsi="BIZ UDPゴシック"/>
          <w:sz w:val="18"/>
          <w:szCs w:val="18"/>
        </w:rPr>
        <w:t xml:space="preserve">④ refresh tokenも無効な場合は clearAuthentication() が呼ばれてログイン画面にリダイレクト</w:t>
      </w:r>
    </w:p>
    <w:p>
      <w:pPr>
        <w:pStyle w:val="Heading2"/>
      </w:pPr>
      <w:r>
        <w:rPr>
          <w:rFonts w:ascii="BIZ UDPゴシック" w:cs="BIZ UDPゴシック" w:eastAsia="BIZ UDPゴシック" w:hAnsi="BIZ UDPゴシック"/>
          <w:b/>
          <w:bCs/>
          <w:sz w:val="18"/>
          <w:szCs w:val="18"/>
        </w:rPr>
        <w:t xml:space="preserve">3.2 課題・検討事項</w:t>
      </w:r>
    </w:p>
    <w:p>
      <w:pPr>
        <w:spacing w:before="80" w:after="80"/>
      </w:pPr>
      <w:r>
        <w:rPr>
          <w:rFonts w:ascii="BIZ UDPゴシック" w:cs="BIZ UDPゴシック" w:eastAsia="BIZ UDPゴシック" w:hAnsi="BIZ UDPゴシック"/>
          <w:sz w:val="18"/>
          <w:szCs w:val="18"/>
        </w:rPr>
        <w:t xml:space="preserve">・WEB画面には画面操作のアイドルタイムアウト（自動ログアウト）機能が実装されていない。</w:t>
      </w:r>
    </w:p>
    <w:p>
      <w:pPr>
        <w:spacing w:before="80" w:after="80"/>
      </w:pPr>
      <w:r>
        <w:rPr>
          <w:rFonts w:ascii="BIZ UDPゴシック" w:cs="BIZ UDPゴシック" w:eastAsia="BIZ UDPゴシック" w:hAnsi="BIZ UDPゴシック"/>
          <w:sz w:val="18"/>
          <w:szCs w:val="18"/>
        </w:rPr>
        <w:t xml:space="preserve">・JWTトークンの有効期限が17年と非常に長く、セキュリティ要件によっては短縮が必要となる可能性がある。</w:t>
      </w:r>
    </w:p>
    <w:p>
      <w:pPr>
        <w:spacing w:before="80" w:after="80"/>
      </w:pPr>
      <w:r>
        <w:rPr>
          <w:rFonts w:ascii="BIZ UDPゴシック" w:cs="BIZ UDPゴシック" w:eastAsia="BIZ UDPゴシック" w:hAnsi="BIZ UDPゴシック"/>
          <w:sz w:val="18"/>
          <w:szCs w:val="18"/>
        </w:rPr>
        <w:t xml:space="preserve">・セッションタイムアウトを設ける場合は、フロントエンド側でのアイドル検知ロジックの実装が必要。</w:t>
      </w:r>
    </w:p>
    <w:sectPr>
      <w:headerReference w:type="default" r:id="rId6"/>
      <w:footerReference w:type="default" r:id="rId7"/>
      <w:pgSz w:w="11906" w:h="16838" w:orient="portrait"/>
      <w:pgMar w:top="1418" w:right="1701"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BIZ UDPゴシック" w:cs="BIZ UDPゴシック" w:eastAsia="BIZ UDPゴシック" w:hAnsi="BIZ UDPゴシック"/>
        <w:color w:val="666666"/>
        <w:sz w:val="16"/>
        <w:szCs w:val="16"/>
      </w:rPr>
      <w:t xml:space="preserve">Luvina Software JSC.  |  Confidential  |  p. </w:t>
    </w:r>
    <w:fldSimple w:instr="PAGE">
      <w:r>
        <w:rPr>
          <w:rFonts w:ascii="BIZ UDPゴシック" w:cs="BIZ UDPゴシック" w:eastAsia="BIZ UDPゴシック" w:hAnsi="BIZ UDPゴシック"/>
          <w:color w:val="666666"/>
          <w:sz w:val="16"/>
          <w:szCs w:val="16"/>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8" w:space="4"/>
      </w:pBdr>
      <w:tabs>
        <w:tab w:val="right" w:pos="8504"/>
      </w:tabs>
      <w:spacing w:after="100"/>
    </w:pPr>
    <w:r>
      <w:rPr>
        <w:rFonts w:ascii="BIZ UDPゴシック" w:cs="BIZ UDPゴシック" w:eastAsia="BIZ UDPゴシック" w:hAnsi="BIZ UDPゴシック"/>
        <w:b/>
        <w:bCs/>
        <w:color w:val="C8102E"/>
        <w:sz w:val="26"/>
        <w:szCs w:val="26"/>
      </w:rPr>
      <w:t xml:space="preserve">カスミPOS  タイムアウト設定要件</w:t>
    </w:r>
    <w:r>
      <w:rPr>
        <w:rFonts w:ascii="BIZ UDPゴシック" w:cs="BIZ UDPゴシック" w:eastAsia="BIZ UDPゴシック" w:hAnsi="BIZ UDPゴシック"/>
        <w:color w:val="888888"/>
        <w:sz w:val="18"/>
        <w:szCs w:val="18"/>
      </w:rPr>
      <w:t xml:space="preserve">	2026/03/09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pBdr>
        <w:bottom w:val="single" w:color="E8A0A8" w:sz="2" w:space="4"/>
      </w:pBdr>
      <w:spacing w:before="0" w:after="120"/>
      <w:outlineLvl w:val="0"/>
    </w:pPr>
    <w:rPr>
      <w:rFonts w:ascii="BIZ UDPゴシック" w:cs="BIZ UDPゴシック" w:eastAsia="BIZ UDPゴシック" w:hAnsi="BIZ UDPゴシック"/>
      <w:b/>
      <w:bCs/>
      <w:sz w:val="24"/>
      <w:szCs w:val="24"/>
    </w:rPr>
  </w:style>
  <w:style w:type="paragraph" w:styleId="Heading2">
    <w:name w:val="Heading 2"/>
    <w:basedOn w:val="Normal"/>
    <w:next w:val="Normal"/>
    <w:qFormat/>
    <w:pPr>
      <w:spacing w:before="160" w:after="60"/>
      <w:outlineLvl w:val="1"/>
    </w:pPr>
    <w:rPr>
      <w:rFonts w:ascii="BIZ UDPゴシック" w:cs="BIZ UDPゴシック" w:eastAsia="BIZ UDPゴシック" w:hAnsi="BIZ UDPゴシック"/>
      <w:b/>
      <w:bC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ef97ac0b484d8ae30a4dcb6b525c31752c2d0c4.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2026-03-09T07:21:44.244Z</dcterms:created>
  <dcterms:modified xsi:type="dcterms:W3CDTF">2026-03-09T07:21:44.245Z</dcterms:modified>
</cp:coreProperties>
</file>

<file path=docProps/custom.xml><?xml version="1.0" encoding="utf-8"?>
<Properties xmlns="http://schemas.openxmlformats.org/officeDocument/2006/custom-properties" xmlns:vt="http://schemas.openxmlformats.org/officeDocument/2006/docPropsVTypes"/>
</file>