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800" w:after="80"/>
        <w:jc w:val="center"/>
      </w:pPr>
      <w:r>
        <w:rPr>
          <w:rFonts w:ascii="BIZ UDPゴシック" w:cs="BIZ UDPゴシック" w:eastAsia="BIZ UDPゴシック" w:hAnsi="BIZ UDPゴシック"/>
          <w:b/>
          <w:bCs/>
          <w:color w:val="C8102E"/>
          <w:sz w:val="32"/>
          <w:szCs w:val="32"/>
        </w:rPr>
        <w:t xml:space="preserve">カスミPOS 本番環境  改修指示書</w:t>
      </w:r>
    </w:p>
    <w:p>
      <w:pPr>
        <w:spacing w:before="80" w:after="80"/>
        <w:jc w:val="center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2026/03/08  Transfer Family コスト削減（自動起動・停止）</w:t>
      </w:r>
    </w:p>
    <w:p>
      <w:pPr>
        <w:spacing w:before="2400" w:after="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プロジェクト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カスミPOS 本番環境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依頼番号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20260308-003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対象サービス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AWS Transfer Family / EventBridge / Lambda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作成日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2026/03/08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作成者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Thanh Nguyên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バージョン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1.1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優先度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承認者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before="1400" w:after="0"/>
        <w:jc w:val="center"/>
      </w:pPr>
      <w:r>
        <w:drawing>
          <wp:inline distT="0" distB="0" distL="0" distR="0">
            <wp:extent cx="857250" cy="42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</w:pPr>
      <w:r>
        <w:br w:type="pag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改廃履歴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6"/>
        <w:gridCol w:w="1512"/>
        <w:gridCol w:w="1890"/>
        <w:gridCol w:w="4346"/>
      </w:tblGrid>
      <w:tr>
        <w:trPr>
          <w:cantSplit/>
        </w:trP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版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改訂日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改訂者</w:t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改訂内容</w:t>
            </w:r>
          </w:p>
        </w:tc>
      </w:tr>
      <w:tr>
        <w:trPr>
          <w:cantSplit/>
        </w:trP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1.0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2026/03/08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初版作成（CloudWatch実測に基づくスケジュール削減案）</w:t>
            </w:r>
          </w:p>
        </w:tc>
      </w:tr>
      <w:tr>
        <w:trPr>
          <w:cantSplit/>
        </w:trP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1.1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2026/03/08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顧客実施判断確認セクション（第0章）および時間外手動操作手順（第6章）を追加</w:t>
            </w:r>
          </w:p>
        </w:tc>
      </w:tr>
    </w:tbl>
    <w:p>
      <w:pPr>
        <w:pStyle w:val="Normal"/>
        <w:spacing w:before="0" w:after="0"/>
      </w:pPr>
      <w:r>
        <w:br w:type="page"/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0. 実施判断のご確認（顧客向け）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本改修の実施にあたり、以下の内容をご確認のうえ、実施可否をご判断ください。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削減効果と制約事項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6236"/>
      </w:tblGrid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項目</w:t>
            </w:r>
          </w:p>
        </w:tc>
        <w:tc>
          <w:tcPr>
            <w:tcW w:type="dxa" w:w="62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月額削減効果</w:t>
            </w:r>
          </w:p>
        </w:tc>
        <w:tc>
          <w:tcPr>
            <w:tcW w:type="dxa" w:w="62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$234 / 月（約36,900円/月、約443,000円/年）※1ドル=157.8円換算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停止時間帯</w:t>
            </w:r>
          </w:p>
        </w:tc>
        <w:tc>
          <w:tcPr>
            <w:tcW w:type="dxa" w:w="62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JST 07:00〜20:00（OC系・SH系のみ。SG系は24時間稼働継続）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稼働時間帯</w:t>
            </w:r>
          </w:p>
        </w:tc>
        <w:tc>
          <w:tcPr>
            <w:tcW w:type="dxa" w:w="62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JST 20:00〜翌07:00（夜間・バッチ処理に合わせた稼働）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受信可能時間帯の制限</w:t>
            </w:r>
          </w:p>
        </w:tc>
        <w:tc>
          <w:tcPr>
            <w:tcW w:type="dxa" w:w="62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停止時間帯（JST 07:00〜20:00）は SFTP 接続が拒否されるため、ベンダーからのファイル受信ができません。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時間外受信が必要な場合</w:t>
            </w:r>
          </w:p>
        </w:tc>
        <w:tc>
          <w:tcPr>
            <w:tcW w:type="dxa" w:w="62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事前に LUVINA へ連絡をいただければ、手動でサーバーを起動します。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実施判断チェックリスト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6397"/>
        <w:gridCol w:w="1540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type="dxa" w:w="639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確認事項</w:t>
            </w:r>
          </w:p>
        </w:tc>
        <w:tc>
          <w:tcPr>
            <w:tcW w:type="dxa" w:w="15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確認結果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39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JST 07:00〜20:00 の時間帯に OC系・SH系のファイル受信が発生しないことを、ベンダー（BIPROGY / SHARP）に確認済みである</w:t>
            </w:r>
          </w:p>
        </w:tc>
        <w:tc>
          <w:tcPr>
            <w:tcW w:type="dxa" w:w="15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□ YES  □ NO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39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時間外（JST 07:00〜20:00）にファイル送信が必要な場合は、事前に LUVINA へ連絡する運用に同意する</w:t>
            </w:r>
          </w:p>
        </w:tc>
        <w:tc>
          <w:tcPr>
            <w:tcW w:type="dxa" w:w="15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□ YES  □ NO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39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削減効果（月額 $234 / 約36,900円）と時間外受信制限のトレードオフを理解し、本改修の実施を承認する</w:t>
            </w:r>
          </w:p>
        </w:tc>
        <w:tc>
          <w:tcPr>
            <w:tcW w:type="dxa" w:w="15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□ 承認  □ 保留  □ 否認</w:t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※ 確認結果欄に記入・署名のうえ、LUVINA 担当者（Thanh Nguyên）へご返送ください。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1. 概要・背景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現在、AWS Transfer Family のSFTPサーバー3台が24時間365日稼働しており、月額 $648（3台 × $0.30/h × 720h）のコストが発生している。CloudWatch メトリクス（FilesIn / BytesIn）を7日間実測した結果、OC系・SH系はJST 07:00〜20:00の間に受信が発生しないことが確認された。当該時間帯にサーバーを自動停止する仕組みを実装し、コストを削減する。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改修一覧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2362"/>
        <w:gridCol w:w="3401"/>
        <w:gridCol w:w="946"/>
        <w:gridCol w:w="945"/>
      </w:tblGrid>
      <w:tr>
        <w:trPr>
          <w:cantSplit/>
        </w:trPr>
        <w:tc>
          <w:tcPr>
            <w:tcW w:type="dxa" w:w="8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type="dxa" w:w="236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改修タイトル</w:t>
            </w:r>
          </w:p>
        </w:tc>
        <w:tc>
          <w:tcPr>
            <w:tcW w:type="dxa" w:w="34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概要</w:t>
            </w:r>
          </w:p>
        </w:tc>
        <w:tc>
          <w:tcPr>
            <w:tcW w:type="dxa" w:w="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工数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リスク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36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EventBridge スケジュール作成</w:t>
            </w:r>
          </w:p>
        </w:tc>
        <w:tc>
          <w:tcPr>
            <w:tcW w:type="dxa" w:w="34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OC/SH系の自動起動・停止ルール（2ルール）を新規作成</w:t>
            </w:r>
          </w:p>
        </w:tc>
        <w:tc>
          <w:tcPr>
            <w:tcW w:type="dxa" w:w="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0.5d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36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Lambda 関数作成</w:t>
            </w:r>
          </w:p>
        </w:tc>
        <w:tc>
          <w:tcPr>
            <w:tcW w:type="dxa" w:w="34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start/stop を実行するPython関数を新規作成</w:t>
            </w:r>
          </w:p>
        </w:tc>
        <w:tc>
          <w:tcPr>
            <w:tcW w:type="dxa" w:w="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0.5d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36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コスト削減効果確認</w:t>
            </w:r>
          </w:p>
        </w:tc>
        <w:tc>
          <w:tcPr>
            <w:tcW w:type="dxa" w:w="34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CloudWatchログで起動/停止時刻を確認。翌月コストで削減を確認</w:t>
            </w:r>
          </w:p>
        </w:tc>
        <w:tc>
          <w:tcPr>
            <w:tcW w:type="dxa" w:w="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0.5d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低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2. No.1 EventBridge スケジュール作成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受信時間帯の実測根拠（CloudWatch 7日間）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268"/>
        <w:gridCol w:w="2268"/>
        <w:gridCol w:w="2268"/>
        <w:gridCol w:w="1133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系統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サーバーID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実測受信時間帯（JST）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停止可能時間帯（JST）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停止時間/日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OC系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s-2a4905e8210f48248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21:00〜00:00（定時バッチ）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07:00〜20:00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13時間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SH系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s-5546031218784c4ba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22:00ごろ（1回）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07:00〜20:00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13時間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SG系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s-bd974a35aa994c838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終日散発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停止困難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変更前 / 変更後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2"/>
        <w:gridCol w:w="4252"/>
      </w:tblGrid>
      <w:tr>
        <w:trPr>
          <w:cantSplit/>
        </w:trP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OC系 s-2a4905e8210f48248: 常時ONLINE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SH系 s-5546031218784c4ba: 常時ONLINE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EventBridge ルール: なし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月額: $648（3台すべて720h稼働）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OC系: JST 07:00〜20:00 は OFFLINE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SH系: JST 07:00〜20:00 は OFFLINE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EB起動: cron(0 11 * * ? *) = JST 20:00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EB停止: cron(0 22 * * ? *) = JST 07:00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月額: $414（OC/SH系は330h稼働）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EventBridge 設定値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1134"/>
        <w:gridCol w:w="1701"/>
        <w:gridCol w:w="1134"/>
        <w:gridCol w:w="2267"/>
      </w:tblGrid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ルール名</w:t>
            </w:r>
          </w:p>
        </w:tc>
        <w:tc>
          <w:tcPr>
            <w:tcW w:type="dxa" w:w="11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操作</w:t>
            </w:r>
          </w:p>
        </w:tc>
        <w:tc>
          <w:tcPr>
            <w:tcW w:type="dxa" w:w="17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cron式（UTC）</w:t>
            </w:r>
          </w:p>
        </w:tc>
        <w:tc>
          <w:tcPr>
            <w:tcW w:type="dxa" w:w="11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JST換算</w:t>
            </w:r>
          </w:p>
        </w:tc>
        <w:tc>
          <w:tcPr>
            <w:tcW w:type="dxa" w:w="22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対象Lambda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ksm-posprd-eb-tf-start</w:t>
            </w:r>
          </w:p>
        </w:tc>
        <w:tc>
          <w:tcPr>
            <w:tcW w:type="dxa" w:w="11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起動（start）</w:t>
            </w:r>
          </w:p>
        </w:tc>
        <w:tc>
          <w:tcPr>
            <w:tcW w:type="dxa" w:w="17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cron(0 11 * * ? *)</w:t>
            </w:r>
          </w:p>
        </w:tc>
        <w:tc>
          <w:tcPr>
            <w:tcW w:type="dxa" w:w="11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毎日 20:00</w:t>
            </w:r>
          </w:p>
        </w:tc>
        <w:tc>
          <w:tcPr>
            <w:tcW w:type="dxa" w:w="22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tf-schedule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ksm-posprd-eb-tf-stop</w:t>
            </w:r>
          </w:p>
        </w:tc>
        <w:tc>
          <w:tcPr>
            <w:tcW w:type="dxa" w:w="11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停止（stop）</w:t>
            </w:r>
          </w:p>
        </w:tc>
        <w:tc>
          <w:tcPr>
            <w:tcW w:type="dxa" w:w="17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cron(0 22 * * ? *)</w:t>
            </w:r>
          </w:p>
        </w:tc>
        <w:tc>
          <w:tcPr>
            <w:tcW w:type="dxa" w:w="11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毎日 07:00</w:t>
            </w:r>
          </w:p>
        </w:tc>
        <w:tc>
          <w:tcPr>
            <w:tcW w:type="dxa" w:w="22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tf-schedule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3. No.2 Lambda 関数作成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変更前 / 変更後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2"/>
        <w:gridCol w:w="4252"/>
      </w:tblGrid>
      <w:tr>
        <w:trPr>
          <w:cantSplit/>
        </w:trP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（新規作成のため変更前コードなし）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import boto3, os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handler(event, context):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action = os.environ['ACTION']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server_ids = os.environ['SERVER_IDS'].split(',')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client = boto3.client('transfer',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region_name='ap-northeast-1')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for sid in server_ids: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if action == 'start':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client.start_server(ServerId=sid.strip())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else: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client.stop_server(ServerId=sid.strip())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return {'status':'ok','action':action}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環境変数設定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3968"/>
      </w:tblGrid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ルール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変数名</w:t>
            </w:r>
          </w:p>
        </w:tc>
        <w:tc>
          <w:tcPr>
            <w:tcW w:type="dxa" w:w="39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値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起動ルール用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39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start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起動ルール用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SERVER_IDS</w:t>
            </w:r>
          </w:p>
        </w:tc>
        <w:tc>
          <w:tcPr>
            <w:tcW w:type="dxa" w:w="39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s-2a4905e8210f48248,s-5546031218784c4ba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停止ルール用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39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stop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停止ルール用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SERVER_IDS</w:t>
            </w:r>
          </w:p>
        </w:tc>
        <w:tc>
          <w:tcPr>
            <w:tcW w:type="dxa" w:w="39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s-2a4905e8210f48248,s-5546031218784c4ba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4. No.3 コスト削減効果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567"/>
        <w:gridCol w:w="1701"/>
        <w:gridCol w:w="2268"/>
        <w:gridCol w:w="2267"/>
      </w:tblGrid>
      <w:tr>
        <w:trPr>
          <w:cantSplit/>
        </w:trPr>
        <w:tc>
          <w:tcPr>
            <w:tcW w:type="dxa" w:w="17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系統</w:t>
            </w:r>
          </w:p>
        </w:tc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台数</w:t>
            </w:r>
          </w:p>
        </w:tc>
        <w:tc>
          <w:tcPr>
            <w:tcW w:type="dxa" w:w="17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稼働時間（現状）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稼働時間（修正後）</w:t>
            </w:r>
          </w:p>
        </w:tc>
        <w:tc>
          <w:tcPr>
            <w:tcW w:type="dxa" w:w="22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月削減額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OC系・SH系</w:t>
            </w:r>
          </w:p>
        </w:tc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2台</w:t>
            </w:r>
          </w:p>
        </w:tc>
        <w:tc>
          <w:tcPr>
            <w:tcW w:type="dxa" w:w="17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720h（$432/月）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330h（$198/月）</w:t>
            </w:r>
          </w:p>
        </w:tc>
        <w:tc>
          <w:tcPr>
            <w:tcW w:type="dxa" w:w="22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▲$234/月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SG系</w:t>
            </w:r>
          </w:p>
        </w:tc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1台</w:t>
            </w:r>
          </w:p>
        </w:tc>
        <w:tc>
          <w:tcPr>
            <w:tcW w:type="dxa" w:w="17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720h（$216/月）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720h（変更なし）</w:t>
            </w:r>
          </w:p>
        </w:tc>
        <w:tc>
          <w:tcPr>
            <w:tcW w:type="dxa" w:w="22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合計</w:t>
            </w:r>
          </w:p>
        </w:tc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3台</w:t>
            </w:r>
          </w:p>
        </w:tc>
        <w:tc>
          <w:tcPr>
            <w:tcW w:type="dxa" w:w="17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$648/月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$414/月</w:t>
            </w:r>
          </w:p>
        </w:tc>
        <w:tc>
          <w:tcPr>
            <w:tcW w:type="dxa" w:w="22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▲$234/月（▲$2,808/年）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5. テスト手順・報告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536"/>
        <w:gridCol w:w="2268"/>
        <w:gridCol w:w="1133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テスト手順・確認内容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期待結果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結果（OK/NG）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Lambda関数 ksm-posprd-lmd-function-tf-schedule が作成され、環境変数が正しく設定されていることを確認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FunctionName確認・Runtime = python3.13・起動/停止用それぞれの環境変数が設定されている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JST 20:00 の起動後、OC系・SH系サーバーのステータスが ONLINE になっていることを確認
▶ aws transfer describe-server --region ap-northeast-1 --server-id s-2a4905e8210f48248 --query 'Server.[ServerId,State]' --output table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OC系・SH系 State = ONLINE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JST 07:00 の停止後、OC系・SH系サーバーのステータスが OFFLINE になっていることを確認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OC系・SH系 State = OFFLINE。SG系は ONLINE のまま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Lambda実行ログをCloudWatch Logsで確認し、エラーなく完了していることを確認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start / stop のログが存在する。ERROR / Exception なし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翌月 Cost Explorer で Transfer Family のコストが削減されていることを確認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Transfer Family の月額が $400〜$430（削減前 $648 から約36%減）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→ 全テスト完了後、結果欄を記入して Thanh Nguyên へ提出すること。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6. 時間外手動操作手順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停止時間帯（JST 07:00〜20:00）にカスミ担当者からの事前連絡を受けた際、LUVINA 担当者が行う手動操作手順。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536"/>
        <w:gridCol w:w="2268"/>
        <w:gridCol w:w="1133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テスト手順・確認内容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期待結果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結果（OK/NG）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AWS CloudShell を開き、東京リージョンであることを確認
▶ aws configure get region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ap-northeast-1 と表示されること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対象サーバーの現在ステータスを確認
▶ aws transfer describe-server --server-id s-2a4905e8210f48248 --query 'Server.State' --output text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OFFLINE（停止中）と表示されること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対象サーバーを手動起動
▶ aws transfer start-server --server-id s-2a4905e8210f48248
▶ aws transfer start-server --server-id s-5546031218784c4ba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コマンドが正常に完了すること（エラーなし）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ONLINE になったことを確認してからベンダーへ送信許可を連絡
▶ aws transfer describe-server --server-id s-2a4905e8210f48248 --query 'Server.State' --output text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ONLINE と表示されること。ONLINE確認後にカスミ担当者へ「起動完了・送信可能」と連絡する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作業完了後にサーバーを停止
▶ aws transfer stop-server --server-id s-2a4905e8210f48248
▶ aws transfer stop-server --server-id s-5546031218784c4ba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OFFLINE と表示されること。OFFLINE確認後にカスミ担当者に「作業完了」と連絡する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7. 切り戻し手順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4"/>
      </w:tblGrid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REGION="ap-northeast-1"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events disable-rule --region $REGION --name ksm-posprd-eb-tf-start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events disable-rule --region $REGION --name ksm-posprd-eb-tf-stop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transfer start-server --region $REGION --server-id s-2a4905e8210f48248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transfer start-server --region $REGION --server-id s-5546031218784c4ba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8. 報告方法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テスト完了後、本書のテスト結果欄（OK/NG）を記入する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翌月 Cost Explorer での削減確認後、削減効果を報告する</w:t>
      </w:r>
    </w:p>
    <w:sectPr>
      <w:headerReference w:type="default" r:id="rId6"/>
      <w:footerReference w:type="default" r:id="rId7"/>
      <w:pgSz w:w="11906" w:h="16838" w:orient="portrait"/>
      <w:pgMar w:top="1418" w:right="1701" w:bottom="1418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spacing w:before="80"/>
      <w:jc w:val="center"/>
    </w:pPr>
    <w:r>
      <w:rPr>
        <w:rFonts w:ascii="BIZ UDPゴシック" w:cs="BIZ UDPゴシック" w:eastAsia="BIZ UDPゴシック" w:hAnsi="BIZ UDPゴシック"/>
        <w:color w:val="666666"/>
        <w:sz w:val="16"/>
        <w:szCs w:val="16"/>
      </w:rPr>
      <w:t xml:space="preserve">Luvina Software JSC.  |  Confidential  |  p.</w:t>
    </w:r>
    <w:fldSimple w:instr="PAGE">
      <w:r>
        <w:rPr>
          <w:rFonts w:ascii="BIZ UDPゴシック" w:cs="BIZ UDPゴシック" w:eastAsia="BIZ UDPゴシック" w:hAnsi="BIZ UDPゴシック"/>
          <w:color w:val="666666"/>
          <w:sz w:val="16"/>
          <w:szCs w:val="16"/>
        </w:rPr>
      </w:r>
    </w:fldSimple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102E" w:sz="8" w:space="4"/>
      </w:pBdr>
      <w:tabs>
        <w:tab w:val="right" w:pos="8504"/>
      </w:tabs>
      <w:spacing w:after="100"/>
    </w:pPr>
    <w:r>
      <w:rPr>
        <w:rFonts w:ascii="BIZ UDPゴシック" w:cs="BIZ UDPゴシック" w:eastAsia="BIZ UDPゴシック" w:hAnsi="BIZ UDPゴシック"/>
        <w:b/>
        <w:bCs/>
        <w:color w:val="C8102E"/>
        <w:sz w:val="26"/>
        <w:szCs w:val="26"/>
      </w:rPr>
      <w:t xml:space="preserve">カスミPOS 改修指示書</w:t>
    </w:r>
    <w:r>
      <w:rPr>
        <w:rFonts w:ascii="BIZ UDPゴシック" w:cs="BIZ UDPゴシック" w:eastAsia="BIZ UDPゴシック" w:hAnsi="BIZ UDPゴシック"/>
        <w:color w:val="888888"/>
        <w:sz w:val="18"/>
        <w:szCs w:val="18"/>
      </w:rPr>
      <w:t xml:space="preserve">	2026/03/08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E8A0A8" w:sz="2" w:space="4"/>
      </w:pBdr>
      <w:spacing w:before="0" w:after="120"/>
      <w:outlineLvl w:val="0"/>
    </w:pPr>
    <w:rPr>
      <w:rFonts w:ascii="BIZ UDPゴシック" w:cs="BIZ UDPゴシック" w:eastAsia="BIZ UDPゴシック" w:hAnsi="BIZ UDPゴシック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spacing w:before="160" w:after="60"/>
      <w:outlineLvl w:val="1"/>
    </w:pPr>
    <w:rPr>
      <w:rFonts w:ascii="BIZ UDPゴシック" w:cs="BIZ UDPゴシック" w:eastAsia="BIZ UDPゴシック" w:hAnsi="BIZ UDPゴシック"/>
      <w:b/>
      <w:bCs/>
      <w:sz w:val="18"/>
      <w:szCs w:val="18"/>
    </w:rPr>
  </w:style>
  <w:style w:type="paragraph" w:styleId="Heading3">
    <w:name w:val="Heading 3"/>
    <w:basedOn w:val="Normal"/>
    <w:next w:val="Normal"/>
    <w:qFormat/>
    <w:pPr>
      <w:spacing w:before="120" w:after="40"/>
      <w:outlineLvl w:val="2"/>
    </w:pPr>
    <w:rPr>
      <w:rFonts w:ascii="BIZ UDPゴシック" w:cs="BIZ UDPゴシック" w:eastAsia="BIZ UDPゴシック" w:hAnsi="BIZ UDPゴシック"/>
      <w:b/>
      <w:bCs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1ef97ac0b484d8ae30a4dcb6b525c31752c2d0c4.png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2026-03-09T09:06:04.192Z</dcterms:created>
  <dcterms:modified xsi:type="dcterms:W3CDTF">2026-03-09T09:06:04.193Z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