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E3A63" w14:textId="113D9A91" w:rsidR="0039787E" w:rsidRDefault="00721C15" w:rsidP="001058FC">
      <w:pPr>
        <w:jc w:val="center"/>
        <w:rPr>
          <w:b/>
        </w:rPr>
      </w:pPr>
      <w:proofErr w:type="spellStart"/>
      <w:r w:rsidRPr="001058FC">
        <w:rPr>
          <w:b/>
        </w:rPr>
        <w:t>HyMar</w:t>
      </w:r>
      <w:proofErr w:type="spellEnd"/>
      <w:r w:rsidRPr="001058FC">
        <w:rPr>
          <w:b/>
        </w:rPr>
        <w:t xml:space="preserve"> Subtask 1 – University of Ottawa’s report</w:t>
      </w:r>
    </w:p>
    <w:p w14:paraId="035F658D" w14:textId="341C7EBF" w:rsidR="007517E9" w:rsidRPr="007517E9" w:rsidRDefault="007517E9" w:rsidP="001058FC">
      <w:pPr>
        <w:jc w:val="center"/>
      </w:pPr>
      <w:proofErr w:type="spellStart"/>
      <w:r w:rsidRPr="007517E9">
        <w:t>Thanh</w:t>
      </w:r>
      <w:proofErr w:type="spellEnd"/>
      <w:r w:rsidRPr="007517E9">
        <w:t xml:space="preserve"> Son Nguyen</w:t>
      </w:r>
    </w:p>
    <w:p w14:paraId="4C700D93" w14:textId="77777777" w:rsidR="001058FC" w:rsidRPr="001058FC" w:rsidRDefault="001058FC" w:rsidP="001058FC">
      <w:pPr>
        <w:jc w:val="center"/>
        <w:rPr>
          <w:b/>
        </w:rPr>
      </w:pPr>
    </w:p>
    <w:p w14:paraId="51A084FA" w14:textId="10A3A8C2" w:rsidR="0039787E" w:rsidRPr="00071572" w:rsidRDefault="0039787E" w:rsidP="0039787E">
      <w:pPr>
        <w:pStyle w:val="ListParagraph"/>
        <w:numPr>
          <w:ilvl w:val="0"/>
          <w:numId w:val="1"/>
        </w:numPr>
        <w:rPr>
          <w:b/>
        </w:rPr>
      </w:pPr>
      <w:r w:rsidRPr="00071572">
        <w:rPr>
          <w:b/>
        </w:rPr>
        <w:t>Mathematical model</w:t>
      </w:r>
    </w:p>
    <w:p w14:paraId="694C3007" w14:textId="3401A6E5" w:rsidR="0039787E" w:rsidRPr="00071572" w:rsidRDefault="0039787E" w:rsidP="0039787E">
      <w:pPr>
        <w:pStyle w:val="ListParagraph"/>
        <w:numPr>
          <w:ilvl w:val="1"/>
          <w:numId w:val="1"/>
        </w:numPr>
        <w:rPr>
          <w:b/>
        </w:rPr>
      </w:pPr>
      <w:r w:rsidRPr="00071572">
        <w:rPr>
          <w:b/>
        </w:rPr>
        <w:t>Governing equations for HM behaviour</w:t>
      </w:r>
    </w:p>
    <w:p w14:paraId="3E6C7357" w14:textId="231428A2" w:rsidR="00880303" w:rsidRDefault="00880303" w:rsidP="00880303">
      <w:pPr>
        <w:pStyle w:val="ListParagraph"/>
        <w:ind w:left="1440"/>
      </w:pPr>
      <w:r>
        <w:t xml:space="preserve">The governing equations of the University of Ottawa’s model </w:t>
      </w:r>
      <w:proofErr w:type="gramStart"/>
      <w:r>
        <w:t>are derived</w:t>
      </w:r>
      <w:proofErr w:type="gramEnd"/>
      <w:r>
        <w:t xml:space="preserve"> from mass and momentum conservation principles. They are as follows:</w:t>
      </w:r>
      <w:bookmarkStart w:id="0" w:name="_GoBack"/>
      <w:bookmarkEnd w:id="0"/>
    </w:p>
    <w:p w14:paraId="39E5E025" w14:textId="0F6E8910" w:rsidR="00880303" w:rsidRPr="00323F62" w:rsidRDefault="00907840" w:rsidP="00316B12">
      <w:pPr>
        <w:ind w:left="720" w:firstLine="720"/>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r>
          <w:rPr>
            <w:rFonts w:ascii="Cambria Math" w:hAnsi="Cambria Math"/>
          </w:rPr>
          <m:t>θ</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r>
              <m:rPr>
                <m:sty m:val="bi"/>
              </m:rPr>
              <w:rPr>
                <w:rFonts w:ascii="Cambria Math" w:hAnsi="Cambria Math"/>
              </w:rPr>
              <m:t>u</m:t>
            </m:r>
          </m:e>
        </m:d>
        <m:r>
          <w:rPr>
            <w:rFonts w:ascii="Cambria Math" w:hAnsi="Cambria Math"/>
          </w:rPr>
          <m:t>=0</m:t>
        </m:r>
      </m:oMath>
      <w:r w:rsidR="00323F62">
        <w:rPr>
          <w:rFonts w:eastAsiaTheme="minorEastAsia"/>
        </w:rPr>
        <w:t xml:space="preserve"> </w:t>
      </w:r>
      <w:r w:rsidR="00F21D8C">
        <w:rPr>
          <w:rFonts w:eastAsiaTheme="minorEastAsia"/>
        </w:rPr>
        <w:t xml:space="preserve"> </w:t>
      </w:r>
      <w:r w:rsidR="00323F62">
        <w:rPr>
          <w:rFonts w:eastAsiaTheme="minorEastAsia"/>
        </w:rPr>
        <w:t>(1)</w:t>
      </w:r>
    </w:p>
    <w:p w14:paraId="54D3CA21" w14:textId="73A4FBA7" w:rsidR="001357C8" w:rsidRDefault="001357C8" w:rsidP="00316B12">
      <w:pPr>
        <w:pStyle w:val="ListParagraph"/>
        <w:ind w:firstLine="720"/>
      </w:pPr>
      <m:oMath>
        <m:r>
          <m:rPr>
            <m:sty m:val="p"/>
          </m:rPr>
          <w:rPr>
            <w:rFonts w:ascii="Cambria Math" w:hAnsi="Cambria Math"/>
          </w:rPr>
          <m:t>∇</m:t>
        </m:r>
        <m:r>
          <w:rPr>
            <w:rFonts w:ascii="Cambria Math" w:hAnsi="Cambria Math"/>
          </w:rPr>
          <m:t>∙</m:t>
        </m:r>
        <m:r>
          <m:rPr>
            <m:sty m:val="bi"/>
          </m:rPr>
          <w:rPr>
            <w:rFonts w:ascii="Cambria Math" w:hAnsi="Cambria Math"/>
          </w:rPr>
          <m:t>σ</m:t>
        </m:r>
        <m:r>
          <w:rPr>
            <w:rFonts w:ascii="Cambria Math" w:hAnsi="Cambria Math"/>
          </w:rPr>
          <m:t>=0</m:t>
        </m:r>
      </m:oMath>
      <w:r w:rsidR="00323F62">
        <w:rPr>
          <w:rFonts w:eastAsiaTheme="minorEastAsia"/>
        </w:rPr>
        <w:t xml:space="preserve"> </w:t>
      </w:r>
      <w:r w:rsidR="00F21D8C">
        <w:rPr>
          <w:rFonts w:eastAsiaTheme="minorEastAsia"/>
        </w:rPr>
        <w:t xml:space="preserve"> </w:t>
      </w:r>
      <w:r w:rsidR="00316B12">
        <w:rPr>
          <w:rFonts w:eastAsiaTheme="minorEastAsia"/>
        </w:rPr>
        <w:t>(</w:t>
      </w:r>
      <w:r w:rsidR="00323F62">
        <w:rPr>
          <w:rFonts w:eastAsiaTheme="minorEastAsia"/>
        </w:rPr>
        <w:t>2)</w:t>
      </w:r>
    </w:p>
    <w:p w14:paraId="76A71814" w14:textId="7E6CB76C" w:rsidR="00880303" w:rsidRDefault="001357C8" w:rsidP="00880303">
      <w:pPr>
        <w:pStyle w:val="ListParagraph"/>
        <w:ind w:left="1440"/>
      </w:pPr>
      <w:r>
        <w:t>In</w:t>
      </w:r>
      <w:r w:rsidR="00323F62">
        <w:t xml:space="preserve"> the above equations</w:t>
      </w:r>
      <w:proofErr w:type="gramStart"/>
      <w:r w:rsidR="00323F62">
        <w:t xml:space="preserve">,  </w:t>
      </w:r>
      <w:r w:rsidR="00323F62">
        <w:rPr>
          <w:rFonts w:ascii="Symbol" w:hAnsi="Symbol"/>
          <w:i/>
        </w:rPr>
        <w:t></w:t>
      </w:r>
      <w:proofErr w:type="gramEnd"/>
      <w:r w:rsidR="00323F62">
        <w:t xml:space="preserve"> is porosity, </w:t>
      </w:r>
      <w:r w:rsidR="00323F62" w:rsidRPr="00323F62">
        <w:rPr>
          <w:rFonts w:ascii="Symbol" w:hAnsi="Symbol"/>
          <w:i/>
        </w:rPr>
        <w:t></w:t>
      </w:r>
      <w:r w:rsidR="00323F62" w:rsidRPr="00323F62">
        <w:rPr>
          <w:i/>
          <w:vertAlign w:val="subscript"/>
        </w:rPr>
        <w:t>f</w:t>
      </w:r>
      <w:r w:rsidR="00323F62">
        <w:t xml:space="preserve"> is the </w:t>
      </w:r>
      <w:proofErr w:type="spellStart"/>
      <w:r w:rsidR="00323F62">
        <w:t>porefluid</w:t>
      </w:r>
      <w:proofErr w:type="spellEnd"/>
      <w:r w:rsidR="00323F62">
        <w:t xml:space="preserve"> density, </w:t>
      </w:r>
      <w:r w:rsidR="00323F62" w:rsidRPr="00323F62">
        <w:rPr>
          <w:b/>
          <w:i/>
        </w:rPr>
        <w:t>u</w:t>
      </w:r>
      <w:r w:rsidR="00323F62">
        <w:t xml:space="preserve"> is the </w:t>
      </w:r>
      <w:proofErr w:type="spellStart"/>
      <w:r w:rsidR="00323F62">
        <w:t>porefluid</w:t>
      </w:r>
      <w:proofErr w:type="spellEnd"/>
      <w:r w:rsidR="00323F62">
        <w:t xml:space="preserve"> volume flux and </w:t>
      </w:r>
      <w:r w:rsidR="00323F62" w:rsidRPr="00323F62">
        <w:rPr>
          <w:rFonts w:ascii="Symbol" w:hAnsi="Symbol"/>
          <w:b/>
          <w:i/>
        </w:rPr>
        <w:t></w:t>
      </w:r>
      <w:r w:rsidR="00323F62">
        <w:t xml:space="preserve"> </w:t>
      </w:r>
      <w:r w:rsidR="00071572">
        <w:t xml:space="preserve"> </w:t>
      </w:r>
      <w:r w:rsidR="00323F62">
        <w:t xml:space="preserve">is the total stress tensor. Quasi-static conditions </w:t>
      </w:r>
      <w:proofErr w:type="gramStart"/>
      <w:r w:rsidR="00323F62">
        <w:t>were assumed</w:t>
      </w:r>
      <w:proofErr w:type="gramEnd"/>
      <w:r w:rsidR="00323F62">
        <w:t>, therefore there is no inertial terms in the momentum conservation equation.</w:t>
      </w:r>
    </w:p>
    <w:p w14:paraId="39DE1484" w14:textId="77777777" w:rsidR="00880303" w:rsidRDefault="00880303" w:rsidP="00880303">
      <w:pPr>
        <w:pStyle w:val="ListParagraph"/>
        <w:ind w:left="1440"/>
      </w:pPr>
    </w:p>
    <w:p w14:paraId="51A7BECA" w14:textId="0BE5C1A0" w:rsidR="0039787E" w:rsidRPr="00071572" w:rsidRDefault="0039787E" w:rsidP="0039787E">
      <w:pPr>
        <w:pStyle w:val="ListParagraph"/>
        <w:numPr>
          <w:ilvl w:val="1"/>
          <w:numId w:val="1"/>
        </w:numPr>
        <w:rPr>
          <w:b/>
        </w:rPr>
      </w:pPr>
      <w:r w:rsidRPr="00071572">
        <w:rPr>
          <w:b/>
        </w:rPr>
        <w:t>Constitutive relations</w:t>
      </w:r>
    </w:p>
    <w:p w14:paraId="611A0FB1" w14:textId="45CF960D" w:rsidR="0039787E" w:rsidRDefault="0039787E" w:rsidP="0039787E">
      <w:pPr>
        <w:pStyle w:val="ListParagraph"/>
        <w:numPr>
          <w:ilvl w:val="2"/>
          <w:numId w:val="1"/>
        </w:numPr>
      </w:pPr>
      <w:r>
        <w:t>Stress-strain-damage, strain localization</w:t>
      </w:r>
    </w:p>
    <w:p w14:paraId="47BC42C5" w14:textId="1BD57DF3" w:rsidR="00316B12" w:rsidRDefault="00316B12" w:rsidP="00316B12">
      <w:pPr>
        <w:ind w:left="1440"/>
      </w:pPr>
      <w:proofErr w:type="spellStart"/>
      <w:r>
        <w:t>Biot’s</w:t>
      </w:r>
      <w:proofErr w:type="spellEnd"/>
      <w:r>
        <w:t xml:space="preserve"> effective stress principle </w:t>
      </w:r>
      <w:proofErr w:type="gramStart"/>
      <w:r>
        <w:t>was adopted</w:t>
      </w:r>
      <w:proofErr w:type="gramEnd"/>
      <w:r>
        <w:t xml:space="preserve">, then the effective stress </w:t>
      </w:r>
      <w:r w:rsidRPr="009240A0">
        <w:rPr>
          <w:rFonts w:ascii="Symbol" w:hAnsi="Symbol"/>
          <w:b/>
          <w:i/>
        </w:rPr>
        <w:t></w:t>
      </w:r>
      <w:r w:rsidRPr="009240A0">
        <w:rPr>
          <w:b/>
          <w:i/>
        </w:rPr>
        <w:t>’</w:t>
      </w:r>
      <w:r>
        <w:t xml:space="preserve"> is related to the total stress </w:t>
      </w:r>
      <w:r w:rsidR="009240A0" w:rsidRPr="009240A0">
        <w:rPr>
          <w:rFonts w:ascii="Symbol" w:hAnsi="Symbol"/>
          <w:b/>
          <w:i/>
        </w:rPr>
        <w:t></w:t>
      </w:r>
      <w:r w:rsidR="009240A0">
        <w:rPr>
          <w:b/>
          <w:i/>
        </w:rPr>
        <w:t xml:space="preserve"> </w:t>
      </w:r>
      <w:r>
        <w:t>according to:</w:t>
      </w:r>
    </w:p>
    <w:p w14:paraId="4D8289D6" w14:textId="34B92425" w:rsidR="00316B12" w:rsidRDefault="00907840" w:rsidP="00316B12">
      <w:pPr>
        <w:ind w:left="1440"/>
        <w:rPr>
          <w:rFonts w:eastAsiaTheme="minorEastAsia"/>
        </w:rPr>
      </w:pP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r>
          <m:rPr>
            <m:sty m:val="bi"/>
          </m:rPr>
          <w:rPr>
            <w:rFonts w:ascii="Cambria Math" w:hAnsi="Cambria Math"/>
          </w:rPr>
          <m:t>σ-</m:t>
        </m:r>
        <m:r>
          <w:rPr>
            <w:rFonts w:ascii="Cambria Math" w:hAnsi="Cambria Math"/>
          </w:rPr>
          <m:t>αp</m:t>
        </m:r>
        <m:r>
          <m:rPr>
            <m:sty m:val="bi"/>
          </m:rPr>
          <w:rPr>
            <w:rFonts w:ascii="Cambria Math" w:hAnsi="Cambria Math"/>
          </w:rPr>
          <m:t>I</m:t>
        </m:r>
      </m:oMath>
      <w:r w:rsidR="00652859">
        <w:rPr>
          <w:rFonts w:eastAsiaTheme="minorEastAsia"/>
          <w:b/>
        </w:rPr>
        <w:t xml:space="preserve"> </w:t>
      </w:r>
      <w:r w:rsidR="00F21D8C">
        <w:rPr>
          <w:rFonts w:eastAsiaTheme="minorEastAsia"/>
          <w:b/>
        </w:rPr>
        <w:t xml:space="preserve"> </w:t>
      </w:r>
      <w:r w:rsidR="00316B12" w:rsidRPr="00316B12">
        <w:rPr>
          <w:rFonts w:eastAsiaTheme="minorEastAsia"/>
        </w:rPr>
        <w:t>(3)</w:t>
      </w:r>
    </w:p>
    <w:p w14:paraId="5A868609" w14:textId="4EF1CF61" w:rsidR="009240A0" w:rsidRDefault="009240A0" w:rsidP="00316B12">
      <w:pPr>
        <w:ind w:left="1440"/>
      </w:pPr>
      <w:proofErr w:type="gramStart"/>
      <w:r>
        <w:t>where</w:t>
      </w:r>
      <w:proofErr w:type="gramEnd"/>
      <w:r>
        <w:t xml:space="preserve"> </w:t>
      </w:r>
      <w:r w:rsidRPr="009240A0">
        <w:rPr>
          <w:rFonts w:ascii="Symbol" w:hAnsi="Symbol"/>
          <w:i/>
        </w:rPr>
        <w:t></w:t>
      </w:r>
      <w:r>
        <w:t xml:space="preserve"> is </w:t>
      </w:r>
      <w:proofErr w:type="spellStart"/>
      <w:r>
        <w:t>Biot’s</w:t>
      </w:r>
      <w:proofErr w:type="spellEnd"/>
      <w:r>
        <w:t xml:space="preserve"> coefficient, </w:t>
      </w:r>
      <w:r w:rsidRPr="009240A0">
        <w:rPr>
          <w:i/>
        </w:rPr>
        <w:t>p</w:t>
      </w:r>
      <w:r>
        <w:t xml:space="preserve"> is </w:t>
      </w:r>
      <w:proofErr w:type="spellStart"/>
      <w:r>
        <w:t>porefluid</w:t>
      </w:r>
      <w:proofErr w:type="spellEnd"/>
      <w:r>
        <w:t xml:space="preserve"> pressure, and</w:t>
      </w:r>
      <w:r w:rsidRPr="009240A0">
        <w:rPr>
          <w:b/>
          <w:i/>
        </w:rPr>
        <w:t xml:space="preserve"> I</w:t>
      </w:r>
      <w:r>
        <w:t xml:space="preserve"> is the identity tensor.</w:t>
      </w:r>
    </w:p>
    <w:p w14:paraId="19CA22D4" w14:textId="609F4E2A" w:rsidR="00316B12" w:rsidRDefault="00652859" w:rsidP="00316B12">
      <w:pPr>
        <w:ind w:left="1440"/>
      </w:pPr>
      <w:r>
        <w:t xml:space="preserve">Using the elastoplastic framework to simulate the mechanical behaviour of the porous medium, </w:t>
      </w:r>
      <w:r w:rsidR="00316B12">
        <w:t xml:space="preserve">effective stress </w:t>
      </w:r>
      <w:proofErr w:type="gramStart"/>
      <w:r w:rsidR="00316B12">
        <w:t>is related</w:t>
      </w:r>
      <w:proofErr w:type="gramEnd"/>
      <w:r w:rsidR="00316B12">
        <w:t xml:space="preserve"> to </w:t>
      </w:r>
      <w:r>
        <w:t>strain according to:</w:t>
      </w:r>
    </w:p>
    <w:p w14:paraId="3BBC9791" w14:textId="4D0F7835" w:rsidR="00F21D8C" w:rsidRDefault="00907840" w:rsidP="00F21D8C">
      <w:pPr>
        <w:ind w:left="1440"/>
        <w:rPr>
          <w:rFonts w:eastAsiaTheme="minorEastAsia"/>
        </w:rPr>
      </w:pP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r>
          <m:rPr>
            <m:sty m:val="bi"/>
          </m:rPr>
          <w:rPr>
            <w:rFonts w:ascii="Cambria Math" w:hAnsi="Cambria Math"/>
          </w:rPr>
          <m:t>D</m:t>
        </m:r>
        <m:r>
          <w:rPr>
            <w:rFonts w:ascii="Cambria Math" w:hAnsi="Cambria Math"/>
          </w:rPr>
          <m:t>:</m:t>
        </m:r>
        <m:d>
          <m:dPr>
            <m:ctrlPr>
              <w:rPr>
                <w:rFonts w:ascii="Cambria Math" w:hAnsi="Cambria Math"/>
                <w:i/>
              </w:rPr>
            </m:ctrlPr>
          </m:dPr>
          <m:e>
            <m:r>
              <m:rPr>
                <m:sty m:val="bi"/>
              </m:rPr>
              <w:rPr>
                <w:rFonts w:ascii="Cambria Math" w:hAnsi="Cambria Math"/>
              </w:rPr>
              <m:t>ε</m:t>
            </m:r>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p</m:t>
                </m:r>
              </m:sub>
            </m:sSub>
          </m:e>
        </m:d>
      </m:oMath>
      <w:r w:rsidR="00652859">
        <w:rPr>
          <w:rFonts w:eastAsiaTheme="minorEastAsia"/>
        </w:rPr>
        <w:t xml:space="preserve"> </w:t>
      </w:r>
      <w:r w:rsidR="00F21D8C">
        <w:rPr>
          <w:rFonts w:eastAsiaTheme="minorEastAsia"/>
        </w:rPr>
        <w:t xml:space="preserve"> </w:t>
      </w:r>
      <w:r w:rsidR="00652859">
        <w:rPr>
          <w:rFonts w:eastAsiaTheme="minorEastAsia"/>
        </w:rPr>
        <w:t>(4)</w:t>
      </w:r>
    </w:p>
    <w:p w14:paraId="3198D736" w14:textId="0CEE9906" w:rsidR="00652859" w:rsidRDefault="00F21D8C" w:rsidP="00316B12">
      <w:pPr>
        <w:ind w:left="1440"/>
      </w:pPr>
      <w:proofErr w:type="gramStart"/>
      <w:r>
        <w:t>where</w:t>
      </w:r>
      <w:proofErr w:type="gramEnd"/>
      <w:r>
        <w:t xml:space="preserve"> </w:t>
      </w:r>
      <w:r w:rsidRPr="00F21D8C">
        <w:rPr>
          <w:b/>
          <w:i/>
        </w:rPr>
        <w:t>D</w:t>
      </w:r>
      <w:r>
        <w:t xml:space="preserve"> is the elastic stiffness tensor, </w:t>
      </w:r>
      <w:r w:rsidRPr="00F21D8C">
        <w:rPr>
          <w:rFonts w:ascii="Symbol" w:hAnsi="Symbol"/>
          <w:b/>
          <w:i/>
        </w:rPr>
        <w:t></w:t>
      </w:r>
      <w:r>
        <w:t xml:space="preserve"> is the total strain tensor, and </w:t>
      </w:r>
      <w:r w:rsidRPr="00F21D8C">
        <w:rPr>
          <w:rFonts w:ascii="Symbol" w:hAnsi="Symbol"/>
          <w:b/>
          <w:i/>
        </w:rPr>
        <w:t></w:t>
      </w:r>
      <w:r w:rsidRPr="00F21D8C">
        <w:rPr>
          <w:vertAlign w:val="subscript"/>
        </w:rPr>
        <w:t>p</w:t>
      </w:r>
      <w:r>
        <w:t xml:space="preserve"> is the plastic strain tensor.</w:t>
      </w:r>
    </w:p>
    <w:p w14:paraId="38713267" w14:textId="422F7761" w:rsidR="00F823EB" w:rsidRPr="00F823EB" w:rsidRDefault="00F823EB" w:rsidP="00316B12">
      <w:pPr>
        <w:ind w:left="1440"/>
        <w:rPr>
          <w:u w:val="single"/>
        </w:rPr>
      </w:pPr>
      <w:r w:rsidRPr="00F823EB">
        <w:rPr>
          <w:u w:val="single"/>
        </w:rPr>
        <w:t xml:space="preserve">Transversely isotropic </w:t>
      </w:r>
      <w:proofErr w:type="spellStart"/>
      <w:r w:rsidRPr="00F823EB">
        <w:rPr>
          <w:u w:val="single"/>
        </w:rPr>
        <w:t>elaticity</w:t>
      </w:r>
      <w:proofErr w:type="spellEnd"/>
    </w:p>
    <w:p w14:paraId="2D1F67AE" w14:textId="77777777" w:rsidR="00952965" w:rsidRDefault="005C3530" w:rsidP="00952965">
      <w:pPr>
        <w:ind w:left="1440"/>
      </w:pPr>
      <w:r>
        <w:t xml:space="preserve">OPA is assumed </w:t>
      </w:r>
      <w:proofErr w:type="gramStart"/>
      <w:r>
        <w:t>to be transversely</w:t>
      </w:r>
      <w:proofErr w:type="gramEnd"/>
      <w:r>
        <w:t xml:space="preserve"> isotropic, with two principal directions parallel to the bedding orientation, and the third one being perpendicular to bedding. There are five (5) elastic constant for the elastic stiffness </w:t>
      </w:r>
      <w:proofErr w:type="gramStart"/>
      <w:r>
        <w:t>tensor :</w:t>
      </w:r>
      <w:proofErr w:type="gramEnd"/>
      <w:r w:rsidR="00952965" w:rsidRPr="00952965">
        <w:t xml:space="preserve"> </w:t>
      </w:r>
    </w:p>
    <w:p w14:paraId="3E71C4D0" w14:textId="77777777" w:rsidR="00952965" w:rsidRDefault="00952965" w:rsidP="00952965">
      <w:pPr>
        <w:pStyle w:val="ListParagraph"/>
        <w:numPr>
          <w:ilvl w:val="0"/>
          <w:numId w:val="2"/>
        </w:numPr>
      </w:pPr>
      <w:r w:rsidRPr="00952965">
        <w:t>Young's modulus and Poisson’s ratio i</w:t>
      </w:r>
      <w:r>
        <w:t>n the bedding plane, E</w:t>
      </w:r>
      <w:r w:rsidRPr="00952965">
        <w:rPr>
          <w:vertAlign w:val="subscript"/>
        </w:rPr>
        <w:t>p</w:t>
      </w:r>
      <w:r>
        <w:t xml:space="preserve"> and </w:t>
      </w:r>
      <w:r w:rsidRPr="00952965">
        <w:rPr>
          <w:rFonts w:ascii="Symbol" w:hAnsi="Symbol"/>
        </w:rPr>
        <w:t></w:t>
      </w:r>
      <w:r w:rsidRPr="00952965">
        <w:rPr>
          <w:vertAlign w:val="subscript"/>
        </w:rPr>
        <w:t>p</w:t>
      </w:r>
    </w:p>
    <w:p w14:paraId="41C84E25" w14:textId="613081A3" w:rsidR="00952965" w:rsidRDefault="00952965" w:rsidP="00952965">
      <w:pPr>
        <w:pStyle w:val="ListParagraph"/>
        <w:numPr>
          <w:ilvl w:val="0"/>
          <w:numId w:val="2"/>
        </w:numPr>
      </w:pPr>
      <w:r w:rsidRPr="00952965">
        <w:t>Young's modulus and Poisson’s ratio in the z direction (perpend</w:t>
      </w:r>
      <w:r>
        <w:t xml:space="preserve">icular to bedding), </w:t>
      </w:r>
      <w:proofErr w:type="spellStart"/>
      <w:r>
        <w:t>E</w:t>
      </w:r>
      <w:r w:rsidRPr="00952965">
        <w:rPr>
          <w:vertAlign w:val="subscript"/>
        </w:rPr>
        <w:t>z</w:t>
      </w:r>
      <w:proofErr w:type="spellEnd"/>
      <w:r>
        <w:t xml:space="preserve"> and </w:t>
      </w:r>
      <w:r w:rsidRPr="00952965">
        <w:rPr>
          <w:rFonts w:ascii="Symbol" w:hAnsi="Symbol"/>
        </w:rPr>
        <w:t></w:t>
      </w:r>
      <w:proofErr w:type="spellStart"/>
      <w:r w:rsidRPr="00952965">
        <w:rPr>
          <w:vertAlign w:val="subscript"/>
        </w:rPr>
        <w:t>pz</w:t>
      </w:r>
      <w:proofErr w:type="spellEnd"/>
      <w:r>
        <w:t xml:space="preserve">: </w:t>
      </w:r>
    </w:p>
    <w:p w14:paraId="41067F1A" w14:textId="2D982B77" w:rsidR="005C3530" w:rsidRDefault="00952965" w:rsidP="00952965">
      <w:pPr>
        <w:pStyle w:val="ListParagraph"/>
        <w:numPr>
          <w:ilvl w:val="0"/>
          <w:numId w:val="2"/>
        </w:numPr>
      </w:pPr>
      <w:r w:rsidRPr="00952965">
        <w:t xml:space="preserve">Shear modulus in the z-direction </w:t>
      </w:r>
      <w:proofErr w:type="spellStart"/>
      <w:r w:rsidRPr="00952965">
        <w:t>G</w:t>
      </w:r>
      <w:r w:rsidRPr="00952965">
        <w:rPr>
          <w:vertAlign w:val="subscript"/>
        </w:rPr>
        <w:t>zp</w:t>
      </w:r>
      <w:proofErr w:type="spellEnd"/>
    </w:p>
    <w:p w14:paraId="0A4D8AD4" w14:textId="7B311711" w:rsidR="007A2ECC" w:rsidRPr="007A2ECC" w:rsidRDefault="00952965" w:rsidP="00316B12">
      <w:pPr>
        <w:ind w:left="1440"/>
        <w:rPr>
          <w:rFonts w:eastAsiaTheme="minorEastAsia"/>
        </w:rPr>
      </w:pPr>
      <w:r>
        <w:t>Then,</w:t>
      </w:r>
      <w:r w:rsidR="007A2ECC">
        <w:t xml:space="preserve"> the elastic compliance tensor in </w:t>
      </w:r>
      <w:r>
        <w:t xml:space="preserve">equation (4) </w:t>
      </w:r>
      <w:proofErr w:type="gramStart"/>
      <w:r>
        <w:t>could be explicitly writt</w:t>
      </w:r>
      <w:r w:rsidR="007A2ECC">
        <w:t>en as</w:t>
      </w:r>
      <w:proofErr w:type="gramEnd"/>
      <w:r w:rsidR="007A2ECC">
        <w:t>:</w:t>
      </w:r>
    </w:p>
    <w:p w14:paraId="605EDF7F" w14:textId="77777777" w:rsidR="007A2ECC" w:rsidRPr="007A2ECC" w:rsidRDefault="007A2ECC" w:rsidP="00316B12">
      <w:pPr>
        <w:ind w:left="1440"/>
        <w:rPr>
          <w:rFonts w:eastAsiaTheme="minorEastAsia"/>
          <w:color w:val="000000"/>
          <w:kern w:val="0"/>
          <w:sz w:val="20"/>
          <w:szCs w:val="20"/>
          <w:lang w:eastAsia="zh-CN"/>
          <w14:ligatures w14:val="none"/>
        </w:rPr>
      </w:pPr>
    </w:p>
    <w:p w14:paraId="47921963" w14:textId="77777777" w:rsidR="007A2ECC" w:rsidRPr="007A2ECC" w:rsidRDefault="007A2ECC" w:rsidP="00316B12">
      <w:pPr>
        <w:ind w:left="1440"/>
        <w:rPr>
          <w:rFonts w:eastAsiaTheme="minorEastAsia"/>
          <w:color w:val="000000"/>
          <w:kern w:val="0"/>
          <w:sz w:val="20"/>
          <w:szCs w:val="20"/>
          <w:lang w:eastAsia="zh-CN"/>
          <w14:ligatures w14:val="none"/>
        </w:rPr>
      </w:pPr>
    </w:p>
    <w:p w14:paraId="6C4D16DB" w14:textId="43AE08E7" w:rsidR="00952965" w:rsidRDefault="00907840" w:rsidP="00EF2795">
      <w:pPr>
        <w:ind w:left="1440"/>
      </w:pPr>
      <m:oMath>
        <m:sSup>
          <m:sSupPr>
            <m:ctrlPr>
              <w:rPr>
                <w:rFonts w:ascii="Cambria Math" w:eastAsia="SimSun" w:hAnsi="Cambria Math" w:cs="Times New Roman"/>
                <w:i/>
                <w:color w:val="000000"/>
                <w:kern w:val="0"/>
                <w:sz w:val="20"/>
                <w:szCs w:val="20"/>
                <w:lang w:eastAsia="zh-CN"/>
                <w14:ligatures w14:val="none"/>
              </w:rPr>
            </m:ctrlPr>
          </m:sSupPr>
          <m:e>
            <m:d>
              <m:dPr>
                <m:begChr m:val="["/>
                <m:endChr m:val="]"/>
                <m:ctrlPr>
                  <w:rPr>
                    <w:rFonts w:ascii="Cambria Math" w:eastAsia="SimSun" w:hAnsi="Cambria Math" w:cs="Times New Roman"/>
                    <w:i/>
                    <w:color w:val="000000"/>
                    <w:kern w:val="0"/>
                    <w:sz w:val="20"/>
                    <w:szCs w:val="20"/>
                    <w:lang w:eastAsia="zh-CN"/>
                    <w14:ligatures w14:val="none"/>
                  </w:rPr>
                </m:ctrlPr>
              </m:dPr>
              <m:e>
                <m:r>
                  <w:rPr>
                    <w:rFonts w:ascii="Cambria Math" w:eastAsia="SimSun" w:hAnsi="Cambria Math" w:cs="Times New Roman"/>
                    <w:color w:val="000000"/>
                    <w:kern w:val="0"/>
                    <w:sz w:val="20"/>
                    <w:szCs w:val="20"/>
                    <w:lang w:eastAsia="ko-KR"/>
                    <w14:ligatures w14:val="none"/>
                  </w:rPr>
                  <m:t>D</m:t>
                </m:r>
              </m:e>
            </m:d>
          </m:e>
          <m:sup>
            <m:r>
              <w:rPr>
                <w:rFonts w:ascii="Cambria Math" w:eastAsia="SimSun" w:hAnsi="Cambria Math" w:cs="Times New Roman"/>
                <w:color w:val="000000"/>
                <w:kern w:val="0"/>
                <w:sz w:val="20"/>
                <w:szCs w:val="20"/>
                <w:lang w:eastAsia="zh-CN"/>
                <w14:ligatures w14:val="none"/>
              </w:rPr>
              <m:t>-1</m:t>
            </m:r>
          </m:sup>
        </m:sSup>
        <m:r>
          <w:rPr>
            <w:rFonts w:ascii="Cambria Math" w:eastAsia="Cambria Math" w:hAnsi="Cambria Math" w:cs="Cambria Math"/>
            <w:color w:val="000000"/>
            <w:kern w:val="0"/>
            <w:sz w:val="20"/>
            <w:szCs w:val="20"/>
            <w:lang w:eastAsia="zh-CN"/>
            <w14:ligatures w14:val="none"/>
          </w:rPr>
          <m:t>=</m:t>
        </m:r>
        <m:d>
          <m:dPr>
            <m:begChr m:val="["/>
            <m:endChr m:val="]"/>
            <m:ctrlPr>
              <w:rPr>
                <w:rFonts w:ascii="Cambria Math" w:eastAsia="SimSun" w:hAnsi="Cambria Math" w:cs="Times New Roman"/>
                <w:i/>
                <w:color w:val="000000"/>
                <w:kern w:val="0"/>
                <w:sz w:val="20"/>
                <w:szCs w:val="20"/>
                <w:lang w:eastAsia="zh-CN"/>
                <w14:ligatures w14:val="none"/>
              </w:rPr>
            </m:ctrlPr>
          </m:dPr>
          <m:e>
            <m:m>
              <m:mPr>
                <m:mcs>
                  <m:mc>
                    <m:mcPr>
                      <m:count m:val="6"/>
                      <m:mcJc m:val="center"/>
                    </m:mcPr>
                  </m:mc>
                </m:mcs>
                <m:ctrlPr>
                  <w:rPr>
                    <w:rFonts w:ascii="Cambria Math" w:eastAsia="SimSun" w:hAnsi="Cambria Math" w:cs="Times New Roman"/>
                    <w:i/>
                    <w:color w:val="000000"/>
                    <w:kern w:val="0"/>
                    <w:sz w:val="20"/>
                    <w:szCs w:val="20"/>
                    <w:lang w:eastAsia="zh-CN"/>
                    <w14:ligatures w14:val="none"/>
                  </w:rPr>
                </m:ctrlPr>
              </m:mPr>
              <m:mr>
                <m:e>
                  <m:f>
                    <m:fPr>
                      <m:type m:val="lin"/>
                      <m:ctrlPr>
                        <w:rPr>
                          <w:rFonts w:ascii="Cambria Math" w:eastAsia="SimSun" w:hAnsi="Cambria Math" w:cs="Times New Roman"/>
                          <w:i/>
                          <w:color w:val="000000"/>
                          <w:kern w:val="0"/>
                          <w:sz w:val="20"/>
                          <w:szCs w:val="20"/>
                          <w:lang w:eastAsia="zh-CN"/>
                          <w14:ligatures w14:val="none"/>
                        </w:rPr>
                      </m:ctrlPr>
                    </m:fPr>
                    <m:num>
                      <m:r>
                        <w:rPr>
                          <w:rFonts w:ascii="Cambria Math" w:eastAsia="SimSun" w:hAnsi="Cambria Math" w:cs="Times New Roman"/>
                          <w:color w:val="000000"/>
                          <w:kern w:val="0"/>
                          <w:sz w:val="20"/>
                          <w:szCs w:val="20"/>
                          <w:lang w:eastAsia="zh-CN"/>
                          <w14:ligatures w14:val="none"/>
                        </w:rPr>
                        <m:t>1</m:t>
                      </m:r>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e>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pz</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e>
                <m:e>
                  <m:r>
                    <w:rPr>
                      <w:rFonts w:ascii="Cambria Math" w:eastAsia="SimSun" w:hAnsi="Cambria Math" w:cs="Times New Roman"/>
                      <w:color w:val="000000"/>
                      <w:kern w:val="0"/>
                      <w:sz w:val="20"/>
                      <w:szCs w:val="20"/>
                      <w:lang w:eastAsia="zh-CN"/>
                      <w14:ligatures w14:val="none"/>
                    </w:rPr>
                    <m:t>0</m:t>
                  </m:r>
                </m:e>
              </m:mr>
              <m:mr>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e>
                <m:e>
                  <m:f>
                    <m:fPr>
                      <m:type m:val="lin"/>
                      <m:ctrlPr>
                        <w:rPr>
                          <w:rFonts w:ascii="Cambria Math" w:eastAsia="SimSun" w:hAnsi="Cambria Math" w:cs="Times New Roman"/>
                          <w:i/>
                          <w:color w:val="000000"/>
                          <w:kern w:val="0"/>
                          <w:sz w:val="20"/>
                          <w:szCs w:val="20"/>
                          <w:lang w:eastAsia="zh-CN"/>
                          <w14:ligatures w14:val="none"/>
                        </w:rPr>
                      </m:ctrlPr>
                    </m:fPr>
                    <m:num>
                      <m:r>
                        <w:rPr>
                          <w:rFonts w:ascii="Cambria Math" w:eastAsia="SimSun" w:hAnsi="Cambria Math" w:cs="Times New Roman"/>
                          <w:color w:val="000000"/>
                          <w:kern w:val="0"/>
                          <w:sz w:val="20"/>
                          <w:szCs w:val="20"/>
                          <w:lang w:eastAsia="zh-CN"/>
                          <w14:ligatures w14:val="none"/>
                        </w:rPr>
                        <m:t>1</m:t>
                      </m:r>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pz</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e>
                <m:e>
                  <m:r>
                    <w:rPr>
                      <w:rFonts w:ascii="Cambria Math" w:eastAsia="SimSun" w:hAnsi="Cambria Math" w:cs="Times New Roman"/>
                      <w:color w:val="000000"/>
                      <w:kern w:val="0"/>
                      <w:sz w:val="20"/>
                      <w:szCs w:val="20"/>
                      <w:lang w:eastAsia="zh-CN"/>
                      <w14:ligatures w14:val="none"/>
                    </w:rPr>
                    <m:t>0</m:t>
                  </m:r>
                </m:e>
              </m:mr>
              <m:mr>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pz</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SimSun" w:hAnsi="Cambria Math" w:cs="Times New Roman"/>
                          <w:i/>
                          <w:color w:val="000000"/>
                          <w:kern w:val="0"/>
                          <w:sz w:val="20"/>
                          <w:szCs w:val="20"/>
                          <w:lang w:eastAsia="zh-CN"/>
                          <w14:ligatures w14:val="none"/>
                        </w:rPr>
                      </m:ctrlPr>
                    </m:fPr>
                    <m:num>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pz</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SimSun" w:hAnsi="Cambria Math" w:cs="Times New Roman"/>
                          <w:i/>
                          <w:color w:val="000000"/>
                          <w:kern w:val="0"/>
                          <w:sz w:val="20"/>
                          <w:szCs w:val="20"/>
                          <w:lang w:eastAsia="zh-CN"/>
                          <w14:ligatures w14:val="none"/>
                        </w:rPr>
                      </m:ctrlPr>
                    </m:fPr>
                    <m:num>
                      <m:r>
                        <w:rPr>
                          <w:rFonts w:ascii="Cambria Math" w:eastAsia="SimSun" w:hAnsi="Cambria Math" w:cs="Times New Roman"/>
                          <w:color w:val="000000"/>
                          <w:kern w:val="0"/>
                          <w:sz w:val="20"/>
                          <w:szCs w:val="20"/>
                          <w:lang w:eastAsia="zh-CN"/>
                          <w14:ligatures w14:val="none"/>
                        </w:rPr>
                        <m:t>1</m:t>
                      </m:r>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z</m:t>
                          </m:r>
                        </m:sub>
                      </m:sSub>
                    </m:den>
                  </m:f>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mr>
              <m:mr>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Cambria Math" w:hAnsi="Cambria Math" w:cs="Cambria Math"/>
                          <w:i/>
                          <w:color w:val="000000"/>
                          <w:kern w:val="0"/>
                          <w:sz w:val="20"/>
                          <w:szCs w:val="20"/>
                          <w:lang w:eastAsia="zh-CN"/>
                          <w14:ligatures w14:val="none"/>
                        </w:rPr>
                      </m:ctrlPr>
                    </m:fPr>
                    <m:num>
                      <m:r>
                        <w:rPr>
                          <w:rFonts w:ascii="Cambria Math" w:eastAsia="Cambria Math" w:hAnsi="Cambria Math" w:cs="Cambria Math"/>
                          <w:color w:val="000000"/>
                          <w:kern w:val="0"/>
                          <w:sz w:val="20"/>
                          <w:szCs w:val="20"/>
                          <w:lang w:eastAsia="zh-CN"/>
                          <w14:ligatures w14:val="none"/>
                        </w:rPr>
                        <m:t>1</m:t>
                      </m:r>
                    </m:num>
                    <m:den>
                      <m:r>
                        <w:rPr>
                          <w:rFonts w:ascii="Cambria Math" w:eastAsia="Cambria Math" w:hAnsi="Cambria Math" w:cs="Cambria Math"/>
                          <w:color w:val="000000"/>
                          <w:kern w:val="0"/>
                          <w:sz w:val="20"/>
                          <w:szCs w:val="20"/>
                          <w:lang w:eastAsia="zh-CN"/>
                          <w14:ligatures w14:val="none"/>
                        </w:rPr>
                        <m:t>2</m:t>
                      </m:r>
                      <m:sSub>
                        <m:sSubPr>
                          <m:ctrlPr>
                            <w:rPr>
                              <w:rFonts w:ascii="Cambria Math" w:eastAsia="Cambria Math" w:hAnsi="Cambria Math" w:cs="Cambria Math"/>
                              <w:i/>
                              <w:color w:val="000000"/>
                              <w:kern w:val="0"/>
                              <w:sz w:val="20"/>
                              <w:szCs w:val="20"/>
                              <w:lang w:eastAsia="zh-CN"/>
                              <w14:ligatures w14:val="none"/>
                            </w:rPr>
                          </m:ctrlPr>
                        </m:sSubPr>
                        <m:e>
                          <m:r>
                            <w:rPr>
                              <w:rFonts w:ascii="Cambria Math" w:eastAsia="Cambria Math" w:hAnsi="Cambria Math" w:cs="Cambria Math"/>
                              <w:color w:val="000000"/>
                              <w:kern w:val="0"/>
                              <w:sz w:val="20"/>
                              <w:szCs w:val="20"/>
                              <w:lang w:eastAsia="zh-CN"/>
                              <w14:ligatures w14:val="none"/>
                            </w:rPr>
                            <m:t>G</m:t>
                          </m:r>
                        </m:e>
                        <m:sub>
                          <m:r>
                            <w:rPr>
                              <w:rFonts w:ascii="Cambria Math" w:eastAsia="Cambria Math" w:hAnsi="Cambria Math" w:cs="Cambria Math"/>
                              <w:color w:val="000000"/>
                              <w:kern w:val="0"/>
                              <w:sz w:val="20"/>
                              <w:szCs w:val="20"/>
                              <w:lang w:eastAsia="zh-CN"/>
                              <w14:ligatures w14:val="none"/>
                            </w:rPr>
                            <m:t>zp</m:t>
                          </m:r>
                        </m:sub>
                      </m:sSub>
                    </m:den>
                  </m:f>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mr>
              <m:mr>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f>
                    <m:fPr>
                      <m:type m:val="lin"/>
                      <m:ctrlPr>
                        <w:rPr>
                          <w:rFonts w:ascii="Cambria Math" w:eastAsia="SimSun" w:hAnsi="Cambria Math" w:cs="Times New Roman"/>
                          <w:i/>
                          <w:color w:val="000000"/>
                          <w:kern w:val="0"/>
                          <w:sz w:val="20"/>
                          <w:szCs w:val="20"/>
                          <w:lang w:eastAsia="zh-CN"/>
                          <w14:ligatures w14:val="none"/>
                        </w:rPr>
                      </m:ctrlPr>
                    </m:fPr>
                    <m:num>
                      <m:r>
                        <w:rPr>
                          <w:rFonts w:ascii="Cambria Math" w:eastAsia="SimSun" w:hAnsi="Cambria Math" w:cs="Times New Roman"/>
                          <w:color w:val="000000"/>
                          <w:kern w:val="0"/>
                          <w:sz w:val="20"/>
                          <w:szCs w:val="20"/>
                          <w:lang w:eastAsia="zh-CN"/>
                          <w14:ligatures w14:val="none"/>
                        </w:rPr>
                        <m:t>1</m:t>
                      </m:r>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2G</m:t>
                          </m:r>
                        </m:e>
                        <m:sub>
                          <m:r>
                            <w:rPr>
                              <w:rFonts w:ascii="Cambria Math" w:eastAsia="SimSun" w:hAnsi="Cambria Math" w:cs="Times New Roman"/>
                              <w:color w:val="000000"/>
                              <w:kern w:val="0"/>
                              <w:sz w:val="20"/>
                              <w:szCs w:val="20"/>
                              <w:lang w:eastAsia="zh-CN"/>
                              <w14:ligatures w14:val="none"/>
                            </w:rPr>
                            <m:t>zp</m:t>
                          </m:r>
                        </m:sub>
                      </m:sSub>
                    </m:den>
                  </m:f>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mr>
              <m:mr>
                <m:e>
                  <m:r>
                    <w:rPr>
                      <w:rFonts w:ascii="Cambria Math" w:eastAsia="Cambria Math" w:hAnsi="Cambria Math" w:cs="Cambria Math"/>
                      <w:color w:val="000000"/>
                      <w:kern w:val="0"/>
                      <w:sz w:val="20"/>
                      <w:szCs w:val="20"/>
                      <w:lang w:eastAsia="zh-CN"/>
                      <w14:ligatures w14:val="none"/>
                    </w:rPr>
                    <m:t>0</m:t>
                  </m:r>
                </m:e>
                <m:e>
                  <m:r>
                    <w:rPr>
                      <w:rFonts w:ascii="Cambria Math" w:eastAsia="SimSun" w:hAnsi="Cambria Math" w:cs="Times New Roman"/>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ctrlPr>
                    <w:rPr>
                      <w:rFonts w:ascii="Cambria Math" w:eastAsia="Cambria Math" w:hAnsi="Cambria Math" w:cs="Cambria Math"/>
                      <w:i/>
                      <w:color w:val="000000"/>
                      <w:kern w:val="0"/>
                      <w:sz w:val="20"/>
                      <w:szCs w:val="20"/>
                      <w:lang w:eastAsia="zh-CN"/>
                      <w14:ligatures w14:val="none"/>
                    </w:rPr>
                  </m:ctrlPr>
                </m:e>
                <m:e>
                  <m:r>
                    <w:rPr>
                      <w:rFonts w:ascii="Cambria Math" w:eastAsia="Cambria Math" w:hAnsi="Cambria Math" w:cs="Cambria Math"/>
                      <w:color w:val="000000"/>
                      <w:kern w:val="0"/>
                      <w:sz w:val="20"/>
                      <w:szCs w:val="20"/>
                      <w:lang w:eastAsia="zh-CN"/>
                      <w14:ligatures w14:val="none"/>
                    </w:rPr>
                    <m:t>0</m:t>
                  </m:r>
                </m:e>
                <m:e>
                  <m:f>
                    <m:fPr>
                      <m:ctrlPr>
                        <w:rPr>
                          <w:rFonts w:ascii="Cambria Math" w:eastAsia="SimSun" w:hAnsi="Cambria Math" w:cs="Times New Roman"/>
                          <w:i/>
                          <w:color w:val="000000"/>
                          <w:kern w:val="0"/>
                          <w:sz w:val="20"/>
                          <w:szCs w:val="20"/>
                          <w:lang w:eastAsia="zh-CN"/>
                          <w14:ligatures w14:val="none"/>
                        </w:rPr>
                      </m:ctrlPr>
                    </m:fPr>
                    <m:num>
                      <m:r>
                        <w:rPr>
                          <w:rFonts w:ascii="Cambria Math" w:eastAsia="SimSun" w:hAnsi="Cambria Math" w:cs="Times New Roman"/>
                          <w:color w:val="000000"/>
                          <w:kern w:val="0"/>
                          <w:sz w:val="20"/>
                          <w:szCs w:val="20"/>
                          <w:lang w:eastAsia="zh-CN"/>
                          <w14:ligatures w14:val="none"/>
                        </w:rPr>
                        <m:t>1+</m:t>
                      </m:r>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ν</m:t>
                          </m:r>
                        </m:e>
                        <m:sub>
                          <m:r>
                            <w:rPr>
                              <w:rFonts w:ascii="Cambria Math" w:eastAsia="SimSun" w:hAnsi="Cambria Math" w:cs="Times New Roman"/>
                              <w:color w:val="000000"/>
                              <w:kern w:val="0"/>
                              <w:sz w:val="20"/>
                              <w:szCs w:val="20"/>
                              <w:lang w:eastAsia="zh-CN"/>
                              <w14:ligatures w14:val="none"/>
                            </w:rPr>
                            <m:t>p</m:t>
                          </m:r>
                        </m:sub>
                      </m:sSub>
                    </m:num>
                    <m:den>
                      <m:sSub>
                        <m:sSubPr>
                          <m:ctrlPr>
                            <w:rPr>
                              <w:rFonts w:ascii="Cambria Math" w:eastAsia="SimSun" w:hAnsi="Cambria Math" w:cs="Times New Roman"/>
                              <w:i/>
                              <w:color w:val="000000"/>
                              <w:kern w:val="0"/>
                              <w:sz w:val="20"/>
                              <w:szCs w:val="20"/>
                              <w:lang w:eastAsia="zh-CN"/>
                              <w14:ligatures w14:val="none"/>
                            </w:rPr>
                          </m:ctrlPr>
                        </m:sSubPr>
                        <m:e>
                          <m:r>
                            <w:rPr>
                              <w:rFonts w:ascii="Cambria Math" w:eastAsia="SimSun" w:hAnsi="Cambria Math" w:cs="Times New Roman"/>
                              <w:color w:val="000000"/>
                              <w:kern w:val="0"/>
                              <w:sz w:val="20"/>
                              <w:szCs w:val="20"/>
                              <w:lang w:eastAsia="zh-CN"/>
                              <w14:ligatures w14:val="none"/>
                            </w:rPr>
                            <m:t>E</m:t>
                          </m:r>
                        </m:e>
                        <m:sub>
                          <m:r>
                            <w:rPr>
                              <w:rFonts w:ascii="Cambria Math" w:eastAsia="SimSun" w:hAnsi="Cambria Math" w:cs="Times New Roman"/>
                              <w:color w:val="000000"/>
                              <w:kern w:val="0"/>
                              <w:sz w:val="20"/>
                              <w:szCs w:val="20"/>
                              <w:lang w:eastAsia="zh-CN"/>
                              <w14:ligatures w14:val="none"/>
                            </w:rPr>
                            <m:t>p</m:t>
                          </m:r>
                        </m:sub>
                      </m:sSub>
                    </m:den>
                  </m:f>
                </m:e>
              </m:mr>
            </m:m>
          </m:e>
        </m:d>
      </m:oMath>
      <w:r w:rsidR="00952965">
        <w:t xml:space="preserve"> </w:t>
      </w:r>
      <w:r w:rsidR="00EF2795">
        <w:t xml:space="preserve">  (5)</w:t>
      </w:r>
    </w:p>
    <w:p w14:paraId="50F3AA01" w14:textId="6C14AE63" w:rsidR="00F823EB" w:rsidRPr="00F823EB" w:rsidRDefault="00F823EB" w:rsidP="00EF2795">
      <w:pPr>
        <w:ind w:left="1440"/>
        <w:rPr>
          <w:u w:val="single"/>
        </w:rPr>
      </w:pPr>
      <w:r w:rsidRPr="00F823EB">
        <w:rPr>
          <w:u w:val="single"/>
        </w:rPr>
        <w:t>Plasticity for transversely isotropic material</w:t>
      </w:r>
    </w:p>
    <w:p w14:paraId="4440A537" w14:textId="0EA040F6" w:rsidR="00EF2795" w:rsidRDefault="001058FC" w:rsidP="00EF2795">
      <w:pPr>
        <w:ind w:left="1440"/>
      </w:pPr>
      <w:r>
        <w:t xml:space="preserve">We use the </w:t>
      </w:r>
      <w:r w:rsidR="0094123C">
        <w:t xml:space="preserve">original </w:t>
      </w:r>
      <w:r>
        <w:t>Hoek</w:t>
      </w:r>
      <w:r w:rsidR="0094123C">
        <w:t>-</w:t>
      </w:r>
      <w:r>
        <w:t xml:space="preserve"> Brown’s criterion </w:t>
      </w:r>
      <w:r w:rsidR="00952F2D">
        <w:t xml:space="preserve">(Reference) </w:t>
      </w:r>
      <w:r>
        <w:t>as a yield function to initiate plastic strain:</w:t>
      </w:r>
    </w:p>
    <w:p w14:paraId="47853159" w14:textId="77777777" w:rsidR="002F641F" w:rsidRDefault="00907840" w:rsidP="002F641F">
      <w:pPr>
        <w:ind w:left="144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3</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c</m:t>
            </m:r>
          </m:sub>
          <m:sup/>
        </m:sSubSup>
        <m:rad>
          <m:radPr>
            <m:degHide m:val="1"/>
            <m:ctrlPr>
              <w:rPr>
                <w:rFonts w:ascii="Cambria Math" w:hAnsi="Cambria Math"/>
                <w:i/>
              </w:rPr>
            </m:ctrlPr>
          </m:radPr>
          <m:deg/>
          <m:e>
            <m:r>
              <w:rPr>
                <w:rFonts w:ascii="Cambria Math" w:hAnsi="Cambria Math"/>
              </w:rPr>
              <m:t>m</m:t>
            </m:r>
            <m:d>
              <m:dPr>
                <m:ctrlPr>
                  <w:rPr>
                    <w:rFonts w:ascii="Cambria Math" w:hAnsi="Cambria Math"/>
                    <w:i/>
                  </w:rPr>
                </m:ctrlPr>
              </m:dPr>
              <m:e>
                <m:f>
                  <m:fPr>
                    <m:type m:val="skw"/>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3</m:t>
                        </m:r>
                      </m:sub>
                      <m:sup>
                        <m:r>
                          <w:rPr>
                            <w:rFonts w:ascii="Cambria Math" w:hAnsi="Cambria Math"/>
                          </w:rPr>
                          <m:t>'</m:t>
                        </m:r>
                      </m:sup>
                    </m:sSubSup>
                  </m:num>
                  <m:den>
                    <m:sSubSup>
                      <m:sSubSupPr>
                        <m:ctrlPr>
                          <w:rPr>
                            <w:rFonts w:ascii="Cambria Math" w:hAnsi="Cambria Math"/>
                            <w:i/>
                          </w:rPr>
                        </m:ctrlPr>
                      </m:sSubSupPr>
                      <m:e>
                        <m:r>
                          <w:rPr>
                            <w:rFonts w:ascii="Cambria Math" w:hAnsi="Cambria Math"/>
                          </w:rPr>
                          <m:t>σ</m:t>
                        </m:r>
                      </m:e>
                      <m:sub>
                        <m:r>
                          <w:rPr>
                            <w:rFonts w:ascii="Cambria Math" w:hAnsi="Cambria Math"/>
                          </w:rPr>
                          <m:t>c</m:t>
                        </m:r>
                      </m:sub>
                      <m:sup/>
                    </m:sSubSup>
                  </m:den>
                </m:f>
              </m:e>
            </m:d>
            <m:r>
              <w:rPr>
                <w:rFonts w:ascii="Cambria Math" w:hAnsi="Cambria Math"/>
              </w:rPr>
              <m:t>+1</m:t>
            </m:r>
          </m:e>
        </m:rad>
      </m:oMath>
      <w:r w:rsidR="002F641F">
        <w:rPr>
          <w:rFonts w:eastAsiaTheme="minorEastAsia"/>
        </w:rPr>
        <w:t xml:space="preserve">   (6)</w:t>
      </w:r>
    </w:p>
    <w:p w14:paraId="16C1FF52" w14:textId="282A4D48" w:rsidR="009D0D64" w:rsidRDefault="002F641F" w:rsidP="002F641F">
      <w:pPr>
        <w:ind w:left="1440"/>
        <w:rPr>
          <w:rFonts w:eastAsiaTheme="minorEastAsia"/>
        </w:rPr>
      </w:pPr>
      <w:proofErr w:type="gramStart"/>
      <w:r>
        <w:t>where</w:t>
      </w:r>
      <w:proofErr w:type="gramEnd"/>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m:t>
            </m:r>
          </m:sup>
        </m:sSubSup>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3</m:t>
            </m:r>
          </m:sub>
          <m:sup>
            <m:r>
              <w:rPr>
                <w:rFonts w:ascii="Cambria Math" w:eastAsiaTheme="minorEastAsia" w:hAnsi="Cambria Math"/>
              </w:rPr>
              <m:t>'</m:t>
            </m:r>
          </m:sup>
        </m:sSubSup>
      </m:oMath>
      <w:r>
        <w:rPr>
          <w:rFonts w:eastAsiaTheme="minorEastAsia"/>
        </w:rPr>
        <w:t xml:space="preserve"> are respectively the major and minor principal effective stresses,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sSubSup>
      </m:oMath>
      <w:r>
        <w:rPr>
          <w:rFonts w:eastAsiaTheme="minorEastAsia"/>
        </w:rPr>
        <w:t xml:space="preserve"> is a measure of uniaxial strength</w:t>
      </w:r>
      <w:r w:rsidR="009D0D64">
        <w:rPr>
          <w:rFonts w:eastAsiaTheme="minorEastAsia"/>
        </w:rPr>
        <w:t xml:space="preserve"> and </w:t>
      </w:r>
      <w:r w:rsidR="009D0D64" w:rsidRPr="009D0D64">
        <w:rPr>
          <w:rFonts w:eastAsiaTheme="minorEastAsia"/>
          <w:i/>
        </w:rPr>
        <w:t>m</w:t>
      </w:r>
      <w:r w:rsidR="009D0D64">
        <w:rPr>
          <w:rFonts w:eastAsiaTheme="minorEastAsia"/>
        </w:rPr>
        <w:t xml:space="preserve"> is a Hoek and Brown parameter. The m parameter represents the friction component while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sSubSup>
      </m:oMath>
      <w:r w:rsidR="009D0D64">
        <w:rPr>
          <w:rFonts w:eastAsiaTheme="minorEastAsia"/>
        </w:rPr>
        <w:t xml:space="preserve"> is the cohesion component.</w:t>
      </w:r>
    </w:p>
    <w:p w14:paraId="2B0B289A" w14:textId="5E974E61" w:rsidR="002F641F" w:rsidRDefault="002F641F" w:rsidP="002F641F">
      <w:pPr>
        <w:ind w:left="1440"/>
        <w:rPr>
          <w:rFonts w:eastAsiaTheme="minorEastAsia"/>
        </w:rPr>
      </w:pPr>
      <w:r>
        <w:rPr>
          <w:rFonts w:eastAsiaTheme="minorEastAsia"/>
        </w:rPr>
        <w:t xml:space="preserve">The model assumes that plastic deformation starts at the crack initiation </w:t>
      </w:r>
      <w:proofErr w:type="gramStart"/>
      <w:r>
        <w:rPr>
          <w:rFonts w:eastAsiaTheme="minorEastAsia"/>
        </w:rPr>
        <w:t xml:space="preserve">threshold </w:t>
      </w:r>
      <w:proofErr w:type="gramEnd"/>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ci</m:t>
            </m:r>
          </m:sub>
          <m:sup/>
        </m:sSubSup>
      </m:oMath>
      <w:r w:rsidR="009D0D64">
        <w:rPr>
          <w:rFonts w:eastAsiaTheme="minorEastAsia"/>
        </w:rPr>
        <w:t xml:space="preserve">, followed by strain hardening until the peak uniaxial strength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cp</m:t>
            </m:r>
          </m:sub>
          <m:sup/>
        </m:sSubSup>
      </m:oMath>
      <w:r w:rsidR="009D0D64">
        <w:rPr>
          <w:rFonts w:eastAsiaTheme="minorEastAsia"/>
        </w:rPr>
        <w:t xml:space="preserve">, followed by strain softening to the residual strength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cr</m:t>
            </m:r>
          </m:sub>
          <m:sup/>
        </m:sSubSup>
      </m:oMath>
      <w:r w:rsidR="009D0D64">
        <w:rPr>
          <w:rFonts w:eastAsiaTheme="minorEastAsia"/>
        </w:rPr>
        <w:t>.</w:t>
      </w:r>
      <w:r w:rsidR="00FB46AC">
        <w:rPr>
          <w:rFonts w:eastAsiaTheme="minorEastAsia"/>
        </w:rPr>
        <w:t xml:space="preserve"> </w:t>
      </w:r>
    </w:p>
    <w:p w14:paraId="45038D0B" w14:textId="0684DF10" w:rsidR="0094123C" w:rsidRDefault="0094123C" w:rsidP="002F641F">
      <w:pPr>
        <w:ind w:left="1440"/>
        <w:rPr>
          <w:rFonts w:eastAsiaTheme="minorEastAsia"/>
        </w:rPr>
      </w:pPr>
      <w:r>
        <w:rPr>
          <w:rFonts w:eastAsiaTheme="minorEastAsia"/>
        </w:rPr>
        <w:t xml:space="preserve">The Hoek-Brown criterion in equation (6) </w:t>
      </w:r>
      <w:proofErr w:type="gramStart"/>
      <w:r>
        <w:rPr>
          <w:rFonts w:eastAsiaTheme="minorEastAsia"/>
        </w:rPr>
        <w:t>was generalized</w:t>
      </w:r>
      <w:proofErr w:type="gramEnd"/>
      <w:r>
        <w:rPr>
          <w:rFonts w:eastAsiaTheme="minorEastAsia"/>
        </w:rPr>
        <w:t xml:space="preserve"> to account for the intermediate principal stress, by adopting the form of the yield function </w:t>
      </w:r>
      <w:r w:rsidRPr="0094123C">
        <w:rPr>
          <w:rFonts w:eastAsiaTheme="minorEastAsia"/>
          <w:i/>
        </w:rPr>
        <w:t xml:space="preserve">F </w:t>
      </w:r>
      <w:r>
        <w:rPr>
          <w:rFonts w:eastAsiaTheme="minorEastAsia"/>
        </w:rPr>
        <w:t xml:space="preserve">used in the finite element software COMSOL </w:t>
      </w:r>
      <w:proofErr w:type="spellStart"/>
      <w:r>
        <w:rPr>
          <w:rFonts w:eastAsiaTheme="minorEastAsia"/>
        </w:rPr>
        <w:t>Multiphysics</w:t>
      </w:r>
      <w:proofErr w:type="spellEnd"/>
      <w:r>
        <w:rPr>
          <w:rFonts w:eastAsiaTheme="minorEastAsia"/>
        </w:rPr>
        <w:t xml:space="preserve"> ®:</w:t>
      </w:r>
    </w:p>
    <w:p w14:paraId="35D9665E" w14:textId="187EB6E8" w:rsidR="003B7A73" w:rsidRPr="003B7A73" w:rsidRDefault="0094123C" w:rsidP="003B7A73">
      <w:pPr>
        <w:ind w:left="1440"/>
        <w:rPr>
          <w:rFonts w:eastAsiaTheme="minorEastAsia"/>
        </w:rPr>
      </w:pPr>
      <m:oMath>
        <m:r>
          <w:rPr>
            <w:rFonts w:ascii="Cambria Math" w:eastAsiaTheme="minorEastAsia" w:hAnsi="Cambria Math"/>
          </w:rPr>
          <m:t>F=2</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rad>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θ+π/3</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ad>
          <m:radPr>
            <m:degHide m:val="1"/>
            <m:ctrlPr>
              <w:rPr>
                <w:rFonts w:ascii="Cambria Math" w:eastAsiaTheme="minorEastAsia" w:hAnsi="Cambria Math"/>
                <w:i/>
              </w:rPr>
            </m:ctrlPr>
          </m:radPr>
          <m:deg/>
          <m:e>
            <m:r>
              <w:rPr>
                <w:rFonts w:ascii="Cambria Math" w:eastAsiaTheme="minorEastAsia" w:hAnsi="Cambria Math"/>
              </w:rPr>
              <m:t>1-m</m:t>
            </m:r>
            <m:d>
              <m:dPr>
                <m:ctrlPr>
                  <w:rPr>
                    <w:rFonts w:ascii="Cambria Math" w:eastAsiaTheme="minorEastAsia" w:hAnsi="Cambria Math"/>
                    <w:i/>
                  </w:rPr>
                </m:ctrlPr>
              </m:dPr>
              <m:e>
                <m:f>
                  <m:fPr>
                    <m:type m:val="skw"/>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3</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sSubSup>
                  </m:den>
                </m:f>
              </m:e>
            </m:d>
          </m:e>
        </m:rad>
      </m:oMath>
      <w:r w:rsidR="003B7A73">
        <w:rPr>
          <w:rFonts w:eastAsiaTheme="minorEastAsia"/>
        </w:rPr>
        <w:t xml:space="preserve">    (</w:t>
      </w:r>
      <w:r w:rsidR="002813D2">
        <w:rPr>
          <w:rFonts w:eastAsiaTheme="minorEastAsia"/>
        </w:rPr>
        <w:t>7</w:t>
      </w:r>
      <w:r w:rsidR="003B7A73">
        <w:rPr>
          <w:rFonts w:eastAsiaTheme="minorEastAsia"/>
        </w:rPr>
        <w:t>)</w:t>
      </w:r>
    </w:p>
    <w:p w14:paraId="55CB4CD1" w14:textId="460438B6" w:rsidR="003B7A73" w:rsidRDefault="003B7A73" w:rsidP="002F641F">
      <w:pPr>
        <w:ind w:left="1440"/>
        <w:rPr>
          <w:rFonts w:eastAsiaTheme="minorEastAsia"/>
        </w:rPr>
      </w:pPr>
      <w:proofErr w:type="gramStart"/>
      <w:r>
        <w:rPr>
          <w:rFonts w:eastAsiaTheme="minorEastAsia"/>
        </w:rPr>
        <w:t>where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is the second invariant of the deviatoric stress tensor and </w:t>
      </w:r>
      <m:oMath>
        <m:r>
          <w:rPr>
            <w:rFonts w:ascii="Cambria Math" w:eastAsiaTheme="minorEastAsia" w:hAnsi="Cambria Math"/>
          </w:rPr>
          <m:t>θ</m:t>
        </m:r>
      </m:oMath>
      <w:r>
        <w:rPr>
          <w:rFonts w:eastAsiaTheme="minorEastAsia"/>
        </w:rPr>
        <w:t xml:space="preserve"> is the Lode angle.</w:t>
      </w:r>
    </w:p>
    <w:p w14:paraId="5A412428" w14:textId="4C990E64" w:rsidR="003B7A73" w:rsidRPr="003B7A73" w:rsidRDefault="003B7A73" w:rsidP="003B7A73">
      <w:pPr>
        <w:ind w:left="1440"/>
        <w:rPr>
          <w:rFonts w:eastAsiaTheme="minorEastAsia"/>
        </w:rPr>
      </w:pPr>
      <w:r>
        <w:rPr>
          <w:rFonts w:eastAsiaTheme="minorEastAsia"/>
        </w:rPr>
        <w:t xml:space="preserve">In order to reduce excessive dilation, we used a non-associated flow rule, by defining a potential function which has the same form as the yield function in equation (8) but with a value </w:t>
      </w:r>
      <w:r w:rsidRPr="003B7A73">
        <w:rPr>
          <w:rFonts w:eastAsiaTheme="minorEastAsia"/>
          <w:i/>
        </w:rPr>
        <w:t>m’</w:t>
      </w:r>
      <w:r>
        <w:rPr>
          <w:rFonts w:eastAsiaTheme="minorEastAsia"/>
        </w:rPr>
        <w:t xml:space="preserve"> which is a fraction of </w:t>
      </w:r>
      <w:r w:rsidRPr="003B7A73">
        <w:rPr>
          <w:rFonts w:eastAsiaTheme="minorEastAsia"/>
          <w:i/>
        </w:rPr>
        <w:t>m</w:t>
      </w:r>
      <w:r>
        <w:rPr>
          <w:rFonts w:eastAsiaTheme="minorEastAsia"/>
        </w:rPr>
        <w:t xml:space="preserve"> to replace the latter in equation (8).</w:t>
      </w:r>
    </w:p>
    <w:p w14:paraId="6AA475DE" w14:textId="6366FDF1" w:rsidR="00952F2D" w:rsidRDefault="004A5565" w:rsidP="002F641F">
      <w:pPr>
        <w:ind w:left="1440"/>
        <w:rPr>
          <w:rFonts w:eastAsiaTheme="minorEastAsia"/>
          <w:iCs/>
        </w:rPr>
      </w:pPr>
      <w:r>
        <w:rPr>
          <w:rFonts w:eastAsiaTheme="minorEastAsia"/>
        </w:rPr>
        <w:t xml:space="preserve">Material anisotropy </w:t>
      </w:r>
      <w:proofErr w:type="gramStart"/>
      <w:r>
        <w:rPr>
          <w:rFonts w:eastAsiaTheme="minorEastAsia"/>
        </w:rPr>
        <w:t xml:space="preserve">in </w:t>
      </w:r>
      <w:r w:rsidR="00B85ACD">
        <w:rPr>
          <w:rFonts w:eastAsiaTheme="minorEastAsia"/>
        </w:rPr>
        <w:t xml:space="preserve"> </w:t>
      </w:r>
      <w:r>
        <w:rPr>
          <w:rFonts w:eastAsiaTheme="minorEastAsia"/>
        </w:rPr>
        <w:t>plasticity</w:t>
      </w:r>
      <w:proofErr w:type="gramEnd"/>
      <w:r>
        <w:rPr>
          <w:rFonts w:eastAsiaTheme="minorEastAsia"/>
        </w:rPr>
        <w:t xml:space="preserve"> is taken into account by expressing the compressive and tensile strength as a function of an isotropy factor derived from </w:t>
      </w:r>
      <w:r w:rsidR="00B85ACD">
        <w:rPr>
          <w:rFonts w:eastAsiaTheme="minorEastAsia"/>
        </w:rPr>
        <w:t xml:space="preserve">the microstructure tensor approach by </w:t>
      </w:r>
      <w:proofErr w:type="spellStart"/>
      <w:r w:rsidR="00B85ACD">
        <w:rPr>
          <w:rFonts w:eastAsiaTheme="minorEastAsia"/>
        </w:rPr>
        <w:t>Pietruszcak</w:t>
      </w:r>
      <w:proofErr w:type="spellEnd"/>
      <w:r w:rsidR="00B85ACD">
        <w:rPr>
          <w:rFonts w:eastAsiaTheme="minorEastAsia"/>
        </w:rPr>
        <w:t xml:space="preserve"> and </w:t>
      </w:r>
      <w:proofErr w:type="spellStart"/>
      <w:r w:rsidR="00B85ACD">
        <w:rPr>
          <w:rFonts w:eastAsiaTheme="minorEastAsia"/>
        </w:rPr>
        <w:t>Mroz</w:t>
      </w:r>
      <w:proofErr w:type="spellEnd"/>
      <w:r w:rsidR="00B85ACD">
        <w:rPr>
          <w:rFonts w:eastAsiaTheme="minorEastAsia"/>
        </w:rPr>
        <w:t>( 2001).</w:t>
      </w:r>
      <w:r>
        <w:rPr>
          <w:rFonts w:eastAsiaTheme="minorEastAsia"/>
        </w:rPr>
        <w:t xml:space="preserve"> In that approach, a microstructure tensor indicative of material </w:t>
      </w:r>
      <w:proofErr w:type="spellStart"/>
      <w:r>
        <w:rPr>
          <w:rFonts w:eastAsiaTheme="minorEastAsia"/>
        </w:rPr>
        <w:t>frabric</w:t>
      </w:r>
      <w:proofErr w:type="spellEnd"/>
      <w:r>
        <w:rPr>
          <w:rFonts w:eastAsiaTheme="minorEastAsia"/>
        </w:rPr>
        <w:t xml:space="preserve"> </w:t>
      </w:r>
      <w:proofErr w:type="spellStart"/>
      <w:r w:rsidRPr="00F70B46">
        <w:rPr>
          <w:rFonts w:eastAsiaTheme="minorEastAsia"/>
          <w:i/>
        </w:rPr>
        <w:t>a</w:t>
      </w:r>
      <w:r w:rsidRPr="00F70B46">
        <w:rPr>
          <w:rFonts w:eastAsiaTheme="minorEastAsia"/>
          <w:i/>
          <w:vertAlign w:val="subscript"/>
        </w:rPr>
        <w:t>ij</w:t>
      </w:r>
      <w:proofErr w:type="spellEnd"/>
      <w:r>
        <w:rPr>
          <w:rFonts w:eastAsiaTheme="minorEastAsia"/>
        </w:rPr>
        <w:t xml:space="preserve"> </w:t>
      </w:r>
      <w:proofErr w:type="gramStart"/>
      <w:r>
        <w:rPr>
          <w:rFonts w:eastAsiaTheme="minorEastAsia"/>
        </w:rPr>
        <w:t>is defined</w:t>
      </w:r>
      <w:proofErr w:type="gramEnd"/>
      <w:r>
        <w:rPr>
          <w:rFonts w:eastAsiaTheme="minorEastAsia"/>
        </w:rPr>
        <w:t>. For a transversely isotropic material such as OPA, the principal directions</w:t>
      </w:r>
      <w:r w:rsidR="00F70B46">
        <w:rPr>
          <w:rFonts w:eastAsiaTheme="minorEastAsia"/>
        </w:rPr>
        <w:t xml:space="preserve"> of </w:t>
      </w:r>
      <w:proofErr w:type="spellStart"/>
      <w:r w:rsidR="00F70B46" w:rsidRPr="00F70B46">
        <w:rPr>
          <w:rFonts w:eastAsiaTheme="minorEastAsia"/>
          <w:i/>
        </w:rPr>
        <w:t>a</w:t>
      </w:r>
      <w:r w:rsidR="00F70B46" w:rsidRPr="00F70B46">
        <w:rPr>
          <w:rFonts w:eastAsiaTheme="minorEastAsia"/>
          <w:i/>
          <w:vertAlign w:val="subscript"/>
        </w:rPr>
        <w:t>ij</w:t>
      </w:r>
      <w:proofErr w:type="spellEnd"/>
      <w:r w:rsidR="00F70B46" w:rsidRPr="00F70B46">
        <w:rPr>
          <w:rFonts w:eastAsiaTheme="minorEastAsia"/>
          <w:i/>
          <w:vertAlign w:val="subscript"/>
        </w:rPr>
        <w:t xml:space="preserve"> </w:t>
      </w:r>
      <w:r w:rsidR="00F70B46">
        <w:rPr>
          <w:rFonts w:eastAsiaTheme="minorEastAsia"/>
        </w:rPr>
        <w:t xml:space="preserve">correspond to two directions in the bedding plane and one direction perpendicular to the bedding plane. The projection of the effective stress tensor in each principal direction of the microstructure results in three traction components that defines a loading </w:t>
      </w:r>
      <w:proofErr w:type="gramStart"/>
      <w:r w:rsidR="00F70B46">
        <w:rPr>
          <w:rFonts w:eastAsiaTheme="minorEastAsia"/>
        </w:rPr>
        <w:t xml:space="preserve">vector </w:t>
      </w:r>
      <w:proofErr w:type="gramEnd"/>
      <m:oMath>
        <m:acc>
          <m:accPr>
            <m:chr m:val="⃗"/>
            <m:ctrlPr>
              <w:rPr>
                <w:rFonts w:ascii="Cambria Math" w:eastAsiaTheme="minorEastAsia" w:hAnsi="Cambria Math"/>
                <w:i/>
                <w:iCs/>
              </w:rPr>
            </m:ctrlPr>
          </m:accPr>
          <m:e>
            <m:r>
              <w:rPr>
                <w:rFonts w:ascii="Cambria Math" w:eastAsiaTheme="minorEastAsia" w:hAnsi="Cambria Math"/>
              </w:rPr>
              <m:t> L</m:t>
            </m:r>
          </m:e>
        </m:acc>
        <m:r>
          <w:rPr>
            <w:rFonts w:ascii="Cambria Math" w:eastAsiaTheme="minorEastAsia" w:hAnsi="Cambria Math"/>
          </w:rPr>
          <m:t> </m:t>
        </m:r>
      </m:oMath>
      <w:r w:rsidR="00F70B46">
        <w:rPr>
          <w:rFonts w:eastAsiaTheme="minorEastAsia"/>
          <w:iCs/>
        </w:rPr>
        <w:t xml:space="preserve">, the loading direction is then the </w:t>
      </w:r>
      <w:r w:rsidR="00F70B46">
        <w:rPr>
          <w:rFonts w:eastAsiaTheme="minorEastAsia"/>
          <w:iCs/>
        </w:rPr>
        <w:lastRenderedPageBreak/>
        <w:t xml:space="preserve">unit vector </w:t>
      </w:r>
      <m:oMath>
        <m:acc>
          <m:accPr>
            <m:chr m:val="⃗"/>
            <m:ctrlPr>
              <w:rPr>
                <w:rFonts w:ascii="Cambria Math" w:eastAsiaTheme="minorEastAsia" w:hAnsi="Cambria Math"/>
                <w:i/>
                <w:iCs/>
              </w:rPr>
            </m:ctrlPr>
          </m:accPr>
          <m:e>
            <m:r>
              <w:rPr>
                <w:rFonts w:ascii="Cambria Math" w:eastAsiaTheme="minorEastAsia" w:hAnsi="Cambria Math"/>
              </w:rPr>
              <m:t>l</m:t>
            </m:r>
          </m:e>
        </m:acc>
        <m:r>
          <w:rPr>
            <w:rFonts w:ascii="Cambria Math" w:eastAsiaTheme="minorEastAsia" w:hAnsi="Cambria Math"/>
          </w:rPr>
          <m:t>=</m:t>
        </m:r>
        <m:f>
          <m:fPr>
            <m:type m:val="lin"/>
            <m:ctrlPr>
              <w:rPr>
                <w:rFonts w:ascii="Cambria Math" w:eastAsiaTheme="minorEastAsia" w:hAnsi="Cambria Math"/>
                <w:i/>
                <w:iCs/>
              </w:rPr>
            </m:ctrlPr>
          </m:fPr>
          <m:num>
            <m:acc>
              <m:accPr>
                <m:chr m:val="⃗"/>
                <m:ctrlPr>
                  <w:rPr>
                    <w:rFonts w:ascii="Cambria Math" w:eastAsiaTheme="minorEastAsia" w:hAnsi="Cambria Math"/>
                    <w:i/>
                    <w:iCs/>
                  </w:rPr>
                </m:ctrlPr>
              </m:accPr>
              <m:e>
                <m:r>
                  <w:rPr>
                    <w:rFonts w:ascii="Cambria Math" w:eastAsiaTheme="minorEastAsia" w:hAnsi="Cambria Math"/>
                  </w:rPr>
                  <m:t>L</m:t>
                </m:r>
              </m:e>
            </m:acc>
          </m:num>
          <m:den>
            <m:d>
              <m:dPr>
                <m:begChr m:val="‖"/>
                <m:endChr m:val="‖"/>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L</m:t>
                    </m:r>
                  </m:e>
                </m:acc>
              </m:e>
            </m:d>
          </m:den>
        </m:f>
      </m:oMath>
      <w:r w:rsidR="00F70B46">
        <w:rPr>
          <w:rFonts w:eastAsiaTheme="minorEastAsia"/>
          <w:iCs/>
        </w:rPr>
        <w:t xml:space="preserve">. An anisotropy factor </w:t>
      </w:r>
      <w:proofErr w:type="gramStart"/>
      <w:r w:rsidR="00F70B46">
        <w:rPr>
          <w:rFonts w:eastAsiaTheme="minorEastAsia"/>
          <w:iCs/>
        </w:rPr>
        <w:t>is then defined</w:t>
      </w:r>
      <w:proofErr w:type="gramEnd"/>
      <w:r w:rsidR="00F70B46">
        <w:rPr>
          <w:rFonts w:eastAsiaTheme="minorEastAsia"/>
          <w:iCs/>
        </w:rPr>
        <w:t xml:space="preserve"> as the projection of </w:t>
      </w:r>
      <w:proofErr w:type="spellStart"/>
      <w:r w:rsidR="00F70B46" w:rsidRPr="00F70B46">
        <w:rPr>
          <w:rFonts w:eastAsiaTheme="minorEastAsia"/>
          <w:i/>
          <w:iCs/>
        </w:rPr>
        <w:t>a</w:t>
      </w:r>
      <w:r w:rsidR="00F70B46" w:rsidRPr="00F70B46">
        <w:rPr>
          <w:rFonts w:eastAsiaTheme="minorEastAsia"/>
          <w:i/>
          <w:iCs/>
          <w:vertAlign w:val="subscript"/>
        </w:rPr>
        <w:t>ij</w:t>
      </w:r>
      <w:proofErr w:type="spellEnd"/>
      <w:r w:rsidR="00F70B46">
        <w:rPr>
          <w:rFonts w:eastAsiaTheme="minorEastAsia"/>
          <w:iCs/>
        </w:rPr>
        <w:t xml:space="preserve"> on the loading direction:</w:t>
      </w:r>
    </w:p>
    <w:p w14:paraId="1A667CB1" w14:textId="536FD64A" w:rsidR="005C33E6" w:rsidRDefault="00F70B46" w:rsidP="005C33E6">
      <w:pPr>
        <w:ind w:left="1440"/>
        <w:rPr>
          <w:rFonts w:eastAsiaTheme="minorEastAsia"/>
          <w:iCs/>
        </w:rPr>
      </w:pPr>
      <m:oMath>
        <m:r>
          <w:rPr>
            <w:rFonts w:ascii="Cambria Math" w:eastAsiaTheme="minorEastAsia" w:hAnsi="Cambria Math"/>
          </w:rPr>
          <m:t>η=</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j</m:t>
            </m:r>
          </m:sub>
        </m:sSub>
      </m:oMath>
      <w:r w:rsidR="005C33E6">
        <w:rPr>
          <w:rFonts w:eastAsiaTheme="minorEastAsia"/>
          <w:iCs/>
        </w:rPr>
        <w:t xml:space="preserve">  (</w:t>
      </w:r>
      <w:r w:rsidR="002F0404">
        <w:rPr>
          <w:rFonts w:eastAsiaTheme="minorEastAsia"/>
          <w:iCs/>
        </w:rPr>
        <w:t>8</w:t>
      </w:r>
      <w:r w:rsidR="005C33E6">
        <w:rPr>
          <w:rFonts w:eastAsiaTheme="minorEastAsia"/>
          <w:iCs/>
        </w:rPr>
        <w:t>)</w:t>
      </w:r>
    </w:p>
    <w:p w14:paraId="354AD94A" w14:textId="39F9F57A" w:rsidR="005C33E6" w:rsidRDefault="005C33E6" w:rsidP="002F641F">
      <w:pPr>
        <w:ind w:left="1440"/>
        <w:rPr>
          <w:rFonts w:eastAsiaTheme="minorEastAsia"/>
          <w:iCs/>
        </w:rPr>
      </w:pPr>
      <w:r>
        <w:rPr>
          <w:rFonts w:eastAsiaTheme="minorEastAsia"/>
          <w:iCs/>
        </w:rPr>
        <w:t xml:space="preserve">For a transversely isotropic material, it </w:t>
      </w:r>
      <w:proofErr w:type="gramStart"/>
      <w:r>
        <w:rPr>
          <w:rFonts w:eastAsiaTheme="minorEastAsia"/>
          <w:iCs/>
        </w:rPr>
        <w:t>could be shown</w:t>
      </w:r>
      <w:proofErr w:type="gramEnd"/>
      <w:r>
        <w:rPr>
          <w:rFonts w:eastAsiaTheme="minorEastAsia"/>
          <w:iCs/>
        </w:rPr>
        <w:t xml:space="preserve"> that (</w:t>
      </w:r>
      <w:proofErr w:type="spellStart"/>
      <w:r>
        <w:rPr>
          <w:rFonts w:eastAsiaTheme="minorEastAsia"/>
          <w:iCs/>
        </w:rPr>
        <w:t>Pietruszcak</w:t>
      </w:r>
      <w:proofErr w:type="spellEnd"/>
      <w:r>
        <w:rPr>
          <w:rFonts w:eastAsiaTheme="minorEastAsia"/>
          <w:iCs/>
        </w:rPr>
        <w:t xml:space="preserve"> and </w:t>
      </w:r>
      <w:proofErr w:type="spellStart"/>
      <w:r>
        <w:rPr>
          <w:rFonts w:eastAsiaTheme="minorEastAsia"/>
          <w:iCs/>
        </w:rPr>
        <w:t>Mroz</w:t>
      </w:r>
      <w:proofErr w:type="spellEnd"/>
      <w:r>
        <w:rPr>
          <w:rFonts w:eastAsiaTheme="minorEastAsia"/>
          <w:iCs/>
        </w:rPr>
        <w:t>, 2001):</w:t>
      </w:r>
    </w:p>
    <w:p w14:paraId="0033D43B" w14:textId="5C9B2232" w:rsidR="00076C06" w:rsidRPr="005C33E6" w:rsidRDefault="005C33E6" w:rsidP="005C33E6">
      <w:pPr>
        <w:ind w:left="1440"/>
        <w:rPr>
          <w:rFonts w:eastAsiaTheme="minorEastAsia"/>
          <w:iCs/>
        </w:rPr>
      </w:pPr>
      <m:oMath>
        <m:r>
          <w:rPr>
            <w:rFonts w:ascii="Cambria Math" w:eastAsiaTheme="minorEastAsia" w:hAnsi="Cambria Math"/>
          </w:rPr>
          <m:t>η=</m:t>
        </m:r>
        <m:sSub>
          <m:sSubPr>
            <m:ctrlPr>
              <w:rPr>
                <w:rFonts w:ascii="Cambria Math" w:eastAsiaTheme="minorEastAsia" w:hAnsi="Cambria Math"/>
                <w:i/>
                <w:iCs/>
              </w:rPr>
            </m:ctrlPr>
          </m:sSubPr>
          <m:e>
            <m:r>
              <w:rPr>
                <w:rFonts w:ascii="Cambria Math" w:eastAsiaTheme="minorEastAsia" w:hAnsi="Cambria Math"/>
              </w:rPr>
              <m:t>η</m:t>
            </m:r>
          </m:e>
          <m:sub>
            <m:r>
              <w:rPr>
                <w:rFonts w:ascii="Cambria Math" w:eastAsiaTheme="minorEastAsia" w:hAnsi="Cambria Math"/>
              </w:rPr>
              <m:t>0</m:t>
            </m:r>
          </m:sub>
        </m:sSub>
        <m:d>
          <m:dPr>
            <m:begChr m:val="["/>
            <m:endChr m:val="]"/>
            <m:ctrlPr>
              <w:rPr>
                <w:rFonts w:ascii="Cambria Math" w:eastAsiaTheme="minorEastAsia" w:hAnsi="Cambria Math"/>
                <w:i/>
                <w:iCs/>
              </w:rPr>
            </m:ctrlPr>
          </m:dPr>
          <m:e>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1-3</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B</m:t>
            </m:r>
            <m:sSup>
              <m:sSupPr>
                <m:ctrlPr>
                  <w:rPr>
                    <w:rFonts w:ascii="Cambria Math" w:eastAsiaTheme="minorEastAsia" w:hAnsi="Cambria Math"/>
                    <w:i/>
                    <w:iCs/>
                  </w:rPr>
                </m:ctrlPr>
              </m:sSup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d>
        <m:r>
          <w:rPr>
            <w:rFonts w:ascii="Cambria Math" w:eastAsiaTheme="minorEastAsia" w:hAnsi="Cambria Math"/>
            <w:lang w:val="en-US"/>
          </w:rPr>
          <m:t> </m:t>
        </m:r>
      </m:oMath>
      <w:r>
        <w:rPr>
          <w:rFonts w:eastAsiaTheme="minorEastAsia"/>
          <w:iCs/>
          <w:lang w:val="en-US"/>
        </w:rPr>
        <w:t xml:space="preserve">  (</w:t>
      </w:r>
      <w:r w:rsidR="002F0404">
        <w:rPr>
          <w:rFonts w:eastAsiaTheme="minorEastAsia"/>
          <w:iCs/>
          <w:lang w:val="en-US"/>
        </w:rPr>
        <w:t>9</w:t>
      </w:r>
      <w:r>
        <w:rPr>
          <w:rFonts w:eastAsiaTheme="minorEastAsia"/>
          <w:iCs/>
          <w:lang w:val="en-US"/>
        </w:rPr>
        <w:t>)</w:t>
      </w:r>
    </w:p>
    <w:p w14:paraId="454B246F" w14:textId="0AC06303" w:rsidR="005C33E6" w:rsidRDefault="005C33E6" w:rsidP="002F641F">
      <w:pPr>
        <w:ind w:left="1440"/>
        <w:rPr>
          <w:rFonts w:eastAsiaTheme="minorEastAsia"/>
          <w:iCs/>
        </w:rPr>
      </w:pPr>
      <w:proofErr w:type="gramStart"/>
      <w:r>
        <w:rPr>
          <w:rFonts w:eastAsiaTheme="minorEastAsia"/>
          <w:iCs/>
        </w:rPr>
        <w:t>where</w:t>
      </w:r>
      <w:proofErr w:type="gramEnd"/>
      <w:r>
        <w:rPr>
          <w:rFonts w:eastAsiaTheme="minorEastAsia"/>
          <w:iCs/>
        </w:rPr>
        <w:t xml:space="preserve"> </w:t>
      </w:r>
      <w:r w:rsidRPr="005C33E6">
        <w:rPr>
          <w:rFonts w:eastAsiaTheme="minorEastAsia"/>
          <w:i/>
          <w:iCs/>
        </w:rPr>
        <w:t>l</w:t>
      </w:r>
      <w:r w:rsidRPr="005C33E6">
        <w:rPr>
          <w:rFonts w:eastAsiaTheme="minorEastAsia"/>
          <w:i/>
          <w:iCs/>
          <w:vertAlign w:val="subscript"/>
        </w:rPr>
        <w:t>3</w:t>
      </w:r>
      <w:r>
        <w:rPr>
          <w:rFonts w:eastAsiaTheme="minorEastAsia"/>
          <w:iCs/>
        </w:rPr>
        <w:t xml:space="preserve"> is the loading direction perpendicular to bedding.</w:t>
      </w:r>
    </w:p>
    <w:p w14:paraId="11A32C08" w14:textId="29955438" w:rsidR="005C33E6" w:rsidRDefault="005C33E6" w:rsidP="002F641F">
      <w:pPr>
        <w:ind w:left="1440"/>
        <w:rPr>
          <w:rFonts w:eastAsiaTheme="minorEastAsia"/>
          <w:iCs/>
        </w:rPr>
      </w:pPr>
      <w:r>
        <w:rPr>
          <w:rFonts w:eastAsiaTheme="minorEastAsia"/>
          <w:iCs/>
        </w:rPr>
        <w:t>By analogy to equation (</w:t>
      </w:r>
      <w:r w:rsidR="003B7A73">
        <w:rPr>
          <w:rFonts w:eastAsiaTheme="minorEastAsia"/>
          <w:iCs/>
        </w:rPr>
        <w:t>10</w:t>
      </w:r>
      <w:r>
        <w:rPr>
          <w:rFonts w:eastAsiaTheme="minorEastAsia"/>
          <w:iCs/>
        </w:rPr>
        <w:t xml:space="preserve">), the </w:t>
      </w:r>
      <w:r w:rsidR="00FB46AC">
        <w:rPr>
          <w:rFonts w:eastAsiaTheme="minorEastAsia"/>
          <w:iCs/>
        </w:rPr>
        <w:t xml:space="preserve">peak </w:t>
      </w:r>
      <w:r>
        <w:rPr>
          <w:rFonts w:eastAsiaTheme="minorEastAsia"/>
          <w:iCs/>
        </w:rPr>
        <w:t xml:space="preserve">compressive and tensile </w:t>
      </w:r>
      <w:r w:rsidR="00FB46AC">
        <w:rPr>
          <w:rFonts w:eastAsiaTheme="minorEastAsia"/>
          <w:iCs/>
        </w:rPr>
        <w:t>strength</w:t>
      </w:r>
      <w:r>
        <w:rPr>
          <w:rFonts w:eastAsiaTheme="minorEastAsia"/>
          <w:iCs/>
        </w:rPr>
        <w:t xml:space="preserve"> </w:t>
      </w:r>
      <w:proofErr w:type="gramStart"/>
      <w:r>
        <w:rPr>
          <w:rFonts w:eastAsiaTheme="minorEastAsia"/>
          <w:iCs/>
        </w:rPr>
        <w:t>are expressed</w:t>
      </w:r>
      <w:proofErr w:type="gramEnd"/>
      <w:r>
        <w:rPr>
          <w:rFonts w:eastAsiaTheme="minorEastAsia"/>
          <w:iCs/>
        </w:rPr>
        <w:t xml:space="preserve"> as:</w:t>
      </w:r>
    </w:p>
    <w:p w14:paraId="2418C76E" w14:textId="1E30ECAF" w:rsidR="005C33E6" w:rsidRDefault="00907840" w:rsidP="002F641F">
      <w:pPr>
        <w:ind w:left="144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c0</m:t>
            </m:r>
          </m:sub>
        </m:sSub>
        <m:d>
          <m:dPr>
            <m:begChr m:val="["/>
            <m:endChr m:val="]"/>
            <m:ctrlPr>
              <w:rPr>
                <w:rFonts w:ascii="Cambria Math" w:eastAsiaTheme="minorEastAsia" w:hAnsi="Cambria Math"/>
                <w:i/>
                <w:iCs/>
              </w:rPr>
            </m:ctrlPr>
          </m:dPr>
          <m:e>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B1</m:t>
            </m:r>
            <m:sSup>
              <m:sSupPr>
                <m:ctrlPr>
                  <w:rPr>
                    <w:rFonts w:ascii="Cambria Math" w:eastAsiaTheme="minorEastAsia" w:hAnsi="Cambria Math"/>
                    <w:i/>
                    <w:iCs/>
                  </w:rPr>
                </m:ctrlPr>
              </m:sSup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d>
      </m:oMath>
      <w:r w:rsidR="005C33E6">
        <w:rPr>
          <w:rFonts w:eastAsiaTheme="minorEastAsia"/>
          <w:iCs/>
        </w:rPr>
        <w:t xml:space="preserve">  (1</w:t>
      </w:r>
      <w:r w:rsidR="003B7A73">
        <w:rPr>
          <w:rFonts w:eastAsiaTheme="minorEastAsia"/>
          <w:iCs/>
        </w:rPr>
        <w:t>1</w:t>
      </w:r>
      <w:r w:rsidR="005C33E6">
        <w:rPr>
          <w:rFonts w:eastAsiaTheme="minorEastAsia"/>
          <w:iCs/>
        </w:rPr>
        <w:t>)</w:t>
      </w:r>
    </w:p>
    <w:p w14:paraId="1C6BFBA7" w14:textId="278F2993" w:rsidR="00BD294B" w:rsidRDefault="00907840" w:rsidP="002F641F">
      <w:pPr>
        <w:ind w:left="144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c0</m:t>
            </m:r>
          </m:sub>
        </m:sSub>
        <m:d>
          <m:dPr>
            <m:begChr m:val="["/>
            <m:endChr m:val="]"/>
            <m:ctrlPr>
              <w:rPr>
                <w:rFonts w:ascii="Cambria Math" w:eastAsiaTheme="minorEastAsia" w:hAnsi="Cambria Math"/>
                <w:i/>
                <w:iCs/>
              </w:rPr>
            </m:ctrlPr>
          </m:dPr>
          <m:e>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B2</m:t>
            </m:r>
            <m:sSup>
              <m:sSupPr>
                <m:ctrlPr>
                  <w:rPr>
                    <w:rFonts w:ascii="Cambria Math" w:eastAsiaTheme="minorEastAsia" w:hAnsi="Cambria Math"/>
                    <w:i/>
                    <w:iCs/>
                  </w:rPr>
                </m:ctrlPr>
              </m:sSup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d>
      </m:oMath>
      <w:r w:rsidR="005C33E6">
        <w:rPr>
          <w:rFonts w:eastAsiaTheme="minorEastAsia"/>
          <w:iCs/>
        </w:rPr>
        <w:t xml:space="preserve">  </w:t>
      </w:r>
      <w:r w:rsidR="00BD294B">
        <w:rPr>
          <w:rFonts w:eastAsiaTheme="minorEastAsia"/>
          <w:iCs/>
        </w:rPr>
        <w:t xml:space="preserve">  </w:t>
      </w:r>
      <w:r w:rsidR="005C33E6">
        <w:rPr>
          <w:rFonts w:eastAsiaTheme="minorEastAsia"/>
          <w:iCs/>
        </w:rPr>
        <w:t>(1</w:t>
      </w:r>
      <w:r w:rsidR="003B7A73">
        <w:rPr>
          <w:rFonts w:eastAsiaTheme="minorEastAsia"/>
          <w:iCs/>
        </w:rPr>
        <w:t>2</w:t>
      </w:r>
      <w:r w:rsidR="00BD294B">
        <w:rPr>
          <w:rFonts w:eastAsiaTheme="minorEastAsia"/>
          <w:iCs/>
        </w:rPr>
        <w:t>)</w:t>
      </w:r>
    </w:p>
    <w:p w14:paraId="2151B733" w14:textId="2AEDAE6D" w:rsidR="00BD294B" w:rsidRDefault="00BD294B" w:rsidP="00344203">
      <w:pPr>
        <w:ind w:left="1440"/>
        <w:rPr>
          <w:rFonts w:eastAsiaTheme="minorEastAsia"/>
          <w:iCs/>
        </w:rPr>
      </w:pPr>
      <m:oMath>
        <m:r>
          <w:rPr>
            <w:rFonts w:ascii="Cambria Math" w:eastAsiaTheme="minorEastAsia" w:hAnsi="Cambria Math"/>
          </w:rPr>
          <m:t>m</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0</m:t>
            </m:r>
          </m:sub>
        </m:sSub>
        <m:d>
          <m:dPr>
            <m:begChr m:val="["/>
            <m:endChr m:val="]"/>
            <m:ctrlPr>
              <w:rPr>
                <w:rFonts w:ascii="Cambria Math" w:eastAsiaTheme="minorEastAsia" w:hAnsi="Cambria Math"/>
                <w:i/>
                <w:iCs/>
              </w:rPr>
            </m:ctrlPr>
          </m:dPr>
          <m:e>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e>
            </m:d>
            <m:r>
              <w:rPr>
                <w:rFonts w:ascii="Cambria Math" w:eastAsiaTheme="minorEastAsia" w:hAnsi="Cambria Math"/>
              </w:rPr>
              <m:t>+</m:t>
            </m:r>
            <m:r>
              <w:rPr>
                <w:rFonts w:ascii="Cambria Math" w:eastAsiaTheme="minorEastAsia" w:hAnsi="Cambria Math"/>
              </w:rPr>
              <m:t>B</m:t>
            </m:r>
            <m:sSup>
              <m:sSupPr>
                <m:ctrlPr>
                  <w:rPr>
                    <w:rFonts w:ascii="Cambria Math" w:eastAsiaTheme="minorEastAsia" w:hAnsi="Cambria Math"/>
                    <w:i/>
                    <w:iCs/>
                  </w:rPr>
                </m:ctrlPr>
              </m:sSupPr>
              <m:e>
                <m:r>
                  <w:rPr>
                    <w:rFonts w:ascii="Cambria Math" w:eastAsiaTheme="minorEastAsia" w:hAnsi="Cambria Math"/>
                  </w:rPr>
                  <m:t>3</m:t>
                </m:r>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3l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d>
      </m:oMath>
      <w:r w:rsidRPr="00BD294B">
        <w:rPr>
          <w:rFonts w:eastAsiaTheme="minorEastAsia"/>
          <w:iCs/>
        </w:rPr>
        <w:t xml:space="preserve">   </w:t>
      </w:r>
      <w:r>
        <w:rPr>
          <w:rFonts w:eastAsiaTheme="minorEastAsia"/>
          <w:iCs/>
        </w:rPr>
        <w:t xml:space="preserve"> </w:t>
      </w:r>
      <w:r w:rsidRPr="00BD294B">
        <w:rPr>
          <w:rFonts w:eastAsiaTheme="minorEastAsia"/>
          <w:iCs/>
        </w:rPr>
        <w:t xml:space="preserve"> (1</w:t>
      </w:r>
      <w:r>
        <w:rPr>
          <w:rFonts w:eastAsiaTheme="minorEastAsia"/>
          <w:iCs/>
        </w:rPr>
        <w:t>3</w:t>
      </w:r>
      <w:r w:rsidRPr="00BD294B">
        <w:rPr>
          <w:rFonts w:eastAsiaTheme="minorEastAsia"/>
          <w:iCs/>
        </w:rPr>
        <w:t>)</w:t>
      </w:r>
    </w:p>
    <w:p w14:paraId="59FD9978" w14:textId="7CD5FDFB" w:rsidR="005C33E6" w:rsidRDefault="00B84B6B" w:rsidP="002F641F">
      <w:pPr>
        <w:ind w:left="1440"/>
        <w:rPr>
          <w:rFonts w:eastAsiaTheme="minorEastAsia"/>
          <w:iCs/>
        </w:rPr>
      </w:pPr>
      <w:r>
        <w:rPr>
          <w:rFonts w:eastAsiaTheme="minorEastAsia"/>
          <w:iCs/>
        </w:rPr>
        <w:t>The constants of equations (1</w:t>
      </w:r>
      <w:r w:rsidR="003B7A73">
        <w:rPr>
          <w:rFonts w:eastAsiaTheme="minorEastAsia"/>
          <w:iCs/>
        </w:rPr>
        <w:t>1</w:t>
      </w:r>
      <w:r>
        <w:rPr>
          <w:rFonts w:eastAsiaTheme="minorEastAsia"/>
          <w:iCs/>
        </w:rPr>
        <w:t xml:space="preserve">) </w:t>
      </w:r>
      <w:r w:rsidR="00BD294B">
        <w:rPr>
          <w:rFonts w:eastAsiaTheme="minorEastAsia"/>
          <w:iCs/>
        </w:rPr>
        <w:t>-</w:t>
      </w:r>
      <w:r>
        <w:rPr>
          <w:rFonts w:eastAsiaTheme="minorEastAsia"/>
          <w:iCs/>
        </w:rPr>
        <w:t>1</w:t>
      </w:r>
      <w:r w:rsidR="00BD294B">
        <w:rPr>
          <w:rFonts w:eastAsiaTheme="minorEastAsia"/>
          <w:iCs/>
        </w:rPr>
        <w:t xml:space="preserve">3) </w:t>
      </w:r>
      <w:r>
        <w:rPr>
          <w:rFonts w:eastAsiaTheme="minorEastAsia"/>
          <w:iCs/>
        </w:rPr>
        <w:t xml:space="preserve">are determined by </w:t>
      </w:r>
      <w:proofErr w:type="gramStart"/>
      <w:r>
        <w:rPr>
          <w:rFonts w:eastAsiaTheme="minorEastAsia"/>
          <w:iCs/>
        </w:rPr>
        <w:t>best-fitting</w:t>
      </w:r>
      <w:proofErr w:type="gramEnd"/>
      <w:r>
        <w:rPr>
          <w:rFonts w:eastAsiaTheme="minorEastAsia"/>
          <w:iCs/>
        </w:rPr>
        <w:t xml:space="preserve"> the experimental data as shown in Figure 1.</w:t>
      </w:r>
    </w:p>
    <w:p w14:paraId="16A7CD47" w14:textId="19D3601D" w:rsidR="00B84B6B" w:rsidRDefault="00344203" w:rsidP="002F641F">
      <w:pPr>
        <w:ind w:left="1440"/>
        <w:rPr>
          <w:rFonts w:eastAsiaTheme="minorEastAsia"/>
          <w:iCs/>
        </w:rPr>
      </w:pPr>
      <w:r>
        <w:rPr>
          <w:noProof/>
          <w:lang w:eastAsia="en-CA"/>
        </w:rPr>
        <w:drawing>
          <wp:inline distT="0" distB="0" distL="0" distR="0" wp14:anchorId="5D1AEC02" wp14:editId="7573123A">
            <wp:extent cx="5101590" cy="3408045"/>
            <wp:effectExtent l="0" t="0" r="3810" b="19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07040CE" w14:textId="02F01EB4" w:rsidR="00B84B6B" w:rsidRDefault="00B84B6B" w:rsidP="002F641F">
      <w:pPr>
        <w:ind w:left="1440"/>
        <w:rPr>
          <w:rFonts w:eastAsiaTheme="minorEastAsia"/>
          <w:iCs/>
        </w:rPr>
      </w:pPr>
      <w:r>
        <w:rPr>
          <w:rFonts w:eastAsiaTheme="minorEastAsia"/>
          <w:iCs/>
        </w:rPr>
        <w:t xml:space="preserve">Figure </w:t>
      </w:r>
      <w:proofErr w:type="gramStart"/>
      <w:r>
        <w:rPr>
          <w:rFonts w:eastAsiaTheme="minorEastAsia"/>
          <w:iCs/>
        </w:rPr>
        <w:t>1</w:t>
      </w:r>
      <w:proofErr w:type="gramEnd"/>
      <w:r>
        <w:rPr>
          <w:rFonts w:eastAsiaTheme="minorEastAsia"/>
          <w:iCs/>
        </w:rPr>
        <w:t xml:space="preserve"> Variations of </w:t>
      </w:r>
      <w:r w:rsidR="00FB46AC">
        <w:rPr>
          <w:rFonts w:eastAsiaTheme="minorEastAsia"/>
          <w:iCs/>
        </w:rPr>
        <w:t xml:space="preserve">peak compressive and tensile </w:t>
      </w:r>
      <w:r>
        <w:rPr>
          <w:rFonts w:eastAsiaTheme="minorEastAsia"/>
          <w:iCs/>
        </w:rPr>
        <w:t>strength</w:t>
      </w:r>
      <w:r w:rsidR="00BD294B">
        <w:rPr>
          <w:rFonts w:eastAsiaTheme="minorEastAsia"/>
          <w:iCs/>
        </w:rPr>
        <w:t xml:space="preserve"> and m parameter</w:t>
      </w:r>
      <w:r>
        <w:rPr>
          <w:rFonts w:eastAsiaTheme="minorEastAsia"/>
          <w:iCs/>
        </w:rPr>
        <w:t xml:space="preserve"> with loading orientation</w:t>
      </w:r>
    </w:p>
    <w:p w14:paraId="3453B1BB" w14:textId="2E9688FB" w:rsidR="00B84B6B" w:rsidRPr="003B7A73" w:rsidRDefault="00F823EB" w:rsidP="002F641F">
      <w:pPr>
        <w:ind w:left="1440"/>
        <w:rPr>
          <w:rFonts w:eastAsiaTheme="minorEastAsia"/>
          <w:iCs/>
          <w:u w:val="single"/>
        </w:rPr>
      </w:pPr>
      <w:r w:rsidRPr="003B7A73">
        <w:rPr>
          <w:rFonts w:eastAsiaTheme="minorEastAsia"/>
          <w:iCs/>
          <w:u w:val="single"/>
        </w:rPr>
        <w:t>Localization of deformation</w:t>
      </w:r>
    </w:p>
    <w:p w14:paraId="2B8A4779" w14:textId="7726BA1B" w:rsidR="00F823EB" w:rsidRDefault="00F823EB" w:rsidP="00F823EB">
      <w:pPr>
        <w:ind w:left="1440"/>
        <w:rPr>
          <w:rFonts w:eastAsiaTheme="minorEastAsia"/>
          <w:lang w:val="en-US"/>
        </w:rPr>
      </w:pPr>
      <w:r>
        <w:rPr>
          <w:rFonts w:eastAsiaTheme="minorEastAsia"/>
          <w:iCs/>
        </w:rPr>
        <w:t xml:space="preserve">As previously indicated, our model assumes that </w:t>
      </w:r>
      <w:r>
        <w:rPr>
          <w:rFonts w:eastAsiaTheme="minorEastAsia"/>
        </w:rPr>
        <w:t xml:space="preserve">plastic deformation starts at the crack initiation </w:t>
      </w:r>
      <w:proofErr w:type="gramStart"/>
      <w:r>
        <w:rPr>
          <w:rFonts w:eastAsiaTheme="minorEastAsia"/>
        </w:rPr>
        <w:t xml:space="preserve">threshold </w:t>
      </w:r>
      <w:proofErr w:type="gramEnd"/>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ci</m:t>
            </m:r>
          </m:sub>
          <m:sup/>
        </m:sSubSup>
      </m:oMath>
      <w:r>
        <w:rPr>
          <w:rFonts w:eastAsiaTheme="minorEastAsia"/>
        </w:rPr>
        <w:t xml:space="preserve">, followed by strain hardening until the peak uniaxial strength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cp</m:t>
            </m:r>
          </m:sub>
          <m:sup/>
        </m:sSubSup>
      </m:oMath>
      <w:r>
        <w:rPr>
          <w:rFonts w:eastAsiaTheme="minorEastAsia"/>
        </w:rPr>
        <w:t xml:space="preserve">, followed by strain softening to the residual strength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cr</m:t>
            </m:r>
          </m:sub>
          <m:sup/>
        </m:sSubSup>
      </m:oMath>
      <w:r>
        <w:rPr>
          <w:rFonts w:eastAsiaTheme="minorEastAsia"/>
        </w:rPr>
        <w:t xml:space="preserve">. </w:t>
      </w:r>
      <w:r w:rsidR="00EC062A">
        <w:rPr>
          <w:rFonts w:eastAsiaTheme="minorEastAsia"/>
        </w:rPr>
        <w:t>Th</w:t>
      </w:r>
      <w:r>
        <w:rPr>
          <w:rFonts w:eastAsiaTheme="minorEastAsia"/>
        </w:rPr>
        <w:t xml:space="preserve">e effective plastic strain </w:t>
      </w:r>
      <w:r w:rsidRPr="00F823EB">
        <w:rPr>
          <w:rFonts w:ascii="Symbol" w:eastAsiaTheme="minorEastAsia" w:hAnsi="Symbol"/>
          <w:i/>
          <w:lang w:val="en-US"/>
        </w:rPr>
        <w:t></w:t>
      </w:r>
      <w:proofErr w:type="gramStart"/>
      <w:r w:rsidRPr="00F823EB">
        <w:rPr>
          <w:rFonts w:eastAsiaTheme="minorEastAsia"/>
          <w:i/>
          <w:vertAlign w:val="subscript"/>
          <w:lang w:val="en-US"/>
        </w:rPr>
        <w:t>p</w:t>
      </w:r>
      <w:r>
        <w:rPr>
          <w:rFonts w:eastAsiaTheme="minorEastAsia"/>
          <w:i/>
          <w:vertAlign w:val="subscript"/>
          <w:lang w:val="en-US"/>
        </w:rPr>
        <w:t xml:space="preserve"> </w:t>
      </w:r>
      <w:r w:rsidR="00EC062A">
        <w:rPr>
          <w:rFonts w:eastAsiaTheme="minorEastAsia"/>
          <w:i/>
          <w:vertAlign w:val="subscript"/>
          <w:lang w:val="en-US"/>
        </w:rPr>
        <w:t xml:space="preserve"> </w:t>
      </w:r>
      <w:r w:rsidR="00EC062A">
        <w:rPr>
          <w:rFonts w:eastAsiaTheme="minorEastAsia"/>
          <w:lang w:val="en-US"/>
        </w:rPr>
        <w:t>commonly</w:t>
      </w:r>
      <w:proofErr w:type="gramEnd"/>
      <w:r w:rsidR="00EC062A">
        <w:rPr>
          <w:rFonts w:eastAsiaTheme="minorEastAsia"/>
          <w:lang w:val="en-US"/>
        </w:rPr>
        <w:t xml:space="preserve"> used as </w:t>
      </w:r>
      <w:r w:rsidRPr="00F823EB">
        <w:rPr>
          <w:rFonts w:eastAsiaTheme="minorEastAsia"/>
          <w:lang w:val="en-US"/>
        </w:rPr>
        <w:t>the hardening parameter</w:t>
      </w:r>
      <w:r w:rsidR="00EC062A">
        <w:rPr>
          <w:rFonts w:eastAsiaTheme="minorEastAsia"/>
          <w:lang w:val="en-US"/>
        </w:rPr>
        <w:t xml:space="preserve"> is defined as:</w:t>
      </w:r>
    </w:p>
    <w:p w14:paraId="6011C159" w14:textId="4123A686" w:rsidR="00F823EB" w:rsidRPr="00B86B9E" w:rsidRDefault="00907840" w:rsidP="00B86B9E">
      <w:pPr>
        <w:ind w:left="144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sSubSup>
              <m:sSubSupPr>
                <m:ctrlPr>
                  <w:rPr>
                    <w:rFonts w:ascii="Cambria Math" w:eastAsiaTheme="minorEastAsia" w:hAnsi="Cambria Math"/>
                    <w:i/>
                    <w:lang w:val="en-US"/>
                  </w:rPr>
                </m:ctrlPr>
              </m:sSubSupPr>
              <m:e>
                <m:r>
                  <w:rPr>
                    <w:rFonts w:ascii="Cambria Math" w:eastAsiaTheme="minorEastAsia" w:hAnsi="Cambria Math"/>
                    <w:lang w:val="en-US"/>
                  </w:rPr>
                  <m:t>ε</m:t>
                </m:r>
              </m:e>
              <m:sub>
                <m:r>
                  <w:rPr>
                    <w:rFonts w:ascii="Cambria Math" w:eastAsiaTheme="minorEastAsia" w:hAnsi="Cambria Math"/>
                    <w:lang w:val="en-US"/>
                  </w:rPr>
                  <m:t>ij</m:t>
                </m:r>
              </m:sub>
              <m:sup>
                <m:r>
                  <w:rPr>
                    <w:rFonts w:ascii="Cambria Math" w:eastAsiaTheme="minorEastAsia" w:hAnsi="Cambria Math"/>
                    <w:lang w:val="en-US"/>
                  </w:rPr>
                  <m:t>p</m:t>
                </m:r>
              </m:sup>
            </m:sSubSup>
            <m:sSubSup>
              <m:sSubSupPr>
                <m:ctrlPr>
                  <w:rPr>
                    <w:rFonts w:ascii="Cambria Math" w:eastAsiaTheme="minorEastAsia" w:hAnsi="Cambria Math"/>
                    <w:i/>
                    <w:lang w:val="en-US"/>
                  </w:rPr>
                </m:ctrlPr>
              </m:sSubSupPr>
              <m:e>
                <m:r>
                  <w:rPr>
                    <w:rFonts w:ascii="Cambria Math" w:eastAsiaTheme="minorEastAsia" w:hAnsi="Cambria Math"/>
                    <w:lang w:val="en-US"/>
                  </w:rPr>
                  <m:t>ε</m:t>
                </m:r>
              </m:e>
              <m:sub>
                <m:r>
                  <w:rPr>
                    <w:rFonts w:ascii="Cambria Math" w:eastAsiaTheme="minorEastAsia" w:hAnsi="Cambria Math"/>
                    <w:lang w:val="en-US"/>
                  </w:rPr>
                  <m:t>ij</m:t>
                </m:r>
              </m:sub>
              <m:sup>
                <m:r>
                  <w:rPr>
                    <w:rFonts w:ascii="Cambria Math" w:eastAsiaTheme="minorEastAsia" w:hAnsi="Cambria Math"/>
                    <w:lang w:val="en-US"/>
                  </w:rPr>
                  <m:t>p</m:t>
                </m:r>
              </m:sup>
            </m:sSubSup>
          </m:e>
        </m:rad>
      </m:oMath>
      <w:r w:rsidR="00B86B9E">
        <w:rPr>
          <w:rFonts w:eastAsiaTheme="minorEastAsia"/>
          <w:lang w:val="en-US"/>
        </w:rPr>
        <w:t xml:space="preserve">  (1</w:t>
      </w:r>
      <w:r w:rsidR="00BD294B">
        <w:rPr>
          <w:rFonts w:eastAsiaTheme="minorEastAsia"/>
          <w:lang w:val="en-US"/>
        </w:rPr>
        <w:t>4</w:t>
      </w:r>
      <w:r w:rsidR="00B86B9E">
        <w:rPr>
          <w:rFonts w:eastAsiaTheme="minorEastAsia"/>
          <w:lang w:val="en-US"/>
        </w:rPr>
        <w:t>)</w:t>
      </w:r>
    </w:p>
    <w:p w14:paraId="0512DD2C" w14:textId="23BE8D01" w:rsidR="00B86B9E" w:rsidRDefault="00B86B9E" w:rsidP="002F641F">
      <w:pPr>
        <w:ind w:left="1440"/>
        <w:rPr>
          <w:rFonts w:eastAsiaTheme="minorEastAsia"/>
          <w:iCs/>
        </w:rPr>
      </w:pPr>
      <w:proofErr w:type="gramStart"/>
      <w:r>
        <w:rPr>
          <w:rFonts w:eastAsiaTheme="minorEastAsia"/>
          <w:iCs/>
        </w:rPr>
        <w:t>where</w:t>
      </w:r>
      <w:proofErr w:type="gramEnd"/>
      <w:r>
        <w:rPr>
          <w:rFonts w:eastAsiaTheme="minorEastAsia"/>
          <w:iCs/>
        </w:rPr>
        <w:t xml:space="preserve"> </w:t>
      </w:r>
      <w:proofErr w:type="spellStart"/>
      <w:r>
        <w:rPr>
          <w:rFonts w:eastAsiaTheme="minorEastAsia"/>
          <w:iCs/>
        </w:rPr>
        <w:t>tensorial</w:t>
      </w:r>
      <w:proofErr w:type="spellEnd"/>
      <w:r>
        <w:rPr>
          <w:rFonts w:eastAsiaTheme="minorEastAsia"/>
          <w:iCs/>
        </w:rPr>
        <w:t xml:space="preserve"> notation and summation convention is used.</w:t>
      </w:r>
    </w:p>
    <w:p w14:paraId="6034281E" w14:textId="2ABCE311" w:rsidR="00EC062A" w:rsidRDefault="00EC062A" w:rsidP="002F641F">
      <w:pPr>
        <w:ind w:left="1440"/>
        <w:rPr>
          <w:rFonts w:eastAsiaTheme="minorEastAsia"/>
          <w:iCs/>
        </w:rPr>
      </w:pPr>
      <w:r>
        <w:rPr>
          <w:rFonts w:eastAsiaTheme="minorEastAsia"/>
          <w:iCs/>
        </w:rPr>
        <w:t>In order to improve the mesh dependency problem associated with predicting localization of deformation near and after the peak strength, we used a nonlocal plasticity approach, where instead of using the punctual effective plastic stain as defined in equation (1</w:t>
      </w:r>
      <w:r w:rsidR="00BD294B">
        <w:rPr>
          <w:rFonts w:eastAsiaTheme="minorEastAsia"/>
          <w:iCs/>
        </w:rPr>
        <w:t>4</w:t>
      </w:r>
      <w:r>
        <w:rPr>
          <w:rFonts w:eastAsiaTheme="minorEastAsia"/>
          <w:iCs/>
        </w:rPr>
        <w:t>)</w:t>
      </w:r>
      <w:proofErr w:type="gramStart"/>
      <w:r>
        <w:rPr>
          <w:rFonts w:eastAsiaTheme="minorEastAsia"/>
          <w:iCs/>
        </w:rPr>
        <w:t>,</w:t>
      </w:r>
      <w:proofErr w:type="gramEnd"/>
      <w:r>
        <w:rPr>
          <w:rFonts w:eastAsiaTheme="minorEastAsia"/>
          <w:iCs/>
        </w:rPr>
        <w:t xml:space="preserve"> we used a volume average around the same point.  There are many methods to determine that volume average (Ref.), here we define a nonlocal plastic strain using the implicit gradient method by solving the </w:t>
      </w:r>
      <w:r w:rsidR="00AE49BA">
        <w:rPr>
          <w:rFonts w:eastAsiaTheme="minorEastAsia"/>
          <w:iCs/>
        </w:rPr>
        <w:t>Helmholtz</w:t>
      </w:r>
      <w:r>
        <w:rPr>
          <w:rFonts w:eastAsiaTheme="minorEastAsia"/>
          <w:iCs/>
        </w:rPr>
        <w:t xml:space="preserve"> equation (</w:t>
      </w:r>
      <w:r w:rsidR="00AE49BA">
        <w:rPr>
          <w:rFonts w:eastAsiaTheme="minorEastAsia"/>
          <w:iCs/>
        </w:rPr>
        <w:t xml:space="preserve">e.g. </w:t>
      </w:r>
      <w:proofErr w:type="spellStart"/>
      <w:r>
        <w:rPr>
          <w:rFonts w:eastAsiaTheme="minorEastAsia"/>
          <w:iCs/>
        </w:rPr>
        <w:t>Engelen</w:t>
      </w:r>
      <w:proofErr w:type="spellEnd"/>
      <w:r>
        <w:rPr>
          <w:rFonts w:eastAsiaTheme="minorEastAsia"/>
          <w:iCs/>
        </w:rPr>
        <w:t xml:space="preserve"> et al. 2003)</w:t>
      </w:r>
      <w:r w:rsidR="00AE49BA">
        <w:rPr>
          <w:rFonts w:eastAsiaTheme="minorEastAsia"/>
          <w:iCs/>
        </w:rPr>
        <w:t>:</w:t>
      </w:r>
    </w:p>
    <w:p w14:paraId="7298A025" w14:textId="153EF031" w:rsidR="00AE49BA" w:rsidRPr="00AE49BA" w:rsidRDefault="00907840" w:rsidP="00071572">
      <w:pPr>
        <w:ind w:left="1440"/>
        <w:rPr>
          <w:rFonts w:eastAsiaTheme="minorEastAsia"/>
          <w:iCs/>
          <w:lang w:val="en-US"/>
        </w:rPr>
      </w:pPr>
      <m:oMath>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sSup>
          <m:sSupPr>
            <m:ctrlPr>
              <w:rPr>
                <w:rFonts w:ascii="Cambria Math" w:eastAsiaTheme="minorEastAsia" w:hAnsi="Cambria Math"/>
                <w:i/>
                <w:iCs/>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oMath>
      <w:r w:rsidR="00AE49BA">
        <w:rPr>
          <w:rFonts w:eastAsiaTheme="minorEastAsia"/>
          <w:iCs/>
          <w:lang w:val="en-US"/>
        </w:rPr>
        <w:t xml:space="preserve">  (1</w:t>
      </w:r>
      <w:r w:rsidR="00BD294B">
        <w:rPr>
          <w:rFonts w:eastAsiaTheme="minorEastAsia"/>
          <w:iCs/>
          <w:lang w:val="en-US"/>
        </w:rPr>
        <w:t>5</w:t>
      </w:r>
      <w:r w:rsidR="00AE49BA">
        <w:rPr>
          <w:rFonts w:eastAsiaTheme="minorEastAsia"/>
          <w:iCs/>
          <w:lang w:val="en-US"/>
        </w:rPr>
        <w:t>)</w:t>
      </w:r>
    </w:p>
    <w:p w14:paraId="1ED4C868" w14:textId="27ADA8DA" w:rsidR="00AE49BA" w:rsidRDefault="00071572" w:rsidP="002F641F">
      <w:pPr>
        <w:ind w:left="1440"/>
        <w:rPr>
          <w:rFonts w:eastAsiaTheme="minorEastAsia"/>
          <w:iCs/>
          <w:lang w:val="en-US"/>
        </w:rPr>
      </w:pPr>
      <w:proofErr w:type="gramStart"/>
      <w:r>
        <w:rPr>
          <w:rFonts w:eastAsiaTheme="minorEastAsia"/>
          <w:iCs/>
        </w:rPr>
        <w:t>w</w:t>
      </w:r>
      <w:r w:rsidR="00AE49BA">
        <w:rPr>
          <w:rFonts w:eastAsiaTheme="minorEastAsia"/>
          <w:iCs/>
        </w:rPr>
        <w:t>here</w:t>
      </w:r>
      <w:proofErr w:type="gramEnd"/>
      <w:r w:rsidR="00AE49BA">
        <w:rPr>
          <w:rFonts w:eastAsiaTheme="minorEastAsia"/>
          <w:iCs/>
        </w:rPr>
        <w:t xml:space="preserve"> </w:t>
      </w:r>
      <m:oMath>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oMath>
      <w:r w:rsidR="00AE49BA">
        <w:rPr>
          <w:rFonts w:eastAsiaTheme="minorEastAsia"/>
          <w:iCs/>
          <w:lang w:val="en-US"/>
        </w:rPr>
        <w:t xml:space="preserve"> </w:t>
      </w:r>
      <w:r w:rsidR="00227250">
        <w:rPr>
          <w:rFonts w:eastAsiaTheme="minorEastAsia"/>
          <w:iCs/>
          <w:lang w:val="en-US"/>
        </w:rPr>
        <w:t xml:space="preserve"> </w:t>
      </w:r>
      <w:r w:rsidR="00AE49BA">
        <w:rPr>
          <w:rFonts w:eastAsiaTheme="minorEastAsia"/>
          <w:iCs/>
          <w:lang w:val="en-US"/>
        </w:rPr>
        <w:t xml:space="preserve">is the nonlocal plastic </w:t>
      </w:r>
      <w:r w:rsidR="00FB46AC">
        <w:rPr>
          <w:rFonts w:eastAsiaTheme="minorEastAsia"/>
          <w:iCs/>
          <w:lang w:val="en-US"/>
        </w:rPr>
        <w:t>strain</w:t>
      </w:r>
      <w:r w:rsidR="00AE49BA">
        <w:rPr>
          <w:rFonts w:eastAsiaTheme="minorEastAsia"/>
          <w:iCs/>
          <w:lang w:val="en-US"/>
        </w:rPr>
        <w:t xml:space="preserve"> and </w:t>
      </w:r>
      <w:r w:rsidR="00AE49BA" w:rsidRPr="00AE49BA">
        <w:rPr>
          <w:rFonts w:eastAsiaTheme="minorEastAsia"/>
          <w:i/>
          <w:iCs/>
          <w:lang w:val="en-US"/>
        </w:rPr>
        <w:t xml:space="preserve">d </w:t>
      </w:r>
      <w:r w:rsidR="00AE49BA">
        <w:rPr>
          <w:rFonts w:eastAsiaTheme="minorEastAsia"/>
          <w:iCs/>
          <w:lang w:val="en-US"/>
        </w:rPr>
        <w:t>(m) is an indicator of the dimension of the volume of influence.</w:t>
      </w:r>
    </w:p>
    <w:p w14:paraId="08E4402B" w14:textId="4748E1CD" w:rsidR="00AE49BA" w:rsidRDefault="00FB46AC" w:rsidP="002F641F">
      <w:pPr>
        <w:ind w:left="1440"/>
        <w:rPr>
          <w:rFonts w:eastAsiaTheme="minorEastAsia"/>
          <w:iCs/>
          <w:lang w:val="en-US"/>
        </w:rPr>
      </w:pPr>
      <w:r>
        <w:rPr>
          <w:rFonts w:eastAsiaTheme="minorEastAsia"/>
          <w:iCs/>
          <w:lang w:val="en-US"/>
        </w:rPr>
        <w:t>Then, we assume a hardening-softening function as follows:</w:t>
      </w:r>
    </w:p>
    <w:p w14:paraId="520B5E72" w14:textId="2253B0AE" w:rsidR="00FB46AC" w:rsidRDefault="00907840" w:rsidP="002F641F">
      <w:pPr>
        <w:ind w:left="144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ci</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ci</m:t>
                </m:r>
              </m:sub>
            </m:sSub>
          </m:e>
        </m:d>
        <m:f>
          <m:fPr>
            <m:ctrlPr>
              <w:rPr>
                <w:rFonts w:ascii="Cambria Math" w:eastAsiaTheme="minorEastAsia" w:hAnsi="Cambria Math"/>
                <w:i/>
                <w:iCs/>
              </w:rPr>
            </m:ctrlPr>
          </m:fPr>
          <m:num>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num>
          <m:den>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den>
        </m:f>
      </m:oMath>
      <w:r w:rsidR="00227250">
        <w:rPr>
          <w:rFonts w:eastAsiaTheme="minorEastAsia"/>
          <w:iCs/>
        </w:rPr>
        <w:t xml:space="preserve">        </w:t>
      </w:r>
      <w:proofErr w:type="gramStart"/>
      <w:r w:rsidR="00227250">
        <w:rPr>
          <w:rFonts w:eastAsiaTheme="minorEastAsia"/>
          <w:iCs/>
        </w:rPr>
        <w:t>when</w:t>
      </w:r>
      <w:proofErr w:type="gramEnd"/>
      <w:r w:rsidR="00227250">
        <w:rPr>
          <w:rFonts w:eastAsiaTheme="minorEastAsia"/>
          <w:iCs/>
        </w:rPr>
        <w:t xml:space="preserve"> </w:t>
      </w:r>
      <m:oMath>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oMath>
      <w:r w:rsidR="00227250" w:rsidRPr="00227250">
        <w:rPr>
          <w:rFonts w:eastAsiaTheme="minorEastAsia"/>
          <w:iCs/>
          <w:lang w:val="en-US"/>
        </w:rPr>
        <w:t xml:space="preserve"> </w:t>
      </w:r>
      <w:r w:rsidR="00227250">
        <w:rPr>
          <w:rFonts w:eastAsiaTheme="minorEastAsia"/>
          <w:iCs/>
          <w:lang w:val="en-US"/>
        </w:rPr>
        <w:t>&lt;</w:t>
      </w:r>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oMath>
      <w:r w:rsidR="00227250">
        <w:rPr>
          <w:rFonts w:eastAsiaTheme="minorEastAsia"/>
          <w:iCs/>
        </w:rPr>
        <w:t xml:space="preserve">      </w:t>
      </w:r>
      <w:r w:rsidR="00071D18">
        <w:rPr>
          <w:rFonts w:eastAsiaTheme="minorEastAsia"/>
          <w:iCs/>
        </w:rPr>
        <w:t xml:space="preserve">          </w:t>
      </w:r>
      <w:r w:rsidR="00227250">
        <w:rPr>
          <w:rFonts w:eastAsiaTheme="minorEastAsia"/>
          <w:iCs/>
        </w:rPr>
        <w:t>(1</w:t>
      </w:r>
      <w:r w:rsidR="00BD294B">
        <w:rPr>
          <w:rFonts w:eastAsiaTheme="minorEastAsia"/>
          <w:iCs/>
        </w:rPr>
        <w:t>6</w:t>
      </w:r>
      <w:r w:rsidR="00227250">
        <w:rPr>
          <w:rFonts w:eastAsiaTheme="minorEastAsia"/>
          <w:iCs/>
        </w:rPr>
        <w:t>-a)</w:t>
      </w:r>
    </w:p>
    <w:p w14:paraId="548CA2D2" w14:textId="4973CB03" w:rsidR="00071D18" w:rsidRDefault="00907840" w:rsidP="00071D18">
      <w:pPr>
        <w:ind w:left="144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cr</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cr</m:t>
                </m:r>
              </m:sub>
            </m:sSub>
          </m:e>
        </m:d>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-A</m:t>
            </m:r>
            <m:d>
              <m:dPr>
                <m:ctrlPr>
                  <w:rPr>
                    <w:rFonts w:ascii="Cambria Math" w:eastAsiaTheme="minorEastAsia" w:hAnsi="Cambria Math"/>
                    <w:i/>
                    <w:iCs/>
                  </w:rPr>
                </m:ctrlPr>
              </m:dPr>
              <m:e>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e>
            </m:d>
          </m:sup>
        </m:sSup>
        <m:r>
          <w:rPr>
            <w:rFonts w:ascii="Cambria Math" w:eastAsiaTheme="minorEastAsia" w:hAnsi="Cambria Math"/>
          </w:rPr>
          <m:t xml:space="preserve"> </m:t>
        </m:r>
      </m:oMath>
      <w:r w:rsidR="00071D18">
        <w:rPr>
          <w:rFonts w:eastAsiaTheme="minorEastAsia"/>
          <w:iCs/>
        </w:rPr>
        <w:t xml:space="preserve"> </w:t>
      </w:r>
      <w:proofErr w:type="gramStart"/>
      <w:r w:rsidR="00071D18" w:rsidRPr="00071D18">
        <w:rPr>
          <w:rFonts w:eastAsiaTheme="minorEastAsia"/>
          <w:iCs/>
        </w:rPr>
        <w:t>when</w:t>
      </w:r>
      <w:proofErr w:type="gramEnd"/>
      <w:r w:rsidR="00071D18" w:rsidRPr="00071D18">
        <w:rPr>
          <w:rFonts w:eastAsiaTheme="minorEastAsia"/>
          <w:iCs/>
        </w:rPr>
        <w:t xml:space="preserve"> </w:t>
      </w:r>
      <m:oMath>
        <m:acc>
          <m:accPr>
            <m:chr m:val="̅"/>
            <m:ctrlPr>
              <w:rPr>
                <w:rFonts w:ascii="Cambria Math" w:eastAsiaTheme="minorEastAsia" w:hAnsi="Cambria Math"/>
                <w:i/>
                <w:iCs/>
                <w:lang w:val="en-US"/>
              </w:rPr>
            </m:ctrlPr>
          </m:accPr>
          <m:e>
            <m:sSub>
              <m:sSubPr>
                <m:ctrlPr>
                  <w:rPr>
                    <w:rFonts w:ascii="Cambria Math" w:eastAsiaTheme="minorEastAsia" w:hAnsi="Cambria Math"/>
                    <w:i/>
                    <w:iCs/>
                    <w:lang w:val="en-US"/>
                  </w:rPr>
                </m:ctrlPr>
              </m:sSubPr>
              <m:e>
                <m:r>
                  <w:rPr>
                    <w:rFonts w:ascii="Cambria Math" w:eastAsiaTheme="minorEastAsia" w:hAnsi="Cambria Math"/>
                    <w:lang w:val="en-US"/>
                  </w:rPr>
                  <m:t>ε</m:t>
                </m:r>
              </m:e>
              <m:sub>
                <m:r>
                  <w:rPr>
                    <w:rFonts w:ascii="Cambria Math" w:eastAsiaTheme="minorEastAsia" w:hAnsi="Cambria Math"/>
                    <w:lang w:val="en-US"/>
                  </w:rPr>
                  <m:t>p</m:t>
                </m:r>
              </m:sub>
            </m:sSub>
          </m:e>
        </m:acc>
      </m:oMath>
      <w:r w:rsidR="00071D18" w:rsidRPr="00071D18">
        <w:rPr>
          <w:rFonts w:eastAsiaTheme="minorEastAsia"/>
          <w:iCs/>
          <w:lang w:val="en-US"/>
        </w:rPr>
        <w:t xml:space="preserve"> </w:t>
      </w:r>
      <w:r w:rsidR="00071D18">
        <w:rPr>
          <w:rFonts w:eastAsiaTheme="minorEastAsia" w:cstheme="minorHAnsi"/>
          <w:iCs/>
          <w:lang w:val="en-US"/>
        </w:rPr>
        <w:t>≥</w:t>
      </w:r>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oMath>
      <w:r w:rsidR="00071D18">
        <w:rPr>
          <w:rFonts w:eastAsiaTheme="minorEastAsia"/>
          <w:iCs/>
        </w:rPr>
        <w:t xml:space="preserve">      (1</w:t>
      </w:r>
      <w:r w:rsidR="00BD294B">
        <w:rPr>
          <w:rFonts w:eastAsiaTheme="minorEastAsia"/>
          <w:iCs/>
        </w:rPr>
        <w:t>6</w:t>
      </w:r>
      <w:r w:rsidR="00071D18">
        <w:rPr>
          <w:rFonts w:eastAsiaTheme="minorEastAsia"/>
          <w:iCs/>
        </w:rPr>
        <w:t>-b</w:t>
      </w:r>
      <w:r w:rsidR="00071D18" w:rsidRPr="00071D18">
        <w:rPr>
          <w:rFonts w:eastAsiaTheme="minorEastAsia"/>
          <w:iCs/>
        </w:rPr>
        <w:t>)</w:t>
      </w:r>
    </w:p>
    <w:p w14:paraId="5AF304C6" w14:textId="69E3D350" w:rsidR="00F823EB" w:rsidRDefault="00071D18" w:rsidP="003B7A73">
      <w:pPr>
        <w:ind w:left="1440"/>
        <w:rPr>
          <w:rFonts w:eastAsiaTheme="minorEastAsia"/>
          <w:iCs/>
        </w:rPr>
      </w:pPr>
      <w:proofErr w:type="gramStart"/>
      <w:r>
        <w:rPr>
          <w:rFonts w:eastAsiaTheme="minorEastAsia"/>
          <w:iCs/>
        </w:rPr>
        <w:t>where</w:t>
      </w:r>
      <w:proofErr w:type="gramEnd"/>
      <w:r>
        <w:rPr>
          <w:rFonts w:eastAsiaTheme="minorEastAsia"/>
          <w:iCs/>
        </w:rPr>
        <w:t xml:space="preserve"> A and </w:t>
      </w:r>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iCs/>
        </w:rPr>
        <w:t xml:space="preserve">  are calibrated parameters.</w:t>
      </w:r>
    </w:p>
    <w:p w14:paraId="50EC5A79" w14:textId="3BDD6CCC" w:rsidR="0039787E" w:rsidRDefault="0039787E" w:rsidP="0039787E">
      <w:pPr>
        <w:pStyle w:val="ListParagraph"/>
        <w:numPr>
          <w:ilvl w:val="2"/>
          <w:numId w:val="1"/>
        </w:numPr>
      </w:pPr>
      <w:proofErr w:type="spellStart"/>
      <w:r>
        <w:t>Porefluid</w:t>
      </w:r>
      <w:proofErr w:type="spellEnd"/>
      <w:r>
        <w:t xml:space="preserve"> flow</w:t>
      </w:r>
    </w:p>
    <w:p w14:paraId="7AFE0758" w14:textId="57792FD5" w:rsidR="00071572" w:rsidRDefault="00071572" w:rsidP="00071572">
      <w:pPr>
        <w:pStyle w:val="ListParagraph"/>
        <w:ind w:left="1440"/>
      </w:pPr>
      <w:proofErr w:type="gramStart"/>
      <w:r>
        <w:t>Fluid flow is governed by Darcy’s law</w:t>
      </w:r>
      <w:proofErr w:type="gramEnd"/>
      <w:r>
        <w:t>:</w:t>
      </w:r>
    </w:p>
    <w:p w14:paraId="6FCD8E6A" w14:textId="03BAD64C" w:rsidR="00071572" w:rsidRPr="007E0205" w:rsidRDefault="00071572" w:rsidP="007E0205">
      <w:pPr>
        <w:pStyle w:val="ListParagraph"/>
        <w:ind w:left="1440"/>
        <w:rPr>
          <w:rFonts w:eastAsiaTheme="minorEastAsia"/>
        </w:rPr>
      </w:pPr>
      <m:oMath>
        <m:r>
          <m:rPr>
            <m:sty m:val="bi"/>
          </m:rPr>
          <w:rPr>
            <w:rFonts w:ascii="Cambria Math" w:hAnsi="Cambria Math"/>
          </w:rPr>
          <m:t>u</m:t>
        </m:r>
        <m:r>
          <w:rPr>
            <w:rFonts w:ascii="Cambria Math" w:hAnsi="Cambria Math"/>
          </w:rPr>
          <m:t>=-</m:t>
        </m:r>
        <m:f>
          <m:fPr>
            <m:ctrlPr>
              <w:rPr>
                <w:rFonts w:ascii="Cambria Math" w:hAnsi="Cambria Math"/>
                <w:i/>
              </w:rPr>
            </m:ctrlPr>
          </m:fPr>
          <m:num>
            <m:r>
              <m:rPr>
                <m:sty m:val="bi"/>
              </m:rPr>
              <w:rPr>
                <w:rFonts w:ascii="Cambria Math" w:hAnsi="Cambria Math"/>
              </w:rPr>
              <m:t>k</m:t>
            </m:r>
          </m:num>
          <m:den>
            <m:r>
              <w:rPr>
                <w:rFonts w:ascii="Cambria Math" w:hAnsi="Cambria Math"/>
              </w:rPr>
              <m:t>μ</m:t>
            </m:r>
          </m:den>
        </m:f>
        <m:r>
          <w:rPr>
            <w:rFonts w:ascii="Cambria Math" w:hAnsi="Cambria Math"/>
          </w:rPr>
          <m:t>∙</m:t>
        </m:r>
        <m:r>
          <m:rPr>
            <m:sty m:val="p"/>
          </m:rPr>
          <w:rPr>
            <w:rFonts w:ascii="Cambria Math" w:hAnsi="Cambria Math"/>
          </w:rPr>
          <m:t>∇</m:t>
        </m:r>
        <m:r>
          <w:rPr>
            <w:rFonts w:ascii="Cambria Math" w:hAnsi="Cambria Math"/>
          </w:rPr>
          <m:t>p</m:t>
        </m:r>
      </m:oMath>
      <w:r>
        <w:rPr>
          <w:rFonts w:eastAsiaTheme="minorEastAsia"/>
        </w:rPr>
        <w:t xml:space="preserve">   (1</w:t>
      </w:r>
      <w:r w:rsidR="00BD294B">
        <w:rPr>
          <w:rFonts w:eastAsiaTheme="minorEastAsia"/>
        </w:rPr>
        <w:t>7</w:t>
      </w:r>
      <w:r>
        <w:rPr>
          <w:rFonts w:eastAsiaTheme="minorEastAsia"/>
        </w:rPr>
        <w:t>)</w:t>
      </w:r>
    </w:p>
    <w:p w14:paraId="72A010B3" w14:textId="09746860" w:rsidR="00071572" w:rsidRDefault="007E0205" w:rsidP="007E0205">
      <w:pPr>
        <w:ind w:left="1440"/>
        <w:rPr>
          <w:rFonts w:eastAsiaTheme="minorEastAsia"/>
        </w:rPr>
      </w:pPr>
      <w:proofErr w:type="gramStart"/>
      <w:r w:rsidRPr="007E0205">
        <w:rPr>
          <w:rFonts w:eastAsiaTheme="minorEastAsia"/>
        </w:rPr>
        <w:t>w</w:t>
      </w:r>
      <w:r w:rsidR="00071572" w:rsidRPr="007E0205">
        <w:rPr>
          <w:rFonts w:eastAsiaTheme="minorEastAsia"/>
        </w:rPr>
        <w:t>here</w:t>
      </w:r>
      <w:proofErr w:type="gramEnd"/>
      <w:r w:rsidR="00071572" w:rsidRPr="007E0205">
        <w:rPr>
          <w:rFonts w:eastAsiaTheme="minorEastAsia"/>
        </w:rPr>
        <w:t xml:space="preserve"> </w:t>
      </w:r>
      <w:r w:rsidR="00071572" w:rsidRPr="007E0205">
        <w:rPr>
          <w:rFonts w:eastAsiaTheme="minorEastAsia"/>
          <w:b/>
          <w:i/>
        </w:rPr>
        <w:t>u</w:t>
      </w:r>
      <w:r w:rsidR="00071572" w:rsidRPr="007E0205">
        <w:rPr>
          <w:rFonts w:eastAsiaTheme="minorEastAsia"/>
        </w:rPr>
        <w:t xml:space="preserve"> is the pore</w:t>
      </w:r>
      <w:r>
        <w:rPr>
          <w:rFonts w:eastAsiaTheme="minorEastAsia"/>
        </w:rPr>
        <w:t xml:space="preserve"> fluid</w:t>
      </w:r>
      <w:r w:rsidR="00071572" w:rsidRPr="007E0205">
        <w:rPr>
          <w:rFonts w:eastAsiaTheme="minorEastAsia"/>
        </w:rPr>
        <w:t xml:space="preserve"> flux (m3/m2)</w:t>
      </w:r>
      <w:r w:rsidRPr="007E0205">
        <w:rPr>
          <w:rFonts w:eastAsiaTheme="minorEastAsia"/>
        </w:rPr>
        <w:t xml:space="preserve">, </w:t>
      </w:r>
      <w:r w:rsidRPr="007E0205">
        <w:rPr>
          <w:rFonts w:eastAsiaTheme="minorEastAsia"/>
          <w:b/>
          <w:i/>
        </w:rPr>
        <w:t>k</w:t>
      </w:r>
      <w:r w:rsidRPr="007E0205">
        <w:rPr>
          <w:rFonts w:eastAsiaTheme="minorEastAsia"/>
        </w:rPr>
        <w:t xml:space="preserve"> is the permeability tensor, </w:t>
      </w:r>
      <w:r w:rsidRPr="007E0205">
        <w:rPr>
          <w:rFonts w:ascii="Symbol" w:eastAsiaTheme="minorEastAsia" w:hAnsi="Symbol"/>
          <w:i/>
        </w:rPr>
        <w:t></w:t>
      </w:r>
      <w:r w:rsidRPr="007E0205">
        <w:rPr>
          <w:rFonts w:eastAsiaTheme="minorEastAsia"/>
        </w:rPr>
        <w:t xml:space="preserve"> is </w:t>
      </w:r>
      <w:proofErr w:type="spellStart"/>
      <w:r w:rsidRPr="007E0205">
        <w:rPr>
          <w:rFonts w:eastAsiaTheme="minorEastAsia"/>
        </w:rPr>
        <w:t>porefluid</w:t>
      </w:r>
      <w:proofErr w:type="spellEnd"/>
      <w:r w:rsidRPr="007E0205">
        <w:rPr>
          <w:rFonts w:eastAsiaTheme="minorEastAsia"/>
        </w:rPr>
        <w:t xml:space="preserve"> viscosity, and p is pore fluid pressure.</w:t>
      </w:r>
    </w:p>
    <w:p w14:paraId="51D4DEE0" w14:textId="77777777" w:rsidR="007E0205" w:rsidRPr="00071572" w:rsidRDefault="007E0205" w:rsidP="007E0205">
      <w:pPr>
        <w:ind w:left="1440"/>
        <w:rPr>
          <w:rFonts w:eastAsiaTheme="minorEastAsia"/>
        </w:rPr>
      </w:pPr>
    </w:p>
    <w:p w14:paraId="6B4D76D7" w14:textId="5AB3BD89" w:rsidR="0039787E" w:rsidRPr="007E0205" w:rsidRDefault="0039787E" w:rsidP="0039787E">
      <w:pPr>
        <w:pStyle w:val="ListParagraph"/>
        <w:numPr>
          <w:ilvl w:val="0"/>
          <w:numId w:val="1"/>
        </w:numPr>
        <w:rPr>
          <w:b/>
        </w:rPr>
      </w:pPr>
      <w:r w:rsidRPr="007E0205">
        <w:rPr>
          <w:b/>
        </w:rPr>
        <w:t>Numerical model</w:t>
      </w:r>
    </w:p>
    <w:p w14:paraId="21468F25" w14:textId="3D22C9F4" w:rsidR="0039787E" w:rsidRDefault="0039787E" w:rsidP="0039787E">
      <w:pPr>
        <w:pStyle w:val="ListParagraph"/>
        <w:numPr>
          <w:ilvl w:val="1"/>
          <w:numId w:val="1"/>
        </w:numPr>
      </w:pPr>
      <w:r>
        <w:t>Geometry, boundary and initial conditions</w:t>
      </w:r>
    </w:p>
    <w:p w14:paraId="7AAA6DAE" w14:textId="2C170515" w:rsidR="009862E6" w:rsidRDefault="009862E6" w:rsidP="009862E6">
      <w:pPr>
        <w:pStyle w:val="ListParagraph"/>
      </w:pPr>
      <w:r>
        <w:t xml:space="preserve">The geometry and boundary conditions and initial conditions for the CU tests </w:t>
      </w:r>
      <w:proofErr w:type="gramStart"/>
      <w:r>
        <w:t>are shown</w:t>
      </w:r>
      <w:proofErr w:type="gramEnd"/>
      <w:r>
        <w:t xml:space="preserve"> in Figure </w:t>
      </w:r>
      <w:r w:rsidR="00D13D84">
        <w:t>2</w:t>
      </w:r>
      <w:r>
        <w:t xml:space="preserve">. </w:t>
      </w:r>
    </w:p>
    <w:p w14:paraId="18600D72" w14:textId="72278F6E" w:rsidR="006E1393" w:rsidRDefault="006E1393" w:rsidP="009862E6">
      <w:pPr>
        <w:pStyle w:val="ListParagraph"/>
      </w:pPr>
      <w:r>
        <w:rPr>
          <w:noProof/>
          <w:lang w:eastAsia="en-CA"/>
        </w:rPr>
        <w:lastRenderedPageBreak/>
        <w:drawing>
          <wp:inline distT="0" distB="0" distL="0" distR="0" wp14:anchorId="021418D6" wp14:editId="5C3AEB59">
            <wp:extent cx="5952744" cy="2478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2744" cy="2478024"/>
                    </a:xfrm>
                    <a:prstGeom prst="rect">
                      <a:avLst/>
                    </a:prstGeom>
                    <a:noFill/>
                  </pic:spPr>
                </pic:pic>
              </a:graphicData>
            </a:graphic>
          </wp:inline>
        </w:drawing>
      </w:r>
    </w:p>
    <w:p w14:paraId="693278C5" w14:textId="2AAEAA07" w:rsidR="007E0205" w:rsidRDefault="007E0205" w:rsidP="007E0205">
      <w:pPr>
        <w:pStyle w:val="ListParagraph"/>
        <w:ind w:left="1440"/>
      </w:pPr>
    </w:p>
    <w:p w14:paraId="79AD130A" w14:textId="1E56EB17" w:rsidR="009862E6" w:rsidRDefault="009862E6" w:rsidP="009862E6">
      <w:pPr>
        <w:pStyle w:val="ListParagraph"/>
        <w:ind w:left="1440"/>
        <w:jc w:val="center"/>
      </w:pPr>
      <w:r>
        <w:t xml:space="preserve">Figure </w:t>
      </w:r>
      <w:proofErr w:type="gramStart"/>
      <w:r w:rsidR="00D13D84">
        <w:t>2</w:t>
      </w:r>
      <w:proofErr w:type="gramEnd"/>
      <w:r>
        <w:t xml:space="preserve">   Finite element mesh and boundary conditions for CU tests –</w:t>
      </w:r>
      <w:r w:rsidR="006D2700" w:rsidRPr="006E1393">
        <w:t xml:space="preserve">Initial </w:t>
      </w:r>
      <w:r w:rsidRPr="006E1393">
        <w:t>pore pressure and confining stress</w:t>
      </w:r>
      <w:r w:rsidR="006D2700" w:rsidRPr="006E1393">
        <w:t xml:space="preserve"> are defined in table 1. </w:t>
      </w:r>
      <w:r w:rsidR="006E1393" w:rsidRPr="006E1393">
        <w:t xml:space="preserve">Modelling </w:t>
      </w:r>
      <w:proofErr w:type="gramStart"/>
      <w:r w:rsidR="006E1393" w:rsidRPr="006E1393">
        <w:t>was performed</w:t>
      </w:r>
      <w:proofErr w:type="gramEnd"/>
      <w:r w:rsidR="006E1393" w:rsidRPr="006E1393">
        <w:t xml:space="preserve"> for different bedding orientation, </w:t>
      </w:r>
      <w:r w:rsidR="006E1393">
        <w:t xml:space="preserve">with sample names </w:t>
      </w:r>
      <w:r w:rsidR="006E1393" w:rsidRPr="006E1393">
        <w:t>as illustrated</w:t>
      </w:r>
    </w:p>
    <w:p w14:paraId="728CF9A5" w14:textId="25521140" w:rsidR="006E1393" w:rsidRDefault="006E1393" w:rsidP="009862E6">
      <w:pPr>
        <w:pStyle w:val="ListParagraph"/>
        <w:ind w:left="1440"/>
        <w:jc w:val="center"/>
      </w:pPr>
    </w:p>
    <w:p w14:paraId="43E6ADDB" w14:textId="25A3AB41" w:rsidR="006E1393" w:rsidRPr="00D45DD3" w:rsidRDefault="00D45DD3" w:rsidP="00D45DD3">
      <w:pPr>
        <w:pStyle w:val="ListParagraph"/>
        <w:ind w:left="1440"/>
        <w:rPr>
          <w:b/>
        </w:rPr>
      </w:pPr>
      <w:r w:rsidRPr="00D45DD3">
        <w:rPr>
          <w:b/>
        </w:rPr>
        <w:t>Table 1 – Initial conditions in CU test simulations</w:t>
      </w:r>
    </w:p>
    <w:tbl>
      <w:tblPr>
        <w:tblStyle w:val="TableGrid"/>
        <w:tblW w:w="0" w:type="auto"/>
        <w:tblInd w:w="1440" w:type="dxa"/>
        <w:tblLook w:val="04A0" w:firstRow="1" w:lastRow="0" w:firstColumn="1" w:lastColumn="0" w:noHBand="0" w:noVBand="1"/>
      </w:tblPr>
      <w:tblGrid>
        <w:gridCol w:w="2641"/>
        <w:gridCol w:w="2641"/>
        <w:gridCol w:w="2628"/>
      </w:tblGrid>
      <w:tr w:rsidR="006E1393" w14:paraId="07C7AF67" w14:textId="77777777" w:rsidTr="006E1393">
        <w:tc>
          <w:tcPr>
            <w:tcW w:w="3116" w:type="dxa"/>
          </w:tcPr>
          <w:p w14:paraId="221381D3" w14:textId="2E94F583" w:rsidR="006E1393" w:rsidRPr="006E1393" w:rsidRDefault="006E1393" w:rsidP="006E1393">
            <w:pPr>
              <w:pStyle w:val="ListParagraph"/>
              <w:ind w:left="0"/>
              <w:rPr>
                <w:b/>
              </w:rPr>
            </w:pPr>
            <w:r w:rsidRPr="006E1393">
              <w:rPr>
                <w:b/>
              </w:rPr>
              <w:t>Sample- effective confining pressure (MPa)</w:t>
            </w:r>
          </w:p>
        </w:tc>
        <w:tc>
          <w:tcPr>
            <w:tcW w:w="3117" w:type="dxa"/>
          </w:tcPr>
          <w:p w14:paraId="61683B0A" w14:textId="2952E6D2" w:rsidR="006E1393" w:rsidRPr="006E1393" w:rsidRDefault="006E1393" w:rsidP="006E1393">
            <w:pPr>
              <w:pStyle w:val="ListParagraph"/>
              <w:ind w:left="0"/>
              <w:rPr>
                <w:b/>
              </w:rPr>
            </w:pPr>
            <w:r w:rsidRPr="006E1393">
              <w:rPr>
                <w:b/>
              </w:rPr>
              <w:t>Total confining stress (MPa)</w:t>
            </w:r>
          </w:p>
        </w:tc>
        <w:tc>
          <w:tcPr>
            <w:tcW w:w="3117" w:type="dxa"/>
          </w:tcPr>
          <w:p w14:paraId="76ADE218" w14:textId="134F60D9" w:rsidR="006E1393" w:rsidRPr="006E1393" w:rsidRDefault="006E1393" w:rsidP="006E1393">
            <w:pPr>
              <w:pStyle w:val="ListParagraph"/>
              <w:ind w:left="0"/>
              <w:rPr>
                <w:b/>
              </w:rPr>
            </w:pPr>
            <w:r w:rsidRPr="006E1393">
              <w:rPr>
                <w:b/>
              </w:rPr>
              <w:t>Initial pore pressure (MPa)</w:t>
            </w:r>
          </w:p>
        </w:tc>
      </w:tr>
      <w:tr w:rsidR="006E1393" w14:paraId="0F52CB08" w14:textId="77777777" w:rsidTr="006E1393">
        <w:tc>
          <w:tcPr>
            <w:tcW w:w="3116" w:type="dxa"/>
          </w:tcPr>
          <w:p w14:paraId="12A0BF7D" w14:textId="76FD4E89" w:rsidR="006E1393" w:rsidRDefault="006E1393" w:rsidP="006E1393">
            <w:pPr>
              <w:pStyle w:val="ListParagraph"/>
              <w:ind w:left="0"/>
            </w:pPr>
            <w:r>
              <w:t>P-4</w:t>
            </w:r>
          </w:p>
        </w:tc>
        <w:tc>
          <w:tcPr>
            <w:tcW w:w="3117" w:type="dxa"/>
          </w:tcPr>
          <w:p w14:paraId="3BDED34F" w14:textId="47DA0167" w:rsidR="006E1393" w:rsidRDefault="006E1393" w:rsidP="006E1393">
            <w:pPr>
              <w:pStyle w:val="ListParagraph"/>
              <w:ind w:left="0"/>
            </w:pPr>
            <w:r>
              <w:t>12.5</w:t>
            </w:r>
          </w:p>
        </w:tc>
        <w:tc>
          <w:tcPr>
            <w:tcW w:w="3117" w:type="dxa"/>
          </w:tcPr>
          <w:p w14:paraId="6E5D60AD" w14:textId="0F25162A" w:rsidR="006E1393" w:rsidRDefault="006E1393" w:rsidP="006E1393">
            <w:pPr>
              <w:pStyle w:val="ListParagraph"/>
              <w:ind w:left="0"/>
            </w:pPr>
            <w:r>
              <w:t>2.5</w:t>
            </w:r>
          </w:p>
        </w:tc>
      </w:tr>
      <w:tr w:rsidR="006E1393" w14:paraId="209CFA18" w14:textId="77777777" w:rsidTr="006E1393">
        <w:tc>
          <w:tcPr>
            <w:tcW w:w="3116" w:type="dxa"/>
          </w:tcPr>
          <w:p w14:paraId="7643A0E2" w14:textId="474B3F8A" w:rsidR="006E1393" w:rsidRDefault="006E1393" w:rsidP="006E1393">
            <w:pPr>
              <w:pStyle w:val="ListParagraph"/>
              <w:ind w:left="0"/>
            </w:pPr>
            <w:r>
              <w:t>P-10</w:t>
            </w:r>
          </w:p>
        </w:tc>
        <w:tc>
          <w:tcPr>
            <w:tcW w:w="3117" w:type="dxa"/>
          </w:tcPr>
          <w:p w14:paraId="1B7FFA09" w14:textId="72DF5B34" w:rsidR="006E1393" w:rsidRDefault="006E1393" w:rsidP="006E1393">
            <w:pPr>
              <w:pStyle w:val="ListParagraph"/>
              <w:ind w:left="0"/>
            </w:pPr>
            <w:r>
              <w:t>6.5</w:t>
            </w:r>
          </w:p>
        </w:tc>
        <w:tc>
          <w:tcPr>
            <w:tcW w:w="3117" w:type="dxa"/>
          </w:tcPr>
          <w:p w14:paraId="17A7EF88" w14:textId="777ADE82" w:rsidR="006E1393" w:rsidRDefault="006E1393" w:rsidP="006E1393">
            <w:pPr>
              <w:pStyle w:val="ListParagraph"/>
              <w:ind w:left="0"/>
            </w:pPr>
            <w:r>
              <w:t>2.5</w:t>
            </w:r>
          </w:p>
        </w:tc>
      </w:tr>
      <w:tr w:rsidR="006E1393" w14:paraId="49A5FADF" w14:textId="77777777" w:rsidTr="006E1393">
        <w:tc>
          <w:tcPr>
            <w:tcW w:w="3116" w:type="dxa"/>
          </w:tcPr>
          <w:p w14:paraId="41331B59" w14:textId="1FF85A81" w:rsidR="006E1393" w:rsidRDefault="006E1393" w:rsidP="006E1393">
            <w:pPr>
              <w:pStyle w:val="ListParagraph"/>
              <w:ind w:left="0"/>
            </w:pPr>
            <w:r>
              <w:t>S-10</w:t>
            </w:r>
          </w:p>
        </w:tc>
        <w:tc>
          <w:tcPr>
            <w:tcW w:w="3117" w:type="dxa"/>
          </w:tcPr>
          <w:p w14:paraId="60ACFAC0" w14:textId="74A2D734" w:rsidR="006E1393" w:rsidRDefault="006E1393" w:rsidP="006E1393">
            <w:pPr>
              <w:pStyle w:val="ListParagraph"/>
              <w:ind w:left="0"/>
            </w:pPr>
            <w:r>
              <w:t>13.3</w:t>
            </w:r>
          </w:p>
        </w:tc>
        <w:tc>
          <w:tcPr>
            <w:tcW w:w="3117" w:type="dxa"/>
          </w:tcPr>
          <w:p w14:paraId="671C7449" w14:textId="3346AEEC" w:rsidR="006E1393" w:rsidRDefault="006E1393" w:rsidP="006E1393">
            <w:pPr>
              <w:pStyle w:val="ListParagraph"/>
              <w:ind w:left="0"/>
            </w:pPr>
            <w:r>
              <w:t>3.3</w:t>
            </w:r>
          </w:p>
        </w:tc>
      </w:tr>
      <w:tr w:rsidR="006E1393" w14:paraId="701F6A6D" w14:textId="77777777" w:rsidTr="006E1393">
        <w:tc>
          <w:tcPr>
            <w:tcW w:w="3116" w:type="dxa"/>
          </w:tcPr>
          <w:p w14:paraId="7F961B7E" w14:textId="4CBF6A02" w:rsidR="006E1393" w:rsidRDefault="006E1393" w:rsidP="006E1393">
            <w:pPr>
              <w:pStyle w:val="ListParagraph"/>
              <w:ind w:left="0"/>
            </w:pPr>
            <w:r>
              <w:t>Z45-10</w:t>
            </w:r>
          </w:p>
        </w:tc>
        <w:tc>
          <w:tcPr>
            <w:tcW w:w="3117" w:type="dxa"/>
          </w:tcPr>
          <w:p w14:paraId="3CA9B2D9" w14:textId="4F4E7C69" w:rsidR="006E1393" w:rsidRDefault="006E1393" w:rsidP="006E1393">
            <w:pPr>
              <w:pStyle w:val="ListParagraph"/>
              <w:ind w:left="0"/>
            </w:pPr>
            <w:r>
              <w:t>12.8</w:t>
            </w:r>
          </w:p>
        </w:tc>
        <w:tc>
          <w:tcPr>
            <w:tcW w:w="3117" w:type="dxa"/>
          </w:tcPr>
          <w:p w14:paraId="553F1542" w14:textId="6ED0DB1B" w:rsidR="006E1393" w:rsidRDefault="006E1393" w:rsidP="006E1393">
            <w:pPr>
              <w:pStyle w:val="ListParagraph"/>
              <w:ind w:left="0"/>
            </w:pPr>
            <w:r>
              <w:t>2.8</w:t>
            </w:r>
          </w:p>
        </w:tc>
      </w:tr>
      <w:tr w:rsidR="006E1393" w14:paraId="155FACCD" w14:textId="77777777" w:rsidTr="006E1393">
        <w:tc>
          <w:tcPr>
            <w:tcW w:w="3116" w:type="dxa"/>
          </w:tcPr>
          <w:p w14:paraId="0042D58E" w14:textId="65301939" w:rsidR="006E1393" w:rsidRDefault="006E1393" w:rsidP="006E1393">
            <w:pPr>
              <w:pStyle w:val="ListParagraph"/>
              <w:ind w:left="0"/>
            </w:pPr>
            <w:r>
              <w:t>Z60-10</w:t>
            </w:r>
          </w:p>
        </w:tc>
        <w:tc>
          <w:tcPr>
            <w:tcW w:w="3117" w:type="dxa"/>
          </w:tcPr>
          <w:p w14:paraId="1F07691A" w14:textId="13AEBFFB" w:rsidR="006E1393" w:rsidRDefault="006E1393" w:rsidP="006E1393">
            <w:pPr>
              <w:pStyle w:val="ListParagraph"/>
              <w:ind w:left="0"/>
            </w:pPr>
            <w:r>
              <w:t>12.5</w:t>
            </w:r>
          </w:p>
        </w:tc>
        <w:tc>
          <w:tcPr>
            <w:tcW w:w="3117" w:type="dxa"/>
          </w:tcPr>
          <w:p w14:paraId="7A57CCFB" w14:textId="218E4E3D" w:rsidR="006E1393" w:rsidRDefault="006E1393" w:rsidP="006E1393">
            <w:pPr>
              <w:pStyle w:val="ListParagraph"/>
              <w:ind w:left="0"/>
            </w:pPr>
            <w:r>
              <w:t>2.5</w:t>
            </w:r>
          </w:p>
        </w:tc>
      </w:tr>
      <w:tr w:rsidR="006E1393" w14:paraId="4AB598D2" w14:textId="77777777" w:rsidTr="006E1393">
        <w:tc>
          <w:tcPr>
            <w:tcW w:w="3116" w:type="dxa"/>
          </w:tcPr>
          <w:p w14:paraId="2DF0AE99" w14:textId="1743091E" w:rsidR="006E1393" w:rsidRDefault="006E1393" w:rsidP="006E1393">
            <w:pPr>
              <w:pStyle w:val="ListParagraph"/>
              <w:ind w:left="0"/>
            </w:pPr>
            <w:r>
              <w:t>Z60-4</w:t>
            </w:r>
          </w:p>
        </w:tc>
        <w:tc>
          <w:tcPr>
            <w:tcW w:w="3117" w:type="dxa"/>
          </w:tcPr>
          <w:p w14:paraId="0566F0FD" w14:textId="1606E9BD" w:rsidR="006E1393" w:rsidRDefault="006E1393" w:rsidP="006E1393">
            <w:pPr>
              <w:pStyle w:val="ListParagraph"/>
              <w:ind w:left="0"/>
            </w:pPr>
            <w:r>
              <w:t>7.5</w:t>
            </w:r>
          </w:p>
        </w:tc>
        <w:tc>
          <w:tcPr>
            <w:tcW w:w="3117" w:type="dxa"/>
          </w:tcPr>
          <w:p w14:paraId="5937BF60" w14:textId="4EAB1CE4" w:rsidR="006E1393" w:rsidRDefault="006E1393" w:rsidP="006E1393">
            <w:pPr>
              <w:pStyle w:val="ListParagraph"/>
              <w:ind w:left="0"/>
            </w:pPr>
            <w:r>
              <w:t>2.5</w:t>
            </w:r>
          </w:p>
        </w:tc>
      </w:tr>
    </w:tbl>
    <w:p w14:paraId="7D540A3B" w14:textId="33A7D22A" w:rsidR="006D2700" w:rsidRDefault="006D2700" w:rsidP="005D48E8">
      <w:pPr>
        <w:jc w:val="both"/>
      </w:pPr>
    </w:p>
    <w:p w14:paraId="3F3CB33B" w14:textId="77777777" w:rsidR="009862E6" w:rsidRDefault="009862E6" w:rsidP="009862E6">
      <w:pPr>
        <w:pStyle w:val="ListParagraph"/>
        <w:ind w:left="1440"/>
      </w:pPr>
    </w:p>
    <w:p w14:paraId="18399029" w14:textId="4EA83AED" w:rsidR="0039787E" w:rsidRDefault="0039787E" w:rsidP="0039787E">
      <w:pPr>
        <w:pStyle w:val="ListParagraph"/>
        <w:numPr>
          <w:ilvl w:val="1"/>
          <w:numId w:val="1"/>
        </w:numPr>
      </w:pPr>
      <w:r>
        <w:t>Model input, material properties</w:t>
      </w:r>
    </w:p>
    <w:p w14:paraId="26E96932" w14:textId="61B1E4B8" w:rsidR="00B675CB" w:rsidRDefault="00B675CB" w:rsidP="00B675CB">
      <w:pPr>
        <w:pStyle w:val="ListParagraph"/>
        <w:ind w:left="1440"/>
      </w:pPr>
      <w:r>
        <w:t xml:space="preserve">Model input </w:t>
      </w:r>
      <w:proofErr w:type="gramStart"/>
      <w:r>
        <w:t>is shown</w:t>
      </w:r>
      <w:proofErr w:type="gramEnd"/>
      <w:r>
        <w:t xml:space="preserve"> in table </w:t>
      </w:r>
      <w:r w:rsidR="006D2700">
        <w:t>2</w:t>
      </w:r>
      <w:r>
        <w:t>.</w:t>
      </w:r>
    </w:p>
    <w:p w14:paraId="00A049AE" w14:textId="20373BBB" w:rsidR="006D2700" w:rsidRDefault="006D2700" w:rsidP="00B675CB">
      <w:pPr>
        <w:pStyle w:val="ListParagraph"/>
        <w:ind w:left="1440"/>
      </w:pPr>
    </w:p>
    <w:p w14:paraId="01FB2C29" w14:textId="6F722A17" w:rsidR="006D2700" w:rsidRPr="006D2700" w:rsidRDefault="006D2700" w:rsidP="00B675CB">
      <w:pPr>
        <w:pStyle w:val="ListParagraph"/>
        <w:ind w:left="1440"/>
        <w:rPr>
          <w:b/>
        </w:rPr>
      </w:pPr>
      <w:r w:rsidRPr="006D2700">
        <w:rPr>
          <w:b/>
        </w:rPr>
        <w:t>Table 2. Input parameters for simulations of CU tests</w:t>
      </w:r>
    </w:p>
    <w:tbl>
      <w:tblPr>
        <w:tblStyle w:val="TableGrid"/>
        <w:tblW w:w="0" w:type="auto"/>
        <w:tblInd w:w="1440" w:type="dxa"/>
        <w:tblLook w:val="04A0" w:firstRow="1" w:lastRow="0" w:firstColumn="1" w:lastColumn="0" w:noHBand="0" w:noVBand="1"/>
      </w:tblPr>
      <w:tblGrid>
        <w:gridCol w:w="2693"/>
        <w:gridCol w:w="2596"/>
        <w:gridCol w:w="2621"/>
      </w:tblGrid>
      <w:tr w:rsidR="00B675CB" w14:paraId="031DDE1A" w14:textId="77777777" w:rsidTr="00B675CB">
        <w:tc>
          <w:tcPr>
            <w:tcW w:w="2693" w:type="dxa"/>
          </w:tcPr>
          <w:p w14:paraId="53DAE007" w14:textId="35A0E529" w:rsidR="00B675CB" w:rsidRPr="00784524" w:rsidRDefault="00B675CB" w:rsidP="00B675CB">
            <w:pPr>
              <w:pStyle w:val="ListParagraph"/>
              <w:ind w:left="0"/>
              <w:rPr>
                <w:b/>
              </w:rPr>
            </w:pPr>
            <w:r w:rsidRPr="00784524">
              <w:rPr>
                <w:b/>
              </w:rPr>
              <w:t>Input parameter</w:t>
            </w:r>
          </w:p>
        </w:tc>
        <w:tc>
          <w:tcPr>
            <w:tcW w:w="2596" w:type="dxa"/>
          </w:tcPr>
          <w:p w14:paraId="0ED1603C" w14:textId="2CB4BF83" w:rsidR="00B675CB" w:rsidRPr="00784524" w:rsidRDefault="00B675CB" w:rsidP="00B675CB">
            <w:pPr>
              <w:pStyle w:val="ListParagraph"/>
              <w:ind w:left="0"/>
              <w:rPr>
                <w:b/>
              </w:rPr>
            </w:pPr>
            <w:r w:rsidRPr="00784524">
              <w:rPr>
                <w:b/>
              </w:rPr>
              <w:t>Value</w:t>
            </w:r>
          </w:p>
        </w:tc>
        <w:tc>
          <w:tcPr>
            <w:tcW w:w="2621" w:type="dxa"/>
          </w:tcPr>
          <w:p w14:paraId="1165A2A9" w14:textId="0A254072" w:rsidR="00B675CB" w:rsidRPr="00784524" w:rsidRDefault="00B675CB" w:rsidP="00B675CB">
            <w:pPr>
              <w:pStyle w:val="ListParagraph"/>
              <w:ind w:left="0"/>
              <w:rPr>
                <w:b/>
              </w:rPr>
            </w:pPr>
            <w:r w:rsidRPr="00784524">
              <w:rPr>
                <w:b/>
              </w:rPr>
              <w:t>Source</w:t>
            </w:r>
          </w:p>
        </w:tc>
      </w:tr>
      <w:tr w:rsidR="00B675CB" w14:paraId="32C5F567" w14:textId="77777777" w:rsidTr="00B675CB">
        <w:trPr>
          <w:trHeight w:val="45"/>
        </w:trPr>
        <w:tc>
          <w:tcPr>
            <w:tcW w:w="2693" w:type="dxa"/>
          </w:tcPr>
          <w:p w14:paraId="2BDE4178" w14:textId="27F270F2" w:rsidR="00B675CB" w:rsidRPr="000E6CF5" w:rsidRDefault="00B675CB" w:rsidP="00B675CB">
            <w:pPr>
              <w:pStyle w:val="ListParagraph"/>
              <w:ind w:left="0"/>
              <w:rPr>
                <w:i/>
              </w:rPr>
            </w:pPr>
            <w:r w:rsidRPr="000E6CF5">
              <w:rPr>
                <w:i/>
              </w:rPr>
              <w:t>Elastic constants</w:t>
            </w:r>
          </w:p>
        </w:tc>
        <w:tc>
          <w:tcPr>
            <w:tcW w:w="2596" w:type="dxa"/>
          </w:tcPr>
          <w:p w14:paraId="08827104" w14:textId="77777777" w:rsidR="00B675CB" w:rsidRDefault="00B675CB" w:rsidP="00B675CB">
            <w:pPr>
              <w:pStyle w:val="ListParagraph"/>
              <w:ind w:left="0"/>
            </w:pPr>
          </w:p>
        </w:tc>
        <w:tc>
          <w:tcPr>
            <w:tcW w:w="2621" w:type="dxa"/>
            <w:vMerge w:val="restart"/>
          </w:tcPr>
          <w:p w14:paraId="0F365776" w14:textId="5EFF421F" w:rsidR="00B675CB" w:rsidRDefault="000E6CF5" w:rsidP="000E6CF5">
            <w:pPr>
              <w:pStyle w:val="ListParagraph"/>
              <w:ind w:left="0"/>
            </w:pPr>
            <w:r>
              <w:t>Calibrated from UCS tests</w:t>
            </w:r>
          </w:p>
        </w:tc>
      </w:tr>
      <w:tr w:rsidR="00B675CB" w14:paraId="26D6D4CB" w14:textId="77777777" w:rsidTr="00B675CB">
        <w:trPr>
          <w:trHeight w:val="45"/>
        </w:trPr>
        <w:tc>
          <w:tcPr>
            <w:tcW w:w="2693" w:type="dxa"/>
          </w:tcPr>
          <w:p w14:paraId="5849EE12" w14:textId="2AF60F36" w:rsidR="00B675CB" w:rsidRPr="000E6CF5" w:rsidRDefault="00B675CB" w:rsidP="00206C56">
            <w:pPr>
              <w:pStyle w:val="ListParagraph"/>
              <w:ind w:left="0"/>
              <w:jc w:val="center"/>
              <w:rPr>
                <w:vertAlign w:val="subscript"/>
              </w:rPr>
            </w:pPr>
            <w:r>
              <w:t>E</w:t>
            </w:r>
            <w:r w:rsidRPr="00B675CB">
              <w:rPr>
                <w:vertAlign w:val="subscript"/>
              </w:rPr>
              <w:t>p</w:t>
            </w:r>
            <w:r w:rsidR="000E6CF5">
              <w:rPr>
                <w:vertAlign w:val="subscript"/>
              </w:rPr>
              <w:t xml:space="preserve"> </w:t>
            </w:r>
            <w:r w:rsidR="000E6CF5" w:rsidRPr="000E6CF5">
              <w:t>[MPa]</w:t>
            </w:r>
          </w:p>
        </w:tc>
        <w:tc>
          <w:tcPr>
            <w:tcW w:w="2596" w:type="dxa"/>
          </w:tcPr>
          <w:p w14:paraId="273F0F91" w14:textId="1B8F8B7C" w:rsidR="00B675CB" w:rsidRDefault="000E6CF5" w:rsidP="00B675CB">
            <w:pPr>
              <w:pStyle w:val="ListParagraph"/>
              <w:ind w:left="0"/>
            </w:pPr>
            <w:r>
              <w:t>2300</w:t>
            </w:r>
          </w:p>
        </w:tc>
        <w:tc>
          <w:tcPr>
            <w:tcW w:w="2621" w:type="dxa"/>
            <w:vMerge/>
          </w:tcPr>
          <w:p w14:paraId="3944FE26" w14:textId="77777777" w:rsidR="00B675CB" w:rsidRDefault="00B675CB" w:rsidP="00B675CB">
            <w:pPr>
              <w:pStyle w:val="ListParagraph"/>
              <w:ind w:left="0"/>
            </w:pPr>
          </w:p>
        </w:tc>
      </w:tr>
      <w:tr w:rsidR="00B675CB" w14:paraId="59922EE7" w14:textId="77777777" w:rsidTr="00B675CB">
        <w:trPr>
          <w:trHeight w:val="45"/>
        </w:trPr>
        <w:tc>
          <w:tcPr>
            <w:tcW w:w="2693" w:type="dxa"/>
          </w:tcPr>
          <w:p w14:paraId="1AAE332F" w14:textId="04B660C9" w:rsidR="00B675CB" w:rsidRDefault="00B675CB" w:rsidP="00206C56">
            <w:pPr>
              <w:pStyle w:val="ListParagraph"/>
              <w:ind w:left="0"/>
              <w:jc w:val="center"/>
            </w:pPr>
            <w:r w:rsidRPr="00784524">
              <w:rPr>
                <w:rFonts w:ascii="Symbol" w:hAnsi="Symbol"/>
              </w:rPr>
              <w:t></w:t>
            </w:r>
            <w:r w:rsidRPr="00784524">
              <w:rPr>
                <w:vertAlign w:val="subscript"/>
              </w:rPr>
              <w:t>p</w:t>
            </w:r>
          </w:p>
        </w:tc>
        <w:tc>
          <w:tcPr>
            <w:tcW w:w="2596" w:type="dxa"/>
          </w:tcPr>
          <w:p w14:paraId="27EE57D6" w14:textId="27A453FC" w:rsidR="00B675CB" w:rsidRDefault="000E6CF5" w:rsidP="00B675CB">
            <w:pPr>
              <w:pStyle w:val="ListParagraph"/>
              <w:ind w:left="0"/>
            </w:pPr>
            <w:r>
              <w:t>0.24</w:t>
            </w:r>
          </w:p>
        </w:tc>
        <w:tc>
          <w:tcPr>
            <w:tcW w:w="2621" w:type="dxa"/>
            <w:vMerge/>
          </w:tcPr>
          <w:p w14:paraId="7DAC6456" w14:textId="77777777" w:rsidR="00B675CB" w:rsidRDefault="00B675CB" w:rsidP="00B675CB">
            <w:pPr>
              <w:pStyle w:val="ListParagraph"/>
              <w:ind w:left="0"/>
            </w:pPr>
          </w:p>
        </w:tc>
      </w:tr>
      <w:tr w:rsidR="00B675CB" w14:paraId="7BEED8E7" w14:textId="77777777" w:rsidTr="00B675CB">
        <w:trPr>
          <w:trHeight w:val="45"/>
        </w:trPr>
        <w:tc>
          <w:tcPr>
            <w:tcW w:w="2693" w:type="dxa"/>
          </w:tcPr>
          <w:p w14:paraId="581E30E7" w14:textId="550A0409" w:rsidR="00B675CB" w:rsidRPr="000E6CF5" w:rsidRDefault="00784524" w:rsidP="00206C56">
            <w:pPr>
              <w:pStyle w:val="ListParagraph"/>
              <w:ind w:left="0"/>
              <w:jc w:val="center"/>
            </w:pPr>
            <w:proofErr w:type="spellStart"/>
            <w:r>
              <w:t>E</w:t>
            </w:r>
            <w:r w:rsidRPr="00784524">
              <w:rPr>
                <w:vertAlign w:val="subscript"/>
              </w:rPr>
              <w:t>z</w:t>
            </w:r>
            <w:proofErr w:type="spellEnd"/>
            <w:r w:rsidR="000E6CF5">
              <w:rPr>
                <w:vertAlign w:val="subscript"/>
              </w:rPr>
              <w:t xml:space="preserve"> </w:t>
            </w:r>
            <w:r w:rsidR="000E6CF5">
              <w:t>[MPa]</w:t>
            </w:r>
          </w:p>
        </w:tc>
        <w:tc>
          <w:tcPr>
            <w:tcW w:w="2596" w:type="dxa"/>
          </w:tcPr>
          <w:p w14:paraId="1946F7B8" w14:textId="634E5589" w:rsidR="00B675CB" w:rsidRDefault="00206C56" w:rsidP="00B675CB">
            <w:pPr>
              <w:pStyle w:val="ListParagraph"/>
              <w:ind w:left="0"/>
            </w:pPr>
            <w:r>
              <w:t>10</w:t>
            </w:r>
            <w:r w:rsidR="000E6CF5">
              <w:t>00</w:t>
            </w:r>
          </w:p>
        </w:tc>
        <w:tc>
          <w:tcPr>
            <w:tcW w:w="2621" w:type="dxa"/>
            <w:vMerge/>
          </w:tcPr>
          <w:p w14:paraId="529A139A" w14:textId="77777777" w:rsidR="00B675CB" w:rsidRDefault="00B675CB" w:rsidP="00B675CB">
            <w:pPr>
              <w:pStyle w:val="ListParagraph"/>
              <w:ind w:left="0"/>
            </w:pPr>
          </w:p>
        </w:tc>
      </w:tr>
      <w:tr w:rsidR="00B675CB" w14:paraId="166194FC" w14:textId="77777777" w:rsidTr="00B675CB">
        <w:trPr>
          <w:trHeight w:val="45"/>
        </w:trPr>
        <w:tc>
          <w:tcPr>
            <w:tcW w:w="2693" w:type="dxa"/>
          </w:tcPr>
          <w:p w14:paraId="15040D95" w14:textId="6BA76944" w:rsidR="00B675CB" w:rsidRDefault="00784524" w:rsidP="00206C56">
            <w:pPr>
              <w:pStyle w:val="ListParagraph"/>
              <w:ind w:left="0"/>
              <w:jc w:val="center"/>
            </w:pPr>
            <w:r w:rsidRPr="00784524">
              <w:rPr>
                <w:rFonts w:ascii="Symbol" w:hAnsi="Symbol"/>
              </w:rPr>
              <w:t></w:t>
            </w:r>
            <w:proofErr w:type="spellStart"/>
            <w:r w:rsidRPr="00784524">
              <w:rPr>
                <w:vertAlign w:val="subscript"/>
              </w:rPr>
              <w:t>p</w:t>
            </w:r>
            <w:r>
              <w:rPr>
                <w:vertAlign w:val="subscript"/>
              </w:rPr>
              <w:t>z</w:t>
            </w:r>
            <w:proofErr w:type="spellEnd"/>
          </w:p>
        </w:tc>
        <w:tc>
          <w:tcPr>
            <w:tcW w:w="2596" w:type="dxa"/>
          </w:tcPr>
          <w:p w14:paraId="5789C3C0" w14:textId="68538D34" w:rsidR="00B675CB" w:rsidRDefault="000E6CF5" w:rsidP="00B675CB">
            <w:pPr>
              <w:pStyle w:val="ListParagraph"/>
              <w:ind w:left="0"/>
            </w:pPr>
            <w:r>
              <w:t>0.24</w:t>
            </w:r>
          </w:p>
        </w:tc>
        <w:tc>
          <w:tcPr>
            <w:tcW w:w="2621" w:type="dxa"/>
            <w:vMerge/>
          </w:tcPr>
          <w:p w14:paraId="5B27868C" w14:textId="77777777" w:rsidR="00B675CB" w:rsidRDefault="00B675CB" w:rsidP="00B675CB">
            <w:pPr>
              <w:pStyle w:val="ListParagraph"/>
              <w:ind w:left="0"/>
            </w:pPr>
          </w:p>
        </w:tc>
      </w:tr>
      <w:tr w:rsidR="00B675CB" w14:paraId="6AB34DDE" w14:textId="77777777" w:rsidTr="00B675CB">
        <w:trPr>
          <w:trHeight w:val="45"/>
        </w:trPr>
        <w:tc>
          <w:tcPr>
            <w:tcW w:w="2693" w:type="dxa"/>
          </w:tcPr>
          <w:p w14:paraId="389D3F25" w14:textId="7013E5D2" w:rsidR="00B675CB" w:rsidRPr="000E6CF5" w:rsidRDefault="00784524" w:rsidP="00206C56">
            <w:pPr>
              <w:pStyle w:val="ListParagraph"/>
              <w:ind w:left="0"/>
              <w:jc w:val="center"/>
            </w:pPr>
            <w:proofErr w:type="spellStart"/>
            <w:r w:rsidRPr="00784524">
              <w:rPr>
                <w:rFonts w:cstheme="minorHAnsi"/>
              </w:rPr>
              <w:t>G</w:t>
            </w:r>
            <w:r w:rsidRPr="00784524">
              <w:rPr>
                <w:vertAlign w:val="subscript"/>
              </w:rPr>
              <w:t>p</w:t>
            </w:r>
            <w:r>
              <w:rPr>
                <w:vertAlign w:val="subscript"/>
              </w:rPr>
              <w:t>z</w:t>
            </w:r>
            <w:proofErr w:type="spellEnd"/>
            <w:r w:rsidR="000E6CF5">
              <w:t>[MPa]</w:t>
            </w:r>
          </w:p>
        </w:tc>
        <w:tc>
          <w:tcPr>
            <w:tcW w:w="2596" w:type="dxa"/>
          </w:tcPr>
          <w:p w14:paraId="038C3FBE" w14:textId="6B3C050E" w:rsidR="00B675CB" w:rsidRDefault="000E6CF5" w:rsidP="00B675CB">
            <w:pPr>
              <w:pStyle w:val="ListParagraph"/>
              <w:ind w:left="0"/>
            </w:pPr>
            <w:r>
              <w:t>200</w:t>
            </w:r>
          </w:p>
        </w:tc>
        <w:tc>
          <w:tcPr>
            <w:tcW w:w="2621" w:type="dxa"/>
            <w:vMerge/>
          </w:tcPr>
          <w:p w14:paraId="36761292" w14:textId="77777777" w:rsidR="00B675CB" w:rsidRDefault="00B675CB" w:rsidP="00B675CB">
            <w:pPr>
              <w:pStyle w:val="ListParagraph"/>
              <w:ind w:left="0"/>
            </w:pPr>
          </w:p>
        </w:tc>
      </w:tr>
      <w:tr w:rsidR="00B675CB" w14:paraId="15503E60" w14:textId="77777777" w:rsidTr="00B675CB">
        <w:tc>
          <w:tcPr>
            <w:tcW w:w="2693" w:type="dxa"/>
          </w:tcPr>
          <w:p w14:paraId="4ABA7036" w14:textId="77777777" w:rsidR="00B675CB" w:rsidRDefault="000E6CF5" w:rsidP="002813D2">
            <w:pPr>
              <w:pStyle w:val="ListParagraph"/>
              <w:ind w:left="0"/>
              <w:rPr>
                <w:i/>
              </w:rPr>
            </w:pPr>
            <w:r w:rsidRPr="000E6CF5">
              <w:rPr>
                <w:i/>
              </w:rPr>
              <w:t>Peak compressive</w:t>
            </w:r>
            <w:r w:rsidR="002813D2">
              <w:rPr>
                <w:i/>
              </w:rPr>
              <w:t xml:space="preserve">, </w:t>
            </w:r>
            <w:r w:rsidRPr="000E6CF5">
              <w:rPr>
                <w:i/>
              </w:rPr>
              <w:t>tensile strength</w:t>
            </w:r>
          </w:p>
          <w:p w14:paraId="6F643859" w14:textId="556FBC81" w:rsidR="002813D2" w:rsidRPr="000E6CF5" w:rsidRDefault="002813D2" w:rsidP="002813D2">
            <w:pPr>
              <w:pStyle w:val="ListParagraph"/>
              <w:ind w:left="0"/>
              <w:rPr>
                <w:i/>
              </w:rPr>
            </w:pPr>
            <w:r>
              <w:rPr>
                <w:i/>
              </w:rPr>
              <w:t>m, m’</w:t>
            </w:r>
          </w:p>
        </w:tc>
        <w:tc>
          <w:tcPr>
            <w:tcW w:w="2596" w:type="dxa"/>
          </w:tcPr>
          <w:p w14:paraId="2478C0B4" w14:textId="77777777" w:rsidR="00B675CB" w:rsidRDefault="000E6CF5" w:rsidP="00B675CB">
            <w:pPr>
              <w:pStyle w:val="ListParagraph"/>
              <w:ind w:left="0"/>
            </w:pPr>
            <w:r>
              <w:t>Equations (11), (12)</w:t>
            </w:r>
            <w:r w:rsidR="002813D2">
              <w:t>,(13)</w:t>
            </w:r>
          </w:p>
          <w:p w14:paraId="72D2968E" w14:textId="616355E3" w:rsidR="00D13D84" w:rsidRDefault="00D13D84" w:rsidP="00B675CB">
            <w:pPr>
              <w:pStyle w:val="ListParagraph"/>
              <w:ind w:left="0"/>
            </w:pPr>
            <w:r>
              <w:t>And Figure 1</w:t>
            </w:r>
          </w:p>
        </w:tc>
        <w:tc>
          <w:tcPr>
            <w:tcW w:w="2621" w:type="dxa"/>
          </w:tcPr>
          <w:p w14:paraId="13E6B8E7" w14:textId="6C747729" w:rsidR="00B675CB" w:rsidRDefault="000E6CF5" w:rsidP="00B675CB">
            <w:pPr>
              <w:pStyle w:val="ListParagraph"/>
              <w:ind w:left="0"/>
            </w:pPr>
            <w:r>
              <w:t>Calibrated from UCS and BTS tests</w:t>
            </w:r>
          </w:p>
        </w:tc>
      </w:tr>
      <w:tr w:rsidR="00206C56" w14:paraId="5E794C79" w14:textId="77777777" w:rsidTr="00206C56">
        <w:trPr>
          <w:trHeight w:val="90"/>
        </w:trPr>
        <w:tc>
          <w:tcPr>
            <w:tcW w:w="2693" w:type="dxa"/>
          </w:tcPr>
          <w:p w14:paraId="4275B527" w14:textId="652E8E46" w:rsidR="00206C56" w:rsidRPr="00206C56" w:rsidRDefault="00206C56" w:rsidP="00206C56">
            <w:pPr>
              <w:pStyle w:val="ListParagraph"/>
              <w:ind w:left="0"/>
              <w:rPr>
                <w:i/>
              </w:rPr>
            </w:pPr>
            <w:r w:rsidRPr="00206C56">
              <w:rPr>
                <w:i/>
              </w:rPr>
              <w:t>Permeability (m</w:t>
            </w:r>
            <w:r w:rsidRPr="00206C56">
              <w:rPr>
                <w:i/>
                <w:vertAlign w:val="superscript"/>
              </w:rPr>
              <w:t>2</w:t>
            </w:r>
            <w:r w:rsidRPr="00206C56">
              <w:rPr>
                <w:i/>
              </w:rPr>
              <w:t>)</w:t>
            </w:r>
          </w:p>
        </w:tc>
        <w:tc>
          <w:tcPr>
            <w:tcW w:w="2596" w:type="dxa"/>
          </w:tcPr>
          <w:p w14:paraId="38B36F90" w14:textId="77777777" w:rsidR="00206C56" w:rsidRDefault="00206C56" w:rsidP="00B675CB">
            <w:pPr>
              <w:pStyle w:val="ListParagraph"/>
              <w:ind w:left="0"/>
            </w:pPr>
          </w:p>
        </w:tc>
        <w:tc>
          <w:tcPr>
            <w:tcW w:w="2621" w:type="dxa"/>
            <w:vMerge w:val="restart"/>
          </w:tcPr>
          <w:p w14:paraId="56CBAB59" w14:textId="5A5D8C3D" w:rsidR="00206C56" w:rsidRDefault="00206C56" w:rsidP="00B675CB">
            <w:pPr>
              <w:pStyle w:val="ListParagraph"/>
              <w:ind w:left="0"/>
            </w:pPr>
            <w:r>
              <w:t>Gens et al.</w:t>
            </w:r>
          </w:p>
        </w:tc>
      </w:tr>
      <w:tr w:rsidR="00206C56" w14:paraId="593FBD39" w14:textId="77777777" w:rsidTr="00B675CB">
        <w:trPr>
          <w:trHeight w:val="90"/>
        </w:trPr>
        <w:tc>
          <w:tcPr>
            <w:tcW w:w="2693" w:type="dxa"/>
          </w:tcPr>
          <w:p w14:paraId="3DAD5C93" w14:textId="2EC24F2C" w:rsidR="00206C56" w:rsidRDefault="00206C56" w:rsidP="00206C56">
            <w:pPr>
              <w:pStyle w:val="ListParagraph"/>
              <w:ind w:left="0"/>
              <w:jc w:val="center"/>
            </w:pPr>
            <w:r>
              <w:lastRenderedPageBreak/>
              <w:t>Along bedding</w:t>
            </w:r>
          </w:p>
        </w:tc>
        <w:tc>
          <w:tcPr>
            <w:tcW w:w="2596" w:type="dxa"/>
          </w:tcPr>
          <w:p w14:paraId="3EC548AC" w14:textId="1017B391" w:rsidR="00206C56" w:rsidRDefault="00625A21" w:rsidP="00B675CB">
            <w:pPr>
              <w:pStyle w:val="ListParagraph"/>
              <w:ind w:left="0"/>
            </w:pPr>
            <w:r>
              <w:t>5.10</w:t>
            </w:r>
            <w:r w:rsidRPr="00625A21">
              <w:rPr>
                <w:vertAlign w:val="superscript"/>
              </w:rPr>
              <w:t>-20</w:t>
            </w:r>
          </w:p>
        </w:tc>
        <w:tc>
          <w:tcPr>
            <w:tcW w:w="2621" w:type="dxa"/>
            <w:vMerge/>
          </w:tcPr>
          <w:p w14:paraId="3181BD16" w14:textId="77777777" w:rsidR="00206C56" w:rsidRDefault="00206C56" w:rsidP="00B675CB">
            <w:pPr>
              <w:pStyle w:val="ListParagraph"/>
              <w:ind w:left="0"/>
            </w:pPr>
          </w:p>
        </w:tc>
      </w:tr>
      <w:tr w:rsidR="00206C56" w14:paraId="5123E99E" w14:textId="77777777" w:rsidTr="00B675CB">
        <w:trPr>
          <w:trHeight w:val="90"/>
        </w:trPr>
        <w:tc>
          <w:tcPr>
            <w:tcW w:w="2693" w:type="dxa"/>
          </w:tcPr>
          <w:p w14:paraId="7D4B1170" w14:textId="15BDBC86" w:rsidR="00206C56" w:rsidRDefault="00206C56" w:rsidP="00206C56">
            <w:pPr>
              <w:pStyle w:val="ListParagraph"/>
              <w:ind w:left="0"/>
              <w:jc w:val="center"/>
            </w:pPr>
            <w:r>
              <w:t>Normal to bedding</w:t>
            </w:r>
          </w:p>
        </w:tc>
        <w:tc>
          <w:tcPr>
            <w:tcW w:w="2596" w:type="dxa"/>
          </w:tcPr>
          <w:p w14:paraId="43E8FECE" w14:textId="74276959" w:rsidR="00206C56" w:rsidRDefault="00625A21" w:rsidP="00B675CB">
            <w:pPr>
              <w:pStyle w:val="ListParagraph"/>
              <w:ind w:left="0"/>
            </w:pPr>
            <w:r>
              <w:t>10</w:t>
            </w:r>
            <w:r w:rsidRPr="00625A21">
              <w:rPr>
                <w:vertAlign w:val="superscript"/>
              </w:rPr>
              <w:t>-20</w:t>
            </w:r>
          </w:p>
        </w:tc>
        <w:tc>
          <w:tcPr>
            <w:tcW w:w="2621" w:type="dxa"/>
            <w:vMerge/>
          </w:tcPr>
          <w:p w14:paraId="5C840E42" w14:textId="77777777" w:rsidR="00206C56" w:rsidRDefault="00206C56" w:rsidP="00B675CB">
            <w:pPr>
              <w:pStyle w:val="ListParagraph"/>
              <w:ind w:left="0"/>
            </w:pPr>
          </w:p>
        </w:tc>
      </w:tr>
      <w:tr w:rsidR="00A827F3" w14:paraId="54F94EE1" w14:textId="77777777" w:rsidTr="00B675CB">
        <w:trPr>
          <w:trHeight w:val="90"/>
        </w:trPr>
        <w:tc>
          <w:tcPr>
            <w:tcW w:w="2693" w:type="dxa"/>
          </w:tcPr>
          <w:p w14:paraId="54A25A55" w14:textId="59CFD5CB" w:rsidR="00A827F3" w:rsidRDefault="00A827F3" w:rsidP="00206C56">
            <w:pPr>
              <w:pStyle w:val="ListParagraph"/>
              <w:ind w:left="0"/>
              <w:jc w:val="center"/>
            </w:pPr>
            <w:r>
              <w:t>Porosity (-)</w:t>
            </w:r>
          </w:p>
        </w:tc>
        <w:tc>
          <w:tcPr>
            <w:tcW w:w="2596" w:type="dxa"/>
          </w:tcPr>
          <w:p w14:paraId="73705DB2" w14:textId="77777777" w:rsidR="00A827F3" w:rsidRDefault="00A827F3" w:rsidP="00B675CB">
            <w:pPr>
              <w:pStyle w:val="ListParagraph"/>
              <w:ind w:left="0"/>
            </w:pPr>
          </w:p>
        </w:tc>
        <w:tc>
          <w:tcPr>
            <w:tcW w:w="2621" w:type="dxa"/>
          </w:tcPr>
          <w:p w14:paraId="38C7684E" w14:textId="77777777" w:rsidR="00A827F3" w:rsidRDefault="00A827F3" w:rsidP="00B675CB">
            <w:pPr>
              <w:pStyle w:val="ListParagraph"/>
              <w:ind w:left="0"/>
            </w:pPr>
          </w:p>
        </w:tc>
      </w:tr>
      <w:tr w:rsidR="00A827F3" w14:paraId="406E5C12" w14:textId="77777777" w:rsidTr="00B675CB">
        <w:trPr>
          <w:trHeight w:val="90"/>
        </w:trPr>
        <w:tc>
          <w:tcPr>
            <w:tcW w:w="2693" w:type="dxa"/>
          </w:tcPr>
          <w:p w14:paraId="7B53DFB5" w14:textId="22ED45A3" w:rsidR="00A827F3" w:rsidRDefault="00A827F3" w:rsidP="00206C56">
            <w:pPr>
              <w:pStyle w:val="ListParagraph"/>
              <w:ind w:left="0"/>
              <w:jc w:val="center"/>
            </w:pPr>
            <w:r>
              <w:t>Water compressibility (Pa</w:t>
            </w:r>
            <w:r w:rsidRPr="00A827F3">
              <w:rPr>
                <w:vertAlign w:val="superscript"/>
              </w:rPr>
              <w:t>-1</w:t>
            </w:r>
            <w:r>
              <w:t>)</w:t>
            </w:r>
          </w:p>
        </w:tc>
        <w:tc>
          <w:tcPr>
            <w:tcW w:w="2596" w:type="dxa"/>
          </w:tcPr>
          <w:p w14:paraId="5BBA1804" w14:textId="77777777" w:rsidR="00A827F3" w:rsidRDefault="00A827F3" w:rsidP="00B675CB">
            <w:pPr>
              <w:pStyle w:val="ListParagraph"/>
              <w:ind w:left="0"/>
            </w:pPr>
          </w:p>
        </w:tc>
        <w:tc>
          <w:tcPr>
            <w:tcW w:w="2621" w:type="dxa"/>
          </w:tcPr>
          <w:p w14:paraId="0D3835A3" w14:textId="77777777" w:rsidR="00A827F3" w:rsidRDefault="00A827F3" w:rsidP="00B675CB">
            <w:pPr>
              <w:pStyle w:val="ListParagraph"/>
              <w:ind w:left="0"/>
            </w:pPr>
          </w:p>
        </w:tc>
      </w:tr>
      <w:tr w:rsidR="00A827F3" w14:paraId="59412E9A" w14:textId="77777777" w:rsidTr="00B675CB">
        <w:trPr>
          <w:trHeight w:val="90"/>
        </w:trPr>
        <w:tc>
          <w:tcPr>
            <w:tcW w:w="2693" w:type="dxa"/>
          </w:tcPr>
          <w:p w14:paraId="64CEFEAC" w14:textId="77777777" w:rsidR="00A827F3" w:rsidRDefault="00A827F3" w:rsidP="00206C56">
            <w:pPr>
              <w:pStyle w:val="ListParagraph"/>
              <w:ind w:left="0"/>
              <w:jc w:val="center"/>
            </w:pPr>
          </w:p>
        </w:tc>
        <w:tc>
          <w:tcPr>
            <w:tcW w:w="2596" w:type="dxa"/>
          </w:tcPr>
          <w:p w14:paraId="740CE80B" w14:textId="77777777" w:rsidR="00A827F3" w:rsidRDefault="00A827F3" w:rsidP="00B675CB">
            <w:pPr>
              <w:pStyle w:val="ListParagraph"/>
              <w:ind w:left="0"/>
            </w:pPr>
          </w:p>
        </w:tc>
        <w:tc>
          <w:tcPr>
            <w:tcW w:w="2621" w:type="dxa"/>
          </w:tcPr>
          <w:p w14:paraId="2E2EECDA" w14:textId="77777777" w:rsidR="00A827F3" w:rsidRDefault="00A827F3" w:rsidP="00B675CB">
            <w:pPr>
              <w:pStyle w:val="ListParagraph"/>
              <w:ind w:left="0"/>
            </w:pPr>
          </w:p>
        </w:tc>
      </w:tr>
      <w:tr w:rsidR="00B675CB" w14:paraId="3D1D3C48" w14:textId="77777777" w:rsidTr="00B675CB">
        <w:tc>
          <w:tcPr>
            <w:tcW w:w="2693" w:type="dxa"/>
          </w:tcPr>
          <w:p w14:paraId="6E77A14F" w14:textId="76AF1F82" w:rsidR="00B675CB" w:rsidRDefault="00206C56" w:rsidP="00B675CB">
            <w:pPr>
              <w:pStyle w:val="ListParagraph"/>
              <w:ind w:left="0"/>
            </w:pPr>
            <w:proofErr w:type="spellStart"/>
            <w:r w:rsidRPr="00206C56">
              <w:rPr>
                <w:i/>
              </w:rPr>
              <w:t>Biot’s</w:t>
            </w:r>
            <w:proofErr w:type="spellEnd"/>
            <w:r w:rsidRPr="00206C56">
              <w:rPr>
                <w:i/>
              </w:rPr>
              <w:t xml:space="preserve"> coefficient</w:t>
            </w:r>
          </w:p>
        </w:tc>
        <w:tc>
          <w:tcPr>
            <w:tcW w:w="2596" w:type="dxa"/>
          </w:tcPr>
          <w:p w14:paraId="7E744E5A" w14:textId="0DFAF898" w:rsidR="00B675CB" w:rsidRDefault="00C52F70" w:rsidP="00B675CB">
            <w:pPr>
              <w:pStyle w:val="ListParagraph"/>
              <w:ind w:left="0"/>
            </w:pPr>
            <w:r>
              <w:t>0.7</w:t>
            </w:r>
          </w:p>
        </w:tc>
        <w:tc>
          <w:tcPr>
            <w:tcW w:w="2621" w:type="dxa"/>
          </w:tcPr>
          <w:p w14:paraId="4EEEE03C" w14:textId="1077D243" w:rsidR="00B675CB" w:rsidRDefault="00C52F70" w:rsidP="00B675CB">
            <w:pPr>
              <w:pStyle w:val="ListParagraph"/>
              <w:ind w:left="0"/>
            </w:pPr>
            <w:r>
              <w:t>Gens et al.</w:t>
            </w:r>
          </w:p>
        </w:tc>
      </w:tr>
      <w:tr w:rsidR="00B675CB" w14:paraId="6F6578A6" w14:textId="77777777" w:rsidTr="00B675CB">
        <w:tc>
          <w:tcPr>
            <w:tcW w:w="2693" w:type="dxa"/>
          </w:tcPr>
          <w:p w14:paraId="259E71DF" w14:textId="7A5A2CCB" w:rsidR="00B675CB" w:rsidRPr="00206C56" w:rsidRDefault="00206C56" w:rsidP="009240A0">
            <w:pPr>
              <w:pStyle w:val="ListParagraph"/>
              <w:ind w:left="0"/>
              <w:rPr>
                <w:i/>
              </w:rPr>
            </w:pPr>
            <w:r w:rsidRPr="00206C56">
              <w:rPr>
                <w:i/>
              </w:rPr>
              <w:t>Characteristic localization length (</w:t>
            </w:r>
            <w:r w:rsidR="009240A0">
              <w:rPr>
                <w:i/>
              </w:rPr>
              <w:t>m</w:t>
            </w:r>
            <w:r w:rsidRPr="00206C56">
              <w:rPr>
                <w:i/>
              </w:rPr>
              <w:t>)</w:t>
            </w:r>
          </w:p>
        </w:tc>
        <w:tc>
          <w:tcPr>
            <w:tcW w:w="2596" w:type="dxa"/>
          </w:tcPr>
          <w:p w14:paraId="4A833813" w14:textId="13D9D591" w:rsidR="00B675CB" w:rsidRDefault="009240A0" w:rsidP="00B675CB">
            <w:pPr>
              <w:pStyle w:val="ListParagraph"/>
              <w:ind w:left="0"/>
            </w:pPr>
            <w:r>
              <w:t>0.00</w:t>
            </w:r>
            <w:r w:rsidR="00206C56">
              <w:t>1</w:t>
            </w:r>
          </w:p>
        </w:tc>
        <w:tc>
          <w:tcPr>
            <w:tcW w:w="2621" w:type="dxa"/>
          </w:tcPr>
          <w:p w14:paraId="270B165B" w14:textId="682B835E" w:rsidR="00B675CB" w:rsidRDefault="00206C56" w:rsidP="00B675CB">
            <w:pPr>
              <w:pStyle w:val="ListParagraph"/>
              <w:ind w:left="0"/>
            </w:pPr>
            <w:r>
              <w:t>Assumed based on grain size</w:t>
            </w:r>
          </w:p>
        </w:tc>
      </w:tr>
    </w:tbl>
    <w:p w14:paraId="1C559351" w14:textId="77777777" w:rsidR="00B675CB" w:rsidRDefault="00B675CB" w:rsidP="00B675CB">
      <w:pPr>
        <w:pStyle w:val="ListParagraph"/>
        <w:ind w:left="1440"/>
      </w:pPr>
    </w:p>
    <w:p w14:paraId="65521F9A" w14:textId="77777777" w:rsidR="009862E6" w:rsidRDefault="009862E6" w:rsidP="009862E6">
      <w:pPr>
        <w:pStyle w:val="ListParagraph"/>
        <w:ind w:left="1440"/>
      </w:pPr>
    </w:p>
    <w:p w14:paraId="58BFE3EB" w14:textId="3A601480" w:rsidR="0039787E" w:rsidRDefault="0039787E" w:rsidP="0039787E">
      <w:pPr>
        <w:pStyle w:val="ListParagraph"/>
        <w:numPr>
          <w:ilvl w:val="0"/>
          <w:numId w:val="1"/>
        </w:numPr>
      </w:pPr>
      <w:r>
        <w:t>Modelling results/comparison with experimental data</w:t>
      </w:r>
      <w:r w:rsidR="004B0639">
        <w:t xml:space="preserve"> (see Excel template)</w:t>
      </w:r>
    </w:p>
    <w:p w14:paraId="79DD7973" w14:textId="0AC0BC43" w:rsidR="0039787E" w:rsidRDefault="004B0639" w:rsidP="0039787E">
      <w:pPr>
        <w:pStyle w:val="ListParagraph"/>
        <w:numPr>
          <w:ilvl w:val="1"/>
          <w:numId w:val="1"/>
        </w:numPr>
      </w:pPr>
      <w:r>
        <w:t>UCS, BTS for different orientation</w:t>
      </w:r>
    </w:p>
    <w:p w14:paraId="28AC834F" w14:textId="2D3EAE55" w:rsidR="005C4B95" w:rsidRDefault="008E7A28" w:rsidP="005C4B95">
      <w:r>
        <w:rPr>
          <w:noProof/>
          <w:lang w:eastAsia="en-CA"/>
        </w:rPr>
        <w:drawing>
          <wp:inline distT="0" distB="0" distL="0" distR="0" wp14:anchorId="02013D17" wp14:editId="2987F6FC">
            <wp:extent cx="5125730" cy="2567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2353" cy="2576268"/>
                    </a:xfrm>
                    <a:prstGeom prst="rect">
                      <a:avLst/>
                    </a:prstGeom>
                    <a:noFill/>
                  </pic:spPr>
                </pic:pic>
              </a:graphicData>
            </a:graphic>
          </wp:inline>
        </w:drawing>
      </w:r>
    </w:p>
    <w:p w14:paraId="7EC11C61" w14:textId="773793A6" w:rsidR="00416DC4" w:rsidRDefault="008E7A28" w:rsidP="005C4B95">
      <w:r>
        <w:rPr>
          <w:noProof/>
          <w:lang w:eastAsia="en-CA"/>
        </w:rPr>
        <w:drawing>
          <wp:inline distT="0" distB="0" distL="0" distR="0" wp14:anchorId="49D7EB6E" wp14:editId="6FFA4A0E">
            <wp:extent cx="5063490" cy="25890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917" cy="2603094"/>
                    </a:xfrm>
                    <a:prstGeom prst="rect">
                      <a:avLst/>
                    </a:prstGeom>
                    <a:noFill/>
                  </pic:spPr>
                </pic:pic>
              </a:graphicData>
            </a:graphic>
          </wp:inline>
        </w:drawing>
      </w:r>
    </w:p>
    <w:p w14:paraId="4ED257CD" w14:textId="3930DA24" w:rsidR="005C0DB4" w:rsidRDefault="00CB1C13" w:rsidP="00D13D84">
      <w:pPr>
        <w:jc w:val="center"/>
        <w:rPr>
          <w:i/>
        </w:rPr>
      </w:pPr>
      <w:r>
        <w:t>Figure 2. Typical simulation results for UCS test</w:t>
      </w:r>
      <w:r w:rsidR="00D13D84">
        <w:t xml:space="preserve"> </w:t>
      </w:r>
      <w:proofErr w:type="gramStart"/>
      <w:r w:rsidR="00D13D84">
        <w:t xml:space="preserve">-  </w:t>
      </w:r>
      <w:r w:rsidR="00D13D84" w:rsidRPr="00D13D84">
        <w:rPr>
          <w:i/>
        </w:rPr>
        <w:t>Stress</w:t>
      </w:r>
      <w:proofErr w:type="gramEnd"/>
      <w:r w:rsidR="00D13D84" w:rsidRPr="00D13D84">
        <w:rPr>
          <w:i/>
        </w:rPr>
        <w:t>–strain evolution and localized plastic zones are shown and compared to observed damage patterns</w:t>
      </w:r>
    </w:p>
    <w:p w14:paraId="222D7BEF" w14:textId="6E47DAEA" w:rsidR="00345154" w:rsidRDefault="00345154" w:rsidP="00345154">
      <w:pPr>
        <w:jc w:val="both"/>
        <w:rPr>
          <w:i/>
          <w:u w:val="single"/>
        </w:rPr>
      </w:pPr>
      <w:r>
        <w:lastRenderedPageBreak/>
        <w:t xml:space="preserve">Typical simulation results for the UCS tests </w:t>
      </w:r>
      <w:proofErr w:type="gramStart"/>
      <w:r>
        <w:t>are presented</w:t>
      </w:r>
      <w:proofErr w:type="gramEnd"/>
      <w:r>
        <w:t xml:space="preserve"> in Figure 2. The stress –strain evolution </w:t>
      </w:r>
      <w:proofErr w:type="gramStart"/>
      <w:r>
        <w:t>is shown</w:t>
      </w:r>
      <w:proofErr w:type="gramEnd"/>
      <w:r>
        <w:t xml:space="preserve">, and the calculated plastic strain localization zones are compared with the observed damage patterns. </w:t>
      </w:r>
      <w:r w:rsidRPr="00345154">
        <w:rPr>
          <w:i/>
          <w:highlight w:val="yellow"/>
        </w:rPr>
        <w:t xml:space="preserve">Discussion </w:t>
      </w:r>
      <w:proofErr w:type="gramStart"/>
      <w:r w:rsidRPr="00345154">
        <w:rPr>
          <w:i/>
          <w:highlight w:val="yellow"/>
        </w:rPr>
        <w:t>will be expanded</w:t>
      </w:r>
      <w:proofErr w:type="gramEnd"/>
      <w:r w:rsidRPr="00345154">
        <w:rPr>
          <w:i/>
          <w:u w:val="single"/>
        </w:rPr>
        <w:t>.</w:t>
      </w:r>
    </w:p>
    <w:p w14:paraId="55A63187" w14:textId="6BB37C8F" w:rsidR="00345154" w:rsidRDefault="00345154" w:rsidP="00345154">
      <w:pPr>
        <w:jc w:val="both"/>
      </w:pPr>
      <w:r>
        <w:t xml:space="preserve">Peak UCS for different bedding angle </w:t>
      </w:r>
      <w:proofErr w:type="gramStart"/>
      <w:r>
        <w:t>is shown</w:t>
      </w:r>
      <w:proofErr w:type="gramEnd"/>
      <w:r>
        <w:t xml:space="preserve"> in Figure 3.</w:t>
      </w:r>
      <w:r w:rsidR="007517E9" w:rsidRPr="007517E9">
        <w:rPr>
          <w:i/>
          <w:highlight w:val="yellow"/>
        </w:rPr>
        <w:t xml:space="preserve"> </w:t>
      </w:r>
      <w:r w:rsidR="007517E9" w:rsidRPr="00345154">
        <w:rPr>
          <w:i/>
          <w:highlight w:val="yellow"/>
        </w:rPr>
        <w:t xml:space="preserve">Discussion </w:t>
      </w:r>
      <w:proofErr w:type="gramStart"/>
      <w:r w:rsidR="007517E9" w:rsidRPr="00345154">
        <w:rPr>
          <w:i/>
          <w:highlight w:val="yellow"/>
        </w:rPr>
        <w:t>will be expanded</w:t>
      </w:r>
      <w:proofErr w:type="gramEnd"/>
      <w:r w:rsidR="007517E9" w:rsidRPr="00345154">
        <w:rPr>
          <w:i/>
          <w:u w:val="single"/>
        </w:rPr>
        <w:t>.</w:t>
      </w:r>
    </w:p>
    <w:p w14:paraId="6739C01C" w14:textId="38B7ECDC" w:rsidR="00345154" w:rsidRDefault="00345154" w:rsidP="00345154">
      <w:pPr>
        <w:jc w:val="center"/>
      </w:pPr>
      <w:r>
        <w:rPr>
          <w:noProof/>
          <w:lang w:eastAsia="en-CA"/>
        </w:rPr>
        <w:drawing>
          <wp:inline distT="0" distB="0" distL="0" distR="0" wp14:anchorId="1D511B4A" wp14:editId="08718C67">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0694BC" w14:textId="0142F268" w:rsidR="00345154" w:rsidRDefault="00345154" w:rsidP="00345154">
      <w:pPr>
        <w:jc w:val="center"/>
      </w:pPr>
      <w:r>
        <w:t>Figure 3 Calculated UC</w:t>
      </w:r>
      <w:r w:rsidR="007517E9">
        <w:t>S compared to measurements for 9.7 MPa suction</w:t>
      </w:r>
    </w:p>
    <w:p w14:paraId="005A2C11" w14:textId="77777777" w:rsidR="007517E9" w:rsidRPr="00345154" w:rsidRDefault="007517E9" w:rsidP="00345154">
      <w:pPr>
        <w:jc w:val="center"/>
      </w:pPr>
    </w:p>
    <w:p w14:paraId="0CB1B3A6" w14:textId="0F6FF7B7" w:rsidR="004B0639" w:rsidRDefault="004B0639" w:rsidP="0039787E">
      <w:pPr>
        <w:pStyle w:val="ListParagraph"/>
        <w:numPr>
          <w:ilvl w:val="1"/>
          <w:numId w:val="1"/>
        </w:numPr>
      </w:pPr>
      <w:r>
        <w:t>CU results for P, S, Z45 at different confining stress</w:t>
      </w:r>
    </w:p>
    <w:p w14:paraId="557EDFE7" w14:textId="4256F8B0" w:rsidR="002813D2" w:rsidRDefault="00907840" w:rsidP="002813D2">
      <w:pPr>
        <w:pStyle w:val="ListParagraph"/>
        <w:ind w:left="1440"/>
      </w:pPr>
      <w:r>
        <w:rPr>
          <w:noProof/>
          <w:lang w:eastAsia="en-CA"/>
        </w:rPr>
        <w:lastRenderedPageBreak/>
        <w:drawing>
          <wp:inline distT="0" distB="0" distL="0" distR="0" wp14:anchorId="4CBC0BF4" wp14:editId="647874B1">
            <wp:extent cx="5151120" cy="227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5148" cy="2285773"/>
                    </a:xfrm>
                    <a:prstGeom prst="rect">
                      <a:avLst/>
                    </a:prstGeom>
                    <a:noFill/>
                  </pic:spPr>
                </pic:pic>
              </a:graphicData>
            </a:graphic>
          </wp:inline>
        </w:drawing>
      </w:r>
      <w:r w:rsidR="00620409">
        <w:rPr>
          <w:noProof/>
          <w:lang w:eastAsia="en-CA"/>
        </w:rPr>
        <w:drawing>
          <wp:inline distT="0" distB="0" distL="0" distR="0" wp14:anchorId="0520E43A" wp14:editId="202CAB65">
            <wp:extent cx="5164516"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6936" cy="2108178"/>
                    </a:xfrm>
                    <a:prstGeom prst="rect">
                      <a:avLst/>
                    </a:prstGeom>
                    <a:noFill/>
                  </pic:spPr>
                </pic:pic>
              </a:graphicData>
            </a:graphic>
          </wp:inline>
        </w:drawing>
      </w:r>
    </w:p>
    <w:p w14:paraId="0DBBF4B5" w14:textId="77777777" w:rsidR="00620409" w:rsidRDefault="00620409" w:rsidP="002813D2">
      <w:pPr>
        <w:pStyle w:val="ListParagraph"/>
        <w:ind w:left="1440"/>
      </w:pPr>
    </w:p>
    <w:p w14:paraId="0BD5F2FB" w14:textId="66B25906" w:rsidR="00620409" w:rsidRDefault="00620409" w:rsidP="002813D2">
      <w:pPr>
        <w:pStyle w:val="ListParagraph"/>
        <w:ind w:left="1440"/>
      </w:pPr>
      <w:r>
        <w:rPr>
          <w:noProof/>
          <w:lang w:eastAsia="en-CA"/>
        </w:rPr>
        <w:drawing>
          <wp:inline distT="0" distB="0" distL="0" distR="0" wp14:anchorId="1B4E0363" wp14:editId="7AEE34B8">
            <wp:extent cx="5417688" cy="233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9319" cy="2379598"/>
                    </a:xfrm>
                    <a:prstGeom prst="rect">
                      <a:avLst/>
                    </a:prstGeom>
                    <a:noFill/>
                  </pic:spPr>
                </pic:pic>
              </a:graphicData>
            </a:graphic>
          </wp:inline>
        </w:drawing>
      </w:r>
    </w:p>
    <w:p w14:paraId="020A5A25" w14:textId="6CB81562" w:rsidR="00517D97" w:rsidRDefault="00517D97" w:rsidP="002813D2">
      <w:pPr>
        <w:pStyle w:val="ListParagraph"/>
        <w:ind w:left="1440"/>
        <w:rPr>
          <w:noProof/>
          <w:lang w:eastAsia="en-CA"/>
        </w:rPr>
      </w:pPr>
    </w:p>
    <w:p w14:paraId="6C62920E" w14:textId="77777777" w:rsidR="00907840" w:rsidRDefault="00907840" w:rsidP="002813D2">
      <w:pPr>
        <w:pStyle w:val="ListParagraph"/>
        <w:ind w:left="1440"/>
      </w:pPr>
    </w:p>
    <w:p w14:paraId="01748C2F" w14:textId="0AAAC4E7" w:rsidR="006539C3" w:rsidRDefault="006539C3" w:rsidP="002813D2">
      <w:pPr>
        <w:pStyle w:val="ListParagraph"/>
        <w:ind w:left="1440"/>
      </w:pPr>
      <w:r>
        <w:t xml:space="preserve">Figure 2. Effects of loading orientation for CU tests at 10 MPa effective confining </w:t>
      </w:r>
      <w:proofErr w:type="gramStart"/>
      <w:r>
        <w:t>stress  -</w:t>
      </w:r>
      <w:proofErr w:type="gramEnd"/>
      <w:r>
        <w:t xml:space="preserve"> </w:t>
      </w:r>
      <w:r w:rsidRPr="006539C3">
        <w:rPr>
          <w:i/>
        </w:rPr>
        <w:t xml:space="preserve">Solid lines are experimental results, dotted lines are modelling results. Plastic shear zones </w:t>
      </w:r>
      <w:proofErr w:type="gramStart"/>
      <w:r w:rsidRPr="006539C3">
        <w:rPr>
          <w:i/>
        </w:rPr>
        <w:t xml:space="preserve">are shown and compared to </w:t>
      </w:r>
      <w:r w:rsidR="00D13D84">
        <w:rPr>
          <w:i/>
        </w:rPr>
        <w:t>damage features</w:t>
      </w:r>
      <w:r w:rsidRPr="006539C3">
        <w:rPr>
          <w:i/>
        </w:rPr>
        <w:t xml:space="preserve"> observed after the tests</w:t>
      </w:r>
      <w:proofErr w:type="gramEnd"/>
      <w:r w:rsidRPr="006539C3">
        <w:rPr>
          <w:i/>
        </w:rPr>
        <w:t>.</w:t>
      </w:r>
    </w:p>
    <w:p w14:paraId="7A87F1A5" w14:textId="2A520BDB" w:rsidR="00517D97" w:rsidRDefault="006539C3" w:rsidP="002813D2">
      <w:pPr>
        <w:pStyle w:val="ListParagraph"/>
        <w:ind w:left="1440"/>
      </w:pPr>
      <w:r>
        <w:rPr>
          <w:noProof/>
          <w:lang w:eastAsia="en-CA"/>
        </w:rPr>
        <w:lastRenderedPageBreak/>
        <w:drawing>
          <wp:inline distT="0" distB="0" distL="0" distR="0" wp14:anchorId="11EE5E71" wp14:editId="51E7CA9D">
            <wp:extent cx="5230368" cy="1956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368" cy="1956816"/>
                    </a:xfrm>
                    <a:prstGeom prst="rect">
                      <a:avLst/>
                    </a:prstGeom>
                    <a:noFill/>
                  </pic:spPr>
                </pic:pic>
              </a:graphicData>
            </a:graphic>
          </wp:inline>
        </w:drawing>
      </w:r>
    </w:p>
    <w:p w14:paraId="289D9844" w14:textId="28782678" w:rsidR="006539C3" w:rsidRDefault="006539C3" w:rsidP="002813D2">
      <w:pPr>
        <w:pStyle w:val="ListParagraph"/>
        <w:ind w:left="1440"/>
      </w:pPr>
      <w:r>
        <w:t xml:space="preserve">Figure </w:t>
      </w:r>
      <w:proofErr w:type="gramStart"/>
      <w:r>
        <w:t>3 .</w:t>
      </w:r>
      <w:proofErr w:type="gramEnd"/>
      <w:r>
        <w:t xml:space="preserve"> Effects of confining stress for CU test of the P-sample</w:t>
      </w:r>
    </w:p>
    <w:p w14:paraId="24687F18" w14:textId="57E089B8" w:rsidR="007517E9" w:rsidRDefault="007517E9" w:rsidP="002813D2">
      <w:pPr>
        <w:pStyle w:val="ListParagraph"/>
        <w:ind w:left="1440"/>
      </w:pPr>
    </w:p>
    <w:p w14:paraId="5C10350E" w14:textId="7FC91822" w:rsidR="007517E9" w:rsidRDefault="007517E9" w:rsidP="002813D2">
      <w:pPr>
        <w:pStyle w:val="ListParagraph"/>
        <w:ind w:left="1440"/>
      </w:pPr>
      <w:r w:rsidRPr="007517E9">
        <w:rPr>
          <w:highlight w:val="yellow"/>
        </w:rPr>
        <w:t xml:space="preserve">More results and discussion </w:t>
      </w:r>
      <w:proofErr w:type="gramStart"/>
      <w:r w:rsidRPr="007517E9">
        <w:rPr>
          <w:highlight w:val="yellow"/>
        </w:rPr>
        <w:t>will be given</w:t>
      </w:r>
      <w:proofErr w:type="gramEnd"/>
      <w:r w:rsidRPr="007517E9">
        <w:rPr>
          <w:highlight w:val="yellow"/>
        </w:rPr>
        <w:t>.</w:t>
      </w:r>
    </w:p>
    <w:p w14:paraId="630392F1" w14:textId="77777777" w:rsidR="00E36D5D" w:rsidRDefault="00E36D5D" w:rsidP="00E36D5D">
      <w:pPr>
        <w:pStyle w:val="ListParagraph"/>
        <w:ind w:left="1440"/>
      </w:pPr>
    </w:p>
    <w:p w14:paraId="6631E202" w14:textId="3F6C5366" w:rsidR="004B0639" w:rsidRDefault="004B0639" w:rsidP="0039787E">
      <w:pPr>
        <w:pStyle w:val="ListParagraph"/>
        <w:numPr>
          <w:ilvl w:val="1"/>
          <w:numId w:val="1"/>
        </w:numPr>
      </w:pPr>
      <w:r>
        <w:t xml:space="preserve">Proposal of criterion for </w:t>
      </w:r>
      <w:proofErr w:type="spellStart"/>
      <w:r>
        <w:t>dilatancy</w:t>
      </w:r>
      <w:proofErr w:type="spellEnd"/>
    </w:p>
    <w:p w14:paraId="39C84553" w14:textId="5AF2B73F" w:rsidR="00BF06DB" w:rsidRDefault="00BF06DB" w:rsidP="00BF06DB">
      <w:pPr>
        <w:pStyle w:val="ListParagraph"/>
        <w:ind w:left="1440"/>
      </w:pPr>
      <w:proofErr w:type="spellStart"/>
      <w:r>
        <w:t>Dilatancy</w:t>
      </w:r>
      <w:proofErr w:type="spellEnd"/>
      <w:r>
        <w:t xml:space="preserve"> starts at the onset of plasticity, where dilation due to plastic deformation starts</w:t>
      </w:r>
      <w:r w:rsidR="002F0404">
        <w:t xml:space="preserve">. In our model, this would start when the state of stress first reach the yield criterion in equation (7), with </w:t>
      </w:r>
      <w:r w:rsidR="002F0404" w:rsidRPr="002F0404">
        <w:rPr>
          <w:rFonts w:ascii="Symbol" w:hAnsi="Symbol"/>
        </w:rPr>
        <w:t></w:t>
      </w:r>
      <w:r w:rsidR="002F0404" w:rsidRPr="002F0404">
        <w:rPr>
          <w:vertAlign w:val="subscript"/>
        </w:rPr>
        <w:t>c</w:t>
      </w:r>
      <w:r w:rsidR="002F0404">
        <w:t>=</w:t>
      </w:r>
      <w:r w:rsidR="002F0404" w:rsidRPr="002F0404">
        <w:rPr>
          <w:rFonts w:ascii="Symbol" w:hAnsi="Symbol"/>
        </w:rPr>
        <w:t></w:t>
      </w:r>
      <w:proofErr w:type="gramStart"/>
      <w:r w:rsidR="002F0404" w:rsidRPr="002F0404">
        <w:rPr>
          <w:vertAlign w:val="subscript"/>
        </w:rPr>
        <w:t>ci</w:t>
      </w:r>
      <w:r w:rsidR="002F0404">
        <w:t xml:space="preserve"> :</w:t>
      </w:r>
      <w:proofErr w:type="gramEnd"/>
    </w:p>
    <w:p w14:paraId="4CED8243" w14:textId="577BFFDA" w:rsidR="00134F3E" w:rsidRDefault="002F0404" w:rsidP="00134F3E">
      <w:pPr>
        <w:pStyle w:val="ListParagraph"/>
        <w:ind w:left="1440"/>
        <w:rPr>
          <w:rFonts w:eastAsiaTheme="minorEastAsia"/>
        </w:rPr>
      </w:pP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J</m:t>
                </m:r>
              </m:e>
              <m:sub>
                <m:r>
                  <w:rPr>
                    <w:rFonts w:ascii="Cambria Math" w:hAnsi="Cambria Math"/>
                  </w:rPr>
                  <m:t>2</m:t>
                </m:r>
              </m:sub>
            </m:sSub>
          </m:e>
        </m:rad>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θ+π/3</m:t>
                </m:r>
              </m:e>
            </m:d>
          </m:e>
        </m:func>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ci</m:t>
            </m:r>
          </m:sub>
        </m:sSub>
        <m:rad>
          <m:radPr>
            <m:degHide m:val="1"/>
            <m:ctrlPr>
              <w:rPr>
                <w:rFonts w:ascii="Cambria Math" w:hAnsi="Cambria Math"/>
                <w:i/>
              </w:rPr>
            </m:ctrlPr>
          </m:radPr>
          <m:deg/>
          <m:e>
            <m:r>
              <w:rPr>
                <w:rFonts w:ascii="Cambria Math" w:hAnsi="Cambria Math"/>
              </w:rPr>
              <m:t>1-m</m:t>
            </m:r>
            <m:d>
              <m:dPr>
                <m:ctrlPr>
                  <w:rPr>
                    <w:rFonts w:ascii="Cambria Math" w:hAnsi="Cambria Math"/>
                    <w:i/>
                  </w:rPr>
                </m:ctrlPr>
              </m:dPr>
              <m:e>
                <m:f>
                  <m:fPr>
                    <m:type m:val="skw"/>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3</m:t>
                        </m:r>
                      </m:sub>
                      <m:sup>
                        <m:r>
                          <w:rPr>
                            <w:rFonts w:ascii="Cambria Math" w:hAnsi="Cambria Math"/>
                          </w:rPr>
                          <m:t>'</m:t>
                        </m:r>
                      </m:sup>
                    </m:sSubSup>
                  </m:num>
                  <m:den>
                    <m:sSubSup>
                      <m:sSubSupPr>
                        <m:ctrlPr>
                          <w:rPr>
                            <w:rFonts w:ascii="Cambria Math" w:hAnsi="Cambria Math"/>
                            <w:i/>
                          </w:rPr>
                        </m:ctrlPr>
                      </m:sSubSupPr>
                      <m:e>
                        <m:r>
                          <w:rPr>
                            <w:rFonts w:ascii="Cambria Math" w:hAnsi="Cambria Math"/>
                          </w:rPr>
                          <m:t>σ</m:t>
                        </m:r>
                      </m:e>
                      <m:sub>
                        <m:r>
                          <w:rPr>
                            <w:rFonts w:ascii="Cambria Math" w:hAnsi="Cambria Math"/>
                          </w:rPr>
                          <m:t>ci</m:t>
                        </m:r>
                      </m:sub>
                      <m:sup/>
                    </m:sSubSup>
                  </m:den>
                </m:f>
              </m:e>
            </m:d>
          </m:e>
        </m:rad>
        <m:r>
          <w:rPr>
            <w:rFonts w:ascii="Cambria Math" w:hAnsi="Cambria Math"/>
          </w:rPr>
          <m:t>=0</m:t>
        </m:r>
      </m:oMath>
      <w:r>
        <w:rPr>
          <w:rFonts w:eastAsiaTheme="minorEastAsia"/>
        </w:rPr>
        <w:t xml:space="preserve">   (16)</w:t>
      </w:r>
    </w:p>
    <w:p w14:paraId="4B132CE8" w14:textId="69B055D3" w:rsidR="00134F3E" w:rsidRDefault="004F5723" w:rsidP="00134F3E">
      <w:pPr>
        <w:pStyle w:val="ListParagraph"/>
        <w:ind w:left="1440"/>
        <w:rPr>
          <w:rFonts w:eastAsiaTheme="minorEastAsia"/>
        </w:rPr>
      </w:pPr>
      <w:r>
        <w:rPr>
          <w:rFonts w:eastAsiaTheme="minorEastAsia"/>
        </w:rPr>
        <w:t xml:space="preserve">From there, we propose to use the effective plastic strain as a measure of damage that induces an increase in permeability. An expression of the form </w:t>
      </w:r>
      <w:r w:rsidR="007D3E27">
        <w:rPr>
          <w:rFonts w:eastAsiaTheme="minorEastAsia"/>
        </w:rPr>
        <w:t xml:space="preserve">as proposed by BGR </w:t>
      </w:r>
      <w:proofErr w:type="gramStart"/>
      <w:r w:rsidR="007D3E27">
        <w:rPr>
          <w:rFonts w:eastAsiaTheme="minorEastAsia"/>
        </w:rPr>
        <w:t>could be adopted</w:t>
      </w:r>
      <w:proofErr w:type="gramEnd"/>
      <w:r w:rsidR="007D3E27">
        <w:rPr>
          <w:rFonts w:eastAsiaTheme="minorEastAsia"/>
        </w:rPr>
        <w:t>:</w:t>
      </w:r>
    </w:p>
    <w:p w14:paraId="2CD97EF5" w14:textId="4845D664" w:rsidR="007D3E27" w:rsidRDefault="007D3E27" w:rsidP="00134F3E">
      <w:pPr>
        <w:pStyle w:val="ListParagraph"/>
        <w:ind w:left="1440"/>
        <w:rPr>
          <w:rFonts w:eastAsiaTheme="minorEastAsia"/>
        </w:rPr>
      </w:pPr>
      <w:r>
        <w:rPr>
          <w:rFonts w:eastAsiaTheme="minorEastAsia"/>
          <w:noProof/>
          <w:lang w:eastAsia="en-CA"/>
        </w:rPr>
        <w:drawing>
          <wp:inline distT="0" distB="0" distL="0" distR="0" wp14:anchorId="75AFE0C5" wp14:editId="7595A127">
            <wp:extent cx="3645535" cy="506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5535" cy="506095"/>
                    </a:xfrm>
                    <a:prstGeom prst="rect">
                      <a:avLst/>
                    </a:prstGeom>
                    <a:noFill/>
                  </pic:spPr>
                </pic:pic>
              </a:graphicData>
            </a:graphic>
          </wp:inline>
        </w:drawing>
      </w:r>
      <w:r>
        <w:rPr>
          <w:rFonts w:eastAsiaTheme="minorEastAsia"/>
        </w:rPr>
        <w:t>[17]</w:t>
      </w:r>
    </w:p>
    <w:p w14:paraId="3A3E9F7B" w14:textId="60AFCD2E" w:rsidR="007D3E27" w:rsidRDefault="007D3E27" w:rsidP="00134F3E">
      <w:pPr>
        <w:pStyle w:val="ListParagraph"/>
        <w:ind w:left="1440"/>
        <w:rPr>
          <w:rFonts w:eastAsiaTheme="minorEastAsia"/>
        </w:rPr>
      </w:pPr>
      <w:r>
        <w:rPr>
          <w:rFonts w:eastAsiaTheme="minorEastAsia"/>
        </w:rPr>
        <w:t xml:space="preserve">Incorporating this into a model for gas flow could be promising to simulate the increase in flow in the </w:t>
      </w:r>
      <w:proofErr w:type="spellStart"/>
      <w:r>
        <w:rPr>
          <w:rFonts w:eastAsiaTheme="minorEastAsia"/>
        </w:rPr>
        <w:t>dilatancy</w:t>
      </w:r>
      <w:proofErr w:type="spellEnd"/>
      <w:r>
        <w:rPr>
          <w:rFonts w:eastAsiaTheme="minorEastAsia"/>
        </w:rPr>
        <w:t xml:space="preserve"> regime</w:t>
      </w:r>
      <w:r w:rsidR="007E4DBF">
        <w:rPr>
          <w:rFonts w:eastAsiaTheme="minorEastAsia"/>
        </w:rPr>
        <w:t>.</w:t>
      </w:r>
    </w:p>
    <w:p w14:paraId="535F4F3A" w14:textId="0A6F4508" w:rsidR="007517E9" w:rsidRDefault="007517E9" w:rsidP="00134F3E">
      <w:pPr>
        <w:pStyle w:val="ListParagraph"/>
        <w:ind w:left="1440"/>
        <w:rPr>
          <w:rFonts w:eastAsiaTheme="minorEastAsia"/>
        </w:rPr>
      </w:pPr>
    </w:p>
    <w:p w14:paraId="69B7F907" w14:textId="7826377E" w:rsidR="007517E9" w:rsidRDefault="007517E9" w:rsidP="00134F3E">
      <w:pPr>
        <w:pStyle w:val="ListParagraph"/>
        <w:ind w:left="1440"/>
        <w:rPr>
          <w:rFonts w:eastAsiaTheme="minorEastAsia"/>
          <w:b/>
        </w:rPr>
      </w:pPr>
      <w:r w:rsidRPr="007517E9">
        <w:rPr>
          <w:rFonts w:eastAsiaTheme="minorEastAsia"/>
          <w:b/>
        </w:rPr>
        <w:t>References</w:t>
      </w:r>
    </w:p>
    <w:p w14:paraId="6D2BCEBD" w14:textId="44A70D24" w:rsidR="007517E9" w:rsidRDefault="007517E9" w:rsidP="00134F3E">
      <w:pPr>
        <w:pStyle w:val="ListParagraph"/>
        <w:ind w:left="1440"/>
        <w:rPr>
          <w:rFonts w:eastAsiaTheme="minorEastAsia"/>
          <w:b/>
        </w:rPr>
      </w:pPr>
    </w:p>
    <w:p w14:paraId="57AFE7E2" w14:textId="6D487F03" w:rsidR="007517E9" w:rsidRPr="007517E9" w:rsidRDefault="007517E9" w:rsidP="00134F3E">
      <w:pPr>
        <w:pStyle w:val="ListParagraph"/>
        <w:ind w:left="1440"/>
        <w:rPr>
          <w:rFonts w:eastAsiaTheme="minorEastAsia"/>
          <w:i/>
        </w:rPr>
      </w:pPr>
      <w:r w:rsidRPr="007517E9">
        <w:rPr>
          <w:rFonts w:eastAsiaTheme="minorEastAsia"/>
          <w:i/>
        </w:rPr>
        <w:t>To be included</w:t>
      </w:r>
    </w:p>
    <w:sectPr w:rsidR="007517E9" w:rsidRPr="007517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41A16"/>
    <w:multiLevelType w:val="hybridMultilevel"/>
    <w:tmpl w:val="667E6C3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0366E25"/>
    <w:multiLevelType w:val="hybridMultilevel"/>
    <w:tmpl w:val="8F86747E"/>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7C0931A2"/>
    <w:multiLevelType w:val="hybridMultilevel"/>
    <w:tmpl w:val="C3FE8E82"/>
    <w:lvl w:ilvl="0" w:tplc="97CE52D8">
      <w:start w:val="1"/>
      <w:numFmt w:val="bullet"/>
      <w:lvlText w:val=" "/>
      <w:lvlJc w:val="left"/>
      <w:pPr>
        <w:tabs>
          <w:tab w:val="num" w:pos="1080"/>
        </w:tabs>
        <w:ind w:left="1080" w:hanging="360"/>
      </w:pPr>
      <w:rPr>
        <w:rFonts w:ascii="Calibri" w:hAnsi="Calibri" w:hint="default"/>
      </w:rPr>
    </w:lvl>
    <w:lvl w:ilvl="1" w:tplc="91363418" w:tentative="1">
      <w:start w:val="1"/>
      <w:numFmt w:val="bullet"/>
      <w:lvlText w:val=" "/>
      <w:lvlJc w:val="left"/>
      <w:pPr>
        <w:tabs>
          <w:tab w:val="num" w:pos="1800"/>
        </w:tabs>
        <w:ind w:left="1800" w:hanging="360"/>
      </w:pPr>
      <w:rPr>
        <w:rFonts w:ascii="Calibri" w:hAnsi="Calibri" w:hint="default"/>
      </w:rPr>
    </w:lvl>
    <w:lvl w:ilvl="2" w:tplc="F96E9584" w:tentative="1">
      <w:start w:val="1"/>
      <w:numFmt w:val="bullet"/>
      <w:lvlText w:val=" "/>
      <w:lvlJc w:val="left"/>
      <w:pPr>
        <w:tabs>
          <w:tab w:val="num" w:pos="2520"/>
        </w:tabs>
        <w:ind w:left="2520" w:hanging="360"/>
      </w:pPr>
      <w:rPr>
        <w:rFonts w:ascii="Calibri" w:hAnsi="Calibri" w:hint="default"/>
      </w:rPr>
    </w:lvl>
    <w:lvl w:ilvl="3" w:tplc="5EEAB46A" w:tentative="1">
      <w:start w:val="1"/>
      <w:numFmt w:val="bullet"/>
      <w:lvlText w:val=" "/>
      <w:lvlJc w:val="left"/>
      <w:pPr>
        <w:tabs>
          <w:tab w:val="num" w:pos="3240"/>
        </w:tabs>
        <w:ind w:left="3240" w:hanging="360"/>
      </w:pPr>
      <w:rPr>
        <w:rFonts w:ascii="Calibri" w:hAnsi="Calibri" w:hint="default"/>
      </w:rPr>
    </w:lvl>
    <w:lvl w:ilvl="4" w:tplc="B414D918" w:tentative="1">
      <w:start w:val="1"/>
      <w:numFmt w:val="bullet"/>
      <w:lvlText w:val=" "/>
      <w:lvlJc w:val="left"/>
      <w:pPr>
        <w:tabs>
          <w:tab w:val="num" w:pos="3960"/>
        </w:tabs>
        <w:ind w:left="3960" w:hanging="360"/>
      </w:pPr>
      <w:rPr>
        <w:rFonts w:ascii="Calibri" w:hAnsi="Calibri" w:hint="default"/>
      </w:rPr>
    </w:lvl>
    <w:lvl w:ilvl="5" w:tplc="0C58F734" w:tentative="1">
      <w:start w:val="1"/>
      <w:numFmt w:val="bullet"/>
      <w:lvlText w:val=" "/>
      <w:lvlJc w:val="left"/>
      <w:pPr>
        <w:tabs>
          <w:tab w:val="num" w:pos="4680"/>
        </w:tabs>
        <w:ind w:left="4680" w:hanging="360"/>
      </w:pPr>
      <w:rPr>
        <w:rFonts w:ascii="Calibri" w:hAnsi="Calibri" w:hint="default"/>
      </w:rPr>
    </w:lvl>
    <w:lvl w:ilvl="6" w:tplc="481CDA6C" w:tentative="1">
      <w:start w:val="1"/>
      <w:numFmt w:val="bullet"/>
      <w:lvlText w:val=" "/>
      <w:lvlJc w:val="left"/>
      <w:pPr>
        <w:tabs>
          <w:tab w:val="num" w:pos="5400"/>
        </w:tabs>
        <w:ind w:left="5400" w:hanging="360"/>
      </w:pPr>
      <w:rPr>
        <w:rFonts w:ascii="Calibri" w:hAnsi="Calibri" w:hint="default"/>
      </w:rPr>
    </w:lvl>
    <w:lvl w:ilvl="7" w:tplc="24D4361E" w:tentative="1">
      <w:start w:val="1"/>
      <w:numFmt w:val="bullet"/>
      <w:lvlText w:val=" "/>
      <w:lvlJc w:val="left"/>
      <w:pPr>
        <w:tabs>
          <w:tab w:val="num" w:pos="6120"/>
        </w:tabs>
        <w:ind w:left="6120" w:hanging="360"/>
      </w:pPr>
      <w:rPr>
        <w:rFonts w:ascii="Calibri" w:hAnsi="Calibri" w:hint="default"/>
      </w:rPr>
    </w:lvl>
    <w:lvl w:ilvl="8" w:tplc="6E9CCBEA" w:tentative="1">
      <w:start w:val="1"/>
      <w:numFmt w:val="bullet"/>
      <w:lvlText w:val=" "/>
      <w:lvlJc w:val="left"/>
      <w:pPr>
        <w:tabs>
          <w:tab w:val="num" w:pos="6840"/>
        </w:tabs>
        <w:ind w:left="6840" w:hanging="360"/>
      </w:pPr>
      <w:rPr>
        <w:rFonts w:ascii="Calibri" w:hAnsi="Calibri"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87E"/>
    <w:rsid w:val="00071572"/>
    <w:rsid w:val="00071D18"/>
    <w:rsid w:val="00076C06"/>
    <w:rsid w:val="000E6CF5"/>
    <w:rsid w:val="001058FC"/>
    <w:rsid w:val="00134F3E"/>
    <w:rsid w:val="001357C8"/>
    <w:rsid w:val="001457C2"/>
    <w:rsid w:val="001E60DB"/>
    <w:rsid w:val="00206C56"/>
    <w:rsid w:val="00227250"/>
    <w:rsid w:val="00252F80"/>
    <w:rsid w:val="002813D2"/>
    <w:rsid w:val="002F0404"/>
    <w:rsid w:val="002F641F"/>
    <w:rsid w:val="00316B12"/>
    <w:rsid w:val="00323F62"/>
    <w:rsid w:val="00344203"/>
    <w:rsid w:val="00345154"/>
    <w:rsid w:val="0039787E"/>
    <w:rsid w:val="003B7A73"/>
    <w:rsid w:val="00416DC4"/>
    <w:rsid w:val="004A5565"/>
    <w:rsid w:val="004B0639"/>
    <w:rsid w:val="004F5723"/>
    <w:rsid w:val="00517D97"/>
    <w:rsid w:val="005C0DB4"/>
    <w:rsid w:val="005C33E6"/>
    <w:rsid w:val="005C3530"/>
    <w:rsid w:val="005C4B95"/>
    <w:rsid w:val="005D48E8"/>
    <w:rsid w:val="00620409"/>
    <w:rsid w:val="00625A21"/>
    <w:rsid w:val="00652859"/>
    <w:rsid w:val="006539C3"/>
    <w:rsid w:val="006D2700"/>
    <w:rsid w:val="006E1393"/>
    <w:rsid w:val="00721C15"/>
    <w:rsid w:val="007517E9"/>
    <w:rsid w:val="00784524"/>
    <w:rsid w:val="007A2ECC"/>
    <w:rsid w:val="007D3E27"/>
    <w:rsid w:val="007E0205"/>
    <w:rsid w:val="007E4DBF"/>
    <w:rsid w:val="00880303"/>
    <w:rsid w:val="008B5610"/>
    <w:rsid w:val="008E7A28"/>
    <w:rsid w:val="00903C37"/>
    <w:rsid w:val="00907840"/>
    <w:rsid w:val="009240A0"/>
    <w:rsid w:val="0092499C"/>
    <w:rsid w:val="0094123C"/>
    <w:rsid w:val="00952965"/>
    <w:rsid w:val="00952F2D"/>
    <w:rsid w:val="00973EDF"/>
    <w:rsid w:val="009862E6"/>
    <w:rsid w:val="009D0D64"/>
    <w:rsid w:val="009E4103"/>
    <w:rsid w:val="00A827F3"/>
    <w:rsid w:val="00AE49BA"/>
    <w:rsid w:val="00B675CB"/>
    <w:rsid w:val="00B84B6B"/>
    <w:rsid w:val="00B85ACD"/>
    <w:rsid w:val="00B86B9E"/>
    <w:rsid w:val="00BD294B"/>
    <w:rsid w:val="00BF06DB"/>
    <w:rsid w:val="00C52F70"/>
    <w:rsid w:val="00CB1C13"/>
    <w:rsid w:val="00CE285B"/>
    <w:rsid w:val="00D13D84"/>
    <w:rsid w:val="00D25D9B"/>
    <w:rsid w:val="00D45DD3"/>
    <w:rsid w:val="00E36D5D"/>
    <w:rsid w:val="00EB0077"/>
    <w:rsid w:val="00EC062A"/>
    <w:rsid w:val="00EF2795"/>
    <w:rsid w:val="00F21D8C"/>
    <w:rsid w:val="00F70B46"/>
    <w:rsid w:val="00F823EB"/>
    <w:rsid w:val="00FB46AC"/>
    <w:rsid w:val="00FD0D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D8CA2"/>
  <w15:chartTrackingRefBased/>
  <w15:docId w15:val="{D1A95F2C-3AED-42A4-A54A-6F07D67C7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23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87E"/>
    <w:pPr>
      <w:ind w:left="720"/>
      <w:contextualSpacing/>
    </w:pPr>
  </w:style>
  <w:style w:type="character" w:styleId="PlaceholderText">
    <w:name w:val="Placeholder Text"/>
    <w:basedOn w:val="DefaultParagraphFont"/>
    <w:uiPriority w:val="99"/>
    <w:semiHidden/>
    <w:rsid w:val="001357C8"/>
    <w:rPr>
      <w:color w:val="808080"/>
    </w:rPr>
  </w:style>
  <w:style w:type="table" w:styleId="TableGrid">
    <w:name w:val="Table Grid"/>
    <w:basedOn w:val="TableNormal"/>
    <w:uiPriority w:val="39"/>
    <w:rsid w:val="00B67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581919">
      <w:bodyDiv w:val="1"/>
      <w:marLeft w:val="0"/>
      <w:marRight w:val="0"/>
      <w:marTop w:val="0"/>
      <w:marBottom w:val="0"/>
      <w:divBdr>
        <w:top w:val="none" w:sz="0" w:space="0" w:color="auto"/>
        <w:left w:val="none" w:sz="0" w:space="0" w:color="auto"/>
        <w:bottom w:val="none" w:sz="0" w:space="0" w:color="auto"/>
        <w:right w:val="none" w:sz="0" w:space="0" w:color="auto"/>
      </w:divBdr>
      <w:divsChild>
        <w:div w:id="1502239106">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chart" Target="charts/chart1.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ERAD_USER%20-%20Admin\Desktop\HYMAR\OPA_Microstructure%20parameter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ERAD_USER%20-%20Admin\Desktop\HyMar%20report\OPA_results_templa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Yield parameters vs loading orientation</a:t>
            </a:r>
          </a:p>
        </c:rich>
      </c:tx>
      <c:layout>
        <c:manualLayout>
          <c:xMode val="edge"/>
          <c:yMode val="edge"/>
          <c:x val="0.22612009197132663"/>
          <c:y val="4.8444196012670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Sheet1!$E$1</c:f>
              <c:strCache>
                <c:ptCount val="1"/>
                <c:pt idx="0">
                  <c:v>St[Mpa]</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0.3732636295743092"/>
                  <c:y val="-2.094661308756192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latin typeface="Symbol" panose="05050102010706020507" pitchFamily="18" charset="2"/>
                      </a:rPr>
                      <a:t>s</a:t>
                    </a:r>
                    <a:r>
                      <a:rPr lang="en-US" baseline="-25000"/>
                      <a:t>t</a:t>
                    </a:r>
                    <a:r>
                      <a:rPr lang="en-US" baseline="0"/>
                      <a:t>= 0.3902x + 1.7951</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-2</c:v>
                </c:pt>
                <c:pt idx="1">
                  <c:v>-1.7990371873744082</c:v>
                </c:pt>
                <c:pt idx="2">
                  <c:v>-1.2499968189088184</c:v>
                </c:pt>
                <c:pt idx="3">
                  <c:v>-0.49999449019234543</c:v>
                </c:pt>
                <c:pt idx="4">
                  <c:v>0.25000636216887095</c:v>
                </c:pt>
                <c:pt idx="5">
                  <c:v>0.79904269715869369</c:v>
                </c:pt>
                <c:pt idx="6">
                  <c:v>0.99999999995952271</c:v>
                </c:pt>
              </c:numCache>
            </c:numRef>
          </c:xVal>
          <c:yVal>
            <c:numRef>
              <c:f>Sheet1!$E$2:$E$8</c:f>
              <c:numCache>
                <c:formatCode>General</c:formatCode>
                <c:ptCount val="7"/>
                <c:pt idx="0">
                  <c:v>1.1000000000000001</c:v>
                </c:pt>
                <c:pt idx="1">
                  <c:v>1.2</c:v>
                </c:pt>
                <c:pt idx="2">
                  <c:v>1.25</c:v>
                </c:pt>
                <c:pt idx="3">
                  <c:v>1.45</c:v>
                </c:pt>
                <c:pt idx="4">
                  <c:v>1.6</c:v>
                </c:pt>
                <c:pt idx="5">
                  <c:v>2.2000000000000002</c:v>
                </c:pt>
                <c:pt idx="6">
                  <c:v>2.4</c:v>
                </c:pt>
              </c:numCache>
            </c:numRef>
          </c:yVal>
          <c:smooth val="0"/>
          <c:extLst>
            <c:ext xmlns:c16="http://schemas.microsoft.com/office/drawing/2014/chart" uri="{C3380CC4-5D6E-409C-BE32-E72D297353CC}">
              <c16:uniqueId val="{00000000-77FC-4C88-8B67-47E4606B8C68}"/>
            </c:ext>
          </c:extLst>
        </c:ser>
        <c:ser>
          <c:idx val="3"/>
          <c:order val="1"/>
          <c:tx>
            <c:strRef>
              <c:f>Sheet1!$H$1</c:f>
              <c:strCache>
                <c:ptCount val="1"/>
                <c:pt idx="0">
                  <c:v>m</c:v>
                </c:pt>
              </c:strCache>
            </c:strRef>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2"/>
            <c:dispRSqr val="0"/>
            <c:dispEq val="1"/>
            <c:trendlineLbl>
              <c:layout>
                <c:manualLayout>
                  <c:x val="-0.38922100756822875"/>
                  <c:y val="-4.041613300293870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m= -1.4444x</a:t>
                    </a:r>
                    <a:r>
                      <a:rPr lang="en-US" baseline="30000"/>
                      <a:t>2</a:t>
                    </a:r>
                    <a:r>
                      <a:rPr lang="en-US" baseline="0"/>
                      <a:t> - 0.9444x + 7.8889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-2</c:v>
                </c:pt>
                <c:pt idx="1">
                  <c:v>-1.7990371873744082</c:v>
                </c:pt>
                <c:pt idx="2">
                  <c:v>-1.2499968189088184</c:v>
                </c:pt>
                <c:pt idx="3">
                  <c:v>-0.49999449019234543</c:v>
                </c:pt>
                <c:pt idx="4">
                  <c:v>0.25000636216887095</c:v>
                </c:pt>
                <c:pt idx="5">
                  <c:v>0.79904269715869369</c:v>
                </c:pt>
                <c:pt idx="6">
                  <c:v>0.99999999995952271</c:v>
                </c:pt>
              </c:numCache>
            </c:numRef>
          </c:xVal>
          <c:yVal>
            <c:numRef>
              <c:f>Sheet1!$H$2:$H$8</c:f>
              <c:numCache>
                <c:formatCode>General</c:formatCode>
                <c:ptCount val="7"/>
                <c:pt idx="0">
                  <c:v>4</c:v>
                </c:pt>
                <c:pt idx="3">
                  <c:v>8</c:v>
                </c:pt>
                <c:pt idx="6">
                  <c:v>5.5</c:v>
                </c:pt>
              </c:numCache>
            </c:numRef>
          </c:yVal>
          <c:smooth val="0"/>
          <c:extLst>
            <c:ext xmlns:c16="http://schemas.microsoft.com/office/drawing/2014/chart" uri="{C3380CC4-5D6E-409C-BE32-E72D297353CC}">
              <c16:uniqueId val="{00000001-77FC-4C88-8B67-47E4606B8C68}"/>
            </c:ext>
          </c:extLst>
        </c:ser>
        <c:ser>
          <c:idx val="4"/>
          <c:order val="2"/>
          <c:tx>
            <c:v>Func</c:v>
          </c:tx>
          <c:spPr>
            <a:ln w="25400" cap="rnd">
              <a:noFill/>
              <a:round/>
            </a:ln>
            <a:effectLst/>
          </c:spPr>
          <c:marker>
            <c:symbol val="circle"/>
            <c:size val="5"/>
            <c:spPr>
              <a:noFill/>
              <a:ln w="9525">
                <a:noFill/>
              </a:ln>
              <a:effectLst/>
            </c:spPr>
          </c:marker>
          <c:trendline>
            <c:spPr>
              <a:ln w="19050" cap="rnd">
                <a:solidFill>
                  <a:schemeClr val="accent5"/>
                </a:solidFill>
                <a:prstDash val="sysDot"/>
              </a:ln>
              <a:effectLst/>
            </c:spPr>
            <c:trendlineType val="poly"/>
            <c:order val="2"/>
            <c:dispRSqr val="0"/>
            <c:dispEq val="1"/>
            <c:trendlineLbl>
              <c:layout>
                <c:manualLayout>
                  <c:x val="-0.41191667695757594"/>
                  <c:y val="-7.76583055681483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latin typeface="Symbol" panose="05050102010706020507" pitchFamily="18" charset="2"/>
                      </a:rPr>
                      <a:t>s</a:t>
                    </a:r>
                    <a:r>
                      <a:rPr lang="en-US" baseline="-25000"/>
                      <a:t>cp</a:t>
                    </a:r>
                    <a:r>
                      <a:rPr lang="en-US" baseline="0"/>
                      <a:t> = 4.8049x</a:t>
                    </a:r>
                    <a:r>
                      <a:rPr lang="en-US" baseline="30000"/>
                      <a:t>2</a:t>
                    </a:r>
                    <a:r>
                      <a:rPr lang="en-US" baseline="0"/>
                      <a:t> + 3.1937x + 2.8218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-2</c:v>
                </c:pt>
                <c:pt idx="1">
                  <c:v>-1.7990371873744082</c:v>
                </c:pt>
                <c:pt idx="2">
                  <c:v>-1.2499968189088184</c:v>
                </c:pt>
                <c:pt idx="3">
                  <c:v>-0.49999449019234543</c:v>
                </c:pt>
                <c:pt idx="4">
                  <c:v>0.25000636216887095</c:v>
                </c:pt>
                <c:pt idx="5">
                  <c:v>0.79904269715869369</c:v>
                </c:pt>
                <c:pt idx="6">
                  <c:v>0.99999999995952271</c:v>
                </c:pt>
              </c:numCache>
            </c:numRef>
          </c:xVal>
          <c:yVal>
            <c:numRef>
              <c:f>Sheet1!$K$2:$K$8</c:f>
              <c:numCache>
                <c:formatCode>General</c:formatCode>
                <c:ptCount val="7"/>
                <c:pt idx="0">
                  <c:v>15.654</c:v>
                </c:pt>
                <c:pt idx="1">
                  <c:v>12.627452252726597</c:v>
                </c:pt>
                <c:pt idx="2">
                  <c:v>6.3373369475324157</c:v>
                </c:pt>
                <c:pt idx="3">
                  <c:v>2.4262111227437737</c:v>
                </c:pt>
                <c:pt idx="4">
                  <c:v>3.9206006036549503</c:v>
                </c:pt>
                <c:pt idx="5">
                  <c:v>8.4414947239500364</c:v>
                </c:pt>
                <c:pt idx="6">
                  <c:v>10.820399999481753</c:v>
                </c:pt>
              </c:numCache>
            </c:numRef>
          </c:yVal>
          <c:smooth val="0"/>
          <c:extLst>
            <c:ext xmlns:c16="http://schemas.microsoft.com/office/drawing/2014/chart" uri="{C3380CC4-5D6E-409C-BE32-E72D297353CC}">
              <c16:uniqueId val="{00000002-77FC-4C88-8B67-47E4606B8C68}"/>
            </c:ext>
          </c:extLst>
        </c:ser>
        <c:dLbls>
          <c:showLegendKey val="0"/>
          <c:showVal val="0"/>
          <c:showCatName val="0"/>
          <c:showSerName val="0"/>
          <c:showPercent val="0"/>
          <c:showBubbleSize val="0"/>
        </c:dLbls>
        <c:axId val="355095160"/>
        <c:axId val="355093520"/>
      </c:scatterChart>
      <c:valAx>
        <c:axId val="355095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x=1-3(l</a:t>
                </a:r>
                <a:r>
                  <a:rPr lang="en-CA" baseline="-25000"/>
                  <a:t>2</a:t>
                </a:r>
                <a:r>
                  <a:rPr lang="en-CA"/>
                  <a:t>)</a:t>
                </a:r>
                <a:r>
                  <a:rPr lang="en-CA" baseline="30000"/>
                  <a:t>2</a:t>
                </a:r>
                <a:r>
                  <a:rPr lang="en-CA"/>
                  <a:t> (m</a:t>
                </a:r>
                <a:r>
                  <a:rPr lang="en-CA" baseline="30000"/>
                  <a:t>2</a:t>
                </a:r>
                <a:r>
                  <a:rPr lang="en-CA"/>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5093520"/>
        <c:crosses val="autoZero"/>
        <c:crossBetween val="midCat"/>
      </c:valAx>
      <c:valAx>
        <c:axId val="35509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Symbol" panose="05050102010706020507" pitchFamily="18" charset="2"/>
                  </a:rPr>
                  <a:t>s</a:t>
                </a:r>
                <a:r>
                  <a:rPr lang="en-US" baseline="-25000"/>
                  <a:t>cp </a:t>
                </a:r>
                <a:r>
                  <a:rPr lang="en-US"/>
                  <a:t>,</a:t>
                </a:r>
                <a:r>
                  <a:rPr lang="en-US" baseline="0"/>
                  <a:t> </a:t>
                </a:r>
                <a:r>
                  <a:rPr lang="en-US">
                    <a:latin typeface="Symbol" panose="05050102010706020507" pitchFamily="18" charset="2"/>
                  </a:rPr>
                  <a:t>s</a:t>
                </a:r>
                <a:r>
                  <a:rPr lang="en-US" baseline="-25000"/>
                  <a:t>t</a:t>
                </a:r>
                <a:r>
                  <a:rPr lang="en-US"/>
                  <a:t> (MPa). m</a:t>
                </a:r>
              </a:p>
            </c:rich>
          </c:tx>
          <c:layout>
            <c:manualLayout>
              <c:xMode val="edge"/>
              <c:yMode val="edge"/>
              <c:x val="2.9873039581777446E-2"/>
              <c:y val="0.438255363412161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5095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strRef>
              <c:f>'UCS-BTS'!$B$1</c:f>
              <c:strCache>
                <c:ptCount val="1"/>
                <c:pt idx="0">
                  <c:v>UCS_s9.7(Mpa)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Pt>
            <c:idx val="0"/>
            <c:marker>
              <c:symbol val="circle"/>
              <c:size val="5"/>
              <c:spPr>
                <a:solidFill>
                  <a:schemeClr val="accent1"/>
                </a:solidFill>
                <a:ln w="9525">
                  <a:solidFill>
                    <a:schemeClr val="accent1"/>
                  </a:solidFill>
                </a:ln>
                <a:effectLst/>
              </c:spPr>
            </c:marker>
            <c:bubble3D val="0"/>
            <c:spPr>
              <a:ln w="19050" cap="rnd">
                <a:solidFill>
                  <a:schemeClr val="accent1"/>
                </a:solidFill>
                <a:round/>
              </a:ln>
              <a:effectLst/>
            </c:spPr>
            <c:extLst>
              <c:ext xmlns:c16="http://schemas.microsoft.com/office/drawing/2014/chart" uri="{C3380CC4-5D6E-409C-BE32-E72D297353CC}">
                <c16:uniqueId val="{00000001-8645-462C-B3D1-6A3D269BF671}"/>
              </c:ext>
            </c:extLst>
          </c:dPt>
          <c:xVal>
            <c:numRef>
              <c:f>'UCS-BTS'!$A$2:$A$6</c:f>
              <c:numCache>
                <c:formatCode>General</c:formatCode>
                <c:ptCount val="5"/>
                <c:pt idx="0">
                  <c:v>0</c:v>
                </c:pt>
                <c:pt idx="1">
                  <c:v>30</c:v>
                </c:pt>
                <c:pt idx="2">
                  <c:v>45</c:v>
                </c:pt>
                <c:pt idx="3">
                  <c:v>75</c:v>
                </c:pt>
                <c:pt idx="4">
                  <c:v>90</c:v>
                </c:pt>
              </c:numCache>
            </c:numRef>
          </c:xVal>
          <c:yVal>
            <c:numRef>
              <c:f>'UCS-BTS'!$B$2:$B$6</c:f>
              <c:numCache>
                <c:formatCode>General</c:formatCode>
                <c:ptCount val="5"/>
                <c:pt idx="0">
                  <c:v>18.8</c:v>
                </c:pt>
                <c:pt idx="1">
                  <c:v>11.7</c:v>
                </c:pt>
                <c:pt idx="2">
                  <c:v>2.19</c:v>
                </c:pt>
                <c:pt idx="3">
                  <c:v>12.3</c:v>
                </c:pt>
                <c:pt idx="4">
                  <c:v>14.86</c:v>
                </c:pt>
              </c:numCache>
            </c:numRef>
          </c:yVal>
          <c:smooth val="0"/>
          <c:extLst>
            <c:ext xmlns:c16="http://schemas.microsoft.com/office/drawing/2014/chart" uri="{C3380CC4-5D6E-409C-BE32-E72D297353CC}">
              <c16:uniqueId val="{00000002-8645-462C-B3D1-6A3D269BF671}"/>
            </c:ext>
          </c:extLst>
        </c:ser>
        <c:ser>
          <c:idx val="1"/>
          <c:order val="1"/>
          <c:tx>
            <c:strRef>
              <c:f>'UCS-BTS'!$F$1</c:f>
              <c:strCache>
                <c:ptCount val="1"/>
                <c:pt idx="0">
                  <c:v>UCS_s9.7_exp</c:v>
                </c:pt>
              </c:strCache>
            </c:strRef>
          </c:tx>
          <c:spPr>
            <a:ln w="25400" cap="rnd">
              <a:noFill/>
              <a:round/>
            </a:ln>
            <a:effectLst/>
          </c:spPr>
          <c:marker>
            <c:symbol val="circle"/>
            <c:size val="5"/>
            <c:spPr>
              <a:solidFill>
                <a:schemeClr val="accent2"/>
              </a:solidFill>
              <a:ln w="9525">
                <a:solidFill>
                  <a:schemeClr val="accent2"/>
                </a:solidFill>
              </a:ln>
              <a:effectLst/>
            </c:spPr>
          </c:marker>
          <c:xVal>
            <c:numRef>
              <c:f>'UCS-BTS'!$A$2:$A$6</c:f>
              <c:numCache>
                <c:formatCode>General</c:formatCode>
                <c:ptCount val="5"/>
                <c:pt idx="0">
                  <c:v>0</c:v>
                </c:pt>
                <c:pt idx="1">
                  <c:v>30</c:v>
                </c:pt>
                <c:pt idx="2">
                  <c:v>45</c:v>
                </c:pt>
                <c:pt idx="3">
                  <c:v>75</c:v>
                </c:pt>
                <c:pt idx="4">
                  <c:v>90</c:v>
                </c:pt>
              </c:numCache>
            </c:numRef>
          </c:xVal>
          <c:yVal>
            <c:numRef>
              <c:f>'UCS-BTS'!$F$2:$F$6</c:f>
              <c:numCache>
                <c:formatCode>General</c:formatCode>
                <c:ptCount val="5"/>
                <c:pt idx="0">
                  <c:v>18.93</c:v>
                </c:pt>
                <c:pt idx="1">
                  <c:v>9.6199999999999992</c:v>
                </c:pt>
                <c:pt idx="2">
                  <c:v>3.18</c:v>
                </c:pt>
                <c:pt idx="3">
                  <c:v>8.35</c:v>
                </c:pt>
                <c:pt idx="4">
                  <c:v>15.71</c:v>
                </c:pt>
              </c:numCache>
            </c:numRef>
          </c:yVal>
          <c:smooth val="0"/>
          <c:extLst>
            <c:ext xmlns:c16="http://schemas.microsoft.com/office/drawing/2014/chart" uri="{C3380CC4-5D6E-409C-BE32-E72D297353CC}">
              <c16:uniqueId val="{00000003-8645-462C-B3D1-6A3D269BF671}"/>
            </c:ext>
          </c:extLst>
        </c:ser>
        <c:dLbls>
          <c:showLegendKey val="0"/>
          <c:showVal val="0"/>
          <c:showCatName val="0"/>
          <c:showSerName val="0"/>
          <c:showPercent val="0"/>
          <c:showBubbleSize val="0"/>
        </c:dLbls>
        <c:axId val="390350688"/>
        <c:axId val="390351672"/>
      </c:scatterChart>
      <c:valAx>
        <c:axId val="390350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Bedding angle (</a:t>
                </a:r>
                <a:r>
                  <a:rPr lang="en-CA" baseline="30000"/>
                  <a:t>o</a:t>
                </a:r>
                <a:r>
                  <a:rPr lang="en-CA"/>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351672"/>
        <c:crosses val="autoZero"/>
        <c:crossBetween val="midCat"/>
      </c:valAx>
      <c:valAx>
        <c:axId val="390351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Peak UCS (MPa)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350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9</Pages>
  <Words>1434</Words>
  <Characters>8177</Characters>
  <Application>Microsoft Office Word</Application>
  <DocSecurity>0</DocSecurity>
  <Lines>68</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ThanhSon Nguyen</dc:creator>
  <cp:keywords/>
  <dc:description/>
  <cp:lastModifiedBy>ERAD_USER - Admin</cp:lastModifiedBy>
  <cp:revision>2</cp:revision>
  <dcterms:created xsi:type="dcterms:W3CDTF">2025-10-01T14:56:00Z</dcterms:created>
  <dcterms:modified xsi:type="dcterms:W3CDTF">2025-10-01T14:56:00Z</dcterms:modified>
</cp:coreProperties>
</file>